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16D9C" w14:textId="77777777" w:rsidR="003F39C7" w:rsidRPr="003F39C7" w:rsidRDefault="003F39C7" w:rsidP="003F39C7">
      <w:pPr>
        <w:tabs>
          <w:tab w:val="left" w:pos="2070"/>
        </w:tabs>
        <w:spacing w:after="0" w:line="240" w:lineRule="auto"/>
        <w:jc w:val="center"/>
        <w:rPr>
          <w:rFonts w:ascii="Times New Roman" w:hAnsi="Times New Roman" w:cs="Times New Roman"/>
          <w:b/>
          <w:color w:val="000000" w:themeColor="text1"/>
          <w:sz w:val="28"/>
          <w:szCs w:val="28"/>
          <w:lang w:val="en-GB"/>
        </w:rPr>
      </w:pPr>
      <w:bookmarkStart w:id="0" w:name="_Toc55658440"/>
      <w:bookmarkStart w:id="1" w:name="_GoBack"/>
      <w:r w:rsidRPr="003F39C7">
        <w:rPr>
          <w:rFonts w:ascii="Times New Roman" w:hAnsi="Times New Roman" w:cs="Times New Roman"/>
          <w:b/>
          <w:color w:val="000000" w:themeColor="text1"/>
          <w:sz w:val="28"/>
          <w:szCs w:val="28"/>
          <w:lang w:val="en-GB"/>
        </w:rPr>
        <w:t>LEADERSHIP STYLES OF UNIVERSITY LIBRARIANS AND PERFORMANCE OF SELECTED UNIVERSITY LIBRARIES IN KENYA</w:t>
      </w:r>
    </w:p>
    <w:bookmarkEnd w:id="1"/>
    <w:p w14:paraId="4606BC48" w14:textId="77777777" w:rsidR="003F39C7" w:rsidRPr="003F39C7" w:rsidRDefault="003F39C7" w:rsidP="003F39C7">
      <w:pPr>
        <w:spacing w:after="0" w:line="360" w:lineRule="auto"/>
        <w:jc w:val="center"/>
        <w:rPr>
          <w:rFonts w:ascii="Times New Roman" w:eastAsia="Times New Roman" w:hAnsi="Times New Roman" w:cs="Times New Roman"/>
          <w:bCs/>
          <w:color w:val="000000" w:themeColor="text1"/>
          <w:sz w:val="24"/>
          <w:szCs w:val="24"/>
          <w:lang w:val="en-GB"/>
        </w:rPr>
      </w:pPr>
    </w:p>
    <w:p w14:paraId="0B72025B" w14:textId="77777777" w:rsidR="003F39C7" w:rsidRPr="003F39C7" w:rsidRDefault="003F39C7" w:rsidP="003F39C7">
      <w:pPr>
        <w:spacing w:after="0" w:line="480" w:lineRule="auto"/>
        <w:jc w:val="center"/>
        <w:rPr>
          <w:rFonts w:ascii="Times New Roman" w:eastAsia="Times New Roman" w:hAnsi="Times New Roman" w:cs="Times New Roman"/>
          <w:bCs/>
          <w:color w:val="000000" w:themeColor="text1"/>
          <w:sz w:val="24"/>
          <w:szCs w:val="24"/>
          <w:lang w:val="en-GB"/>
        </w:rPr>
      </w:pPr>
    </w:p>
    <w:p w14:paraId="2FD11BA0" w14:textId="77777777" w:rsidR="003F39C7" w:rsidRPr="003F39C7" w:rsidRDefault="003F39C7" w:rsidP="003F39C7">
      <w:pPr>
        <w:spacing w:after="0" w:line="240" w:lineRule="auto"/>
        <w:jc w:val="center"/>
        <w:rPr>
          <w:rFonts w:ascii="Times New Roman" w:eastAsia="Times New Roman" w:hAnsi="Times New Roman" w:cs="Times New Roman"/>
          <w:bCs/>
          <w:color w:val="000000" w:themeColor="text1"/>
          <w:sz w:val="24"/>
          <w:szCs w:val="24"/>
          <w:lang w:val="en-GB"/>
        </w:rPr>
      </w:pPr>
      <w:r w:rsidRPr="003F39C7">
        <w:rPr>
          <w:rFonts w:ascii="Times New Roman" w:eastAsia="Times New Roman" w:hAnsi="Times New Roman" w:cs="Times New Roman"/>
          <w:bCs/>
          <w:color w:val="000000" w:themeColor="text1"/>
          <w:sz w:val="24"/>
          <w:szCs w:val="24"/>
          <w:lang w:val="en-GB"/>
        </w:rPr>
        <w:t>HENRY OGADA HONGO</w:t>
      </w:r>
    </w:p>
    <w:p w14:paraId="041D964E" w14:textId="77777777" w:rsidR="003F39C7" w:rsidRPr="003F39C7" w:rsidRDefault="003F39C7" w:rsidP="003F39C7">
      <w:pPr>
        <w:spacing w:after="0" w:line="240" w:lineRule="auto"/>
        <w:jc w:val="center"/>
        <w:rPr>
          <w:rFonts w:ascii="Times New Roman" w:eastAsia="Times New Roman" w:hAnsi="Times New Roman" w:cs="Times New Roman"/>
          <w:bCs/>
          <w:color w:val="000000" w:themeColor="text1"/>
          <w:sz w:val="24"/>
          <w:szCs w:val="24"/>
          <w:lang w:val="en-GB"/>
        </w:rPr>
      </w:pPr>
      <w:r w:rsidRPr="003F39C7">
        <w:rPr>
          <w:rFonts w:ascii="Times New Roman" w:eastAsia="Times New Roman" w:hAnsi="Times New Roman" w:cs="Times New Roman"/>
          <w:bCs/>
          <w:color w:val="000000" w:themeColor="text1"/>
          <w:sz w:val="24"/>
          <w:szCs w:val="24"/>
          <w:lang w:val="en-GB"/>
        </w:rPr>
        <w:t>MLIS. (Bundelkhand University); B.L.I.S (Bundelkhand University); B.A. (Economics &amp; Psychology) (Bundelkhand University)</w:t>
      </w:r>
    </w:p>
    <w:p w14:paraId="7E1BE541" w14:textId="77777777" w:rsidR="003F39C7" w:rsidRPr="003F39C7" w:rsidRDefault="003F39C7" w:rsidP="003F39C7">
      <w:pPr>
        <w:spacing w:after="0" w:line="240" w:lineRule="auto"/>
        <w:jc w:val="center"/>
        <w:rPr>
          <w:rFonts w:ascii="Times New Roman" w:eastAsia="Times New Roman" w:hAnsi="Times New Roman" w:cs="Times New Roman"/>
          <w:bCs/>
          <w:color w:val="000000" w:themeColor="text1"/>
          <w:sz w:val="24"/>
          <w:szCs w:val="24"/>
          <w:lang w:val="en-GB"/>
        </w:rPr>
      </w:pPr>
      <w:r w:rsidRPr="003F39C7">
        <w:rPr>
          <w:rFonts w:ascii="Times New Roman" w:eastAsia="Times New Roman" w:hAnsi="Times New Roman" w:cs="Times New Roman"/>
          <w:bCs/>
          <w:color w:val="000000" w:themeColor="text1"/>
          <w:sz w:val="24"/>
          <w:szCs w:val="24"/>
          <w:lang w:val="en-GB"/>
        </w:rPr>
        <w:t>AIIX/06520P/2016</w:t>
      </w:r>
    </w:p>
    <w:p w14:paraId="0F36F44A" w14:textId="77777777" w:rsidR="003F39C7" w:rsidRPr="003F39C7" w:rsidRDefault="003F39C7" w:rsidP="003F39C7">
      <w:pPr>
        <w:spacing w:after="0" w:line="240" w:lineRule="auto"/>
        <w:jc w:val="center"/>
        <w:rPr>
          <w:rFonts w:ascii="Times New Roman" w:eastAsia="Times New Roman" w:hAnsi="Times New Roman" w:cs="Times New Roman"/>
          <w:bCs/>
          <w:color w:val="000000" w:themeColor="text1"/>
          <w:sz w:val="24"/>
          <w:szCs w:val="24"/>
          <w:lang w:val="en-GB"/>
        </w:rPr>
      </w:pPr>
    </w:p>
    <w:p w14:paraId="4A467028" w14:textId="77777777" w:rsidR="003F39C7" w:rsidRPr="003F39C7" w:rsidRDefault="003F39C7" w:rsidP="003F39C7">
      <w:pPr>
        <w:spacing w:after="0" w:line="240" w:lineRule="auto"/>
        <w:jc w:val="center"/>
        <w:rPr>
          <w:rFonts w:ascii="Times New Roman" w:eastAsia="Times New Roman" w:hAnsi="Times New Roman" w:cs="Times New Roman"/>
          <w:bCs/>
          <w:color w:val="000000" w:themeColor="text1"/>
          <w:sz w:val="24"/>
          <w:szCs w:val="24"/>
          <w:lang w:val="en-GB"/>
        </w:rPr>
      </w:pPr>
    </w:p>
    <w:p w14:paraId="0B498DFE" w14:textId="77777777" w:rsidR="003F39C7" w:rsidRPr="003F39C7" w:rsidRDefault="003F39C7" w:rsidP="003F39C7">
      <w:pPr>
        <w:spacing w:after="0" w:line="240" w:lineRule="auto"/>
        <w:jc w:val="center"/>
        <w:rPr>
          <w:rFonts w:ascii="Times New Roman" w:eastAsia="Times New Roman" w:hAnsi="Times New Roman" w:cs="Times New Roman"/>
          <w:bCs/>
          <w:color w:val="000000" w:themeColor="text1"/>
          <w:sz w:val="24"/>
          <w:szCs w:val="24"/>
          <w:lang w:val="en-GB"/>
        </w:rPr>
      </w:pPr>
    </w:p>
    <w:p w14:paraId="1FD90C7D" w14:textId="77777777" w:rsidR="003F39C7" w:rsidRPr="003F39C7" w:rsidRDefault="003F39C7" w:rsidP="003F39C7">
      <w:pPr>
        <w:spacing w:after="0" w:line="480" w:lineRule="auto"/>
        <w:jc w:val="center"/>
        <w:rPr>
          <w:rFonts w:ascii="Times New Roman" w:eastAsia="Times New Roman" w:hAnsi="Times New Roman" w:cs="Times New Roman"/>
          <w:bCs/>
          <w:color w:val="000000" w:themeColor="text1"/>
          <w:sz w:val="24"/>
          <w:szCs w:val="24"/>
          <w:lang w:val="en-GB"/>
        </w:rPr>
      </w:pPr>
    </w:p>
    <w:p w14:paraId="64C0C843" w14:textId="33A471BE"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w:t>
      </w:r>
      <w:r w:rsidR="00890AD4">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t>Thesis  Submitted in Partial Fulfilment of the Requirements for the Award of the Degree of Doctor of Philosophy in Information and Knowledge Management</w:t>
      </w:r>
    </w:p>
    <w:p w14:paraId="52CF9CAA"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01B9F5EF"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w:t>
      </w:r>
    </w:p>
    <w:p w14:paraId="561C92F0"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213DD51D"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School of Information and Social Studies</w:t>
      </w:r>
    </w:p>
    <w:p w14:paraId="5C256E6F"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230A7B4E"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64293726"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of</w:t>
      </w:r>
    </w:p>
    <w:p w14:paraId="1C35A884"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518E7F28"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62B10C01"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3D266079"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The Technical University of Kenya</w:t>
      </w:r>
    </w:p>
    <w:p w14:paraId="044FE132"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077EE979"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2ACF842D" w14:textId="77777777" w:rsidR="003F39C7" w:rsidRPr="003F39C7" w:rsidRDefault="003F39C7" w:rsidP="003F39C7">
      <w:pPr>
        <w:spacing w:line="360" w:lineRule="auto"/>
        <w:jc w:val="center"/>
        <w:rPr>
          <w:rFonts w:ascii="Times New Roman" w:hAnsi="Times New Roman" w:cs="Times New Roman"/>
          <w:color w:val="000000" w:themeColor="text1"/>
          <w:sz w:val="24"/>
          <w:szCs w:val="24"/>
          <w:lang w:val="en-GB"/>
        </w:rPr>
      </w:pPr>
    </w:p>
    <w:p w14:paraId="760E752E" w14:textId="77777777" w:rsidR="003F39C7" w:rsidRPr="003F39C7" w:rsidRDefault="003F39C7" w:rsidP="003F39C7">
      <w:pPr>
        <w:spacing w:line="600" w:lineRule="auto"/>
        <w:jc w:val="center"/>
        <w:rPr>
          <w:rFonts w:ascii="Times New Roman" w:hAnsi="Times New Roman" w:cs="Times New Roman"/>
          <w:b/>
          <w:bCs/>
          <w:color w:val="000000" w:themeColor="text1"/>
          <w:sz w:val="24"/>
          <w:szCs w:val="24"/>
          <w:lang w:val="en-GB"/>
        </w:rPr>
        <w:sectPr w:rsidR="003F39C7" w:rsidRPr="003F39C7" w:rsidSect="003F39C7">
          <w:headerReference w:type="default" r:id="rId7"/>
          <w:footerReference w:type="default" r:id="rId8"/>
          <w:pgSz w:w="11906" w:h="16838" w:code="9"/>
          <w:pgMar w:top="1440" w:right="1440" w:bottom="1440" w:left="1440" w:header="720" w:footer="720" w:gutter="0"/>
          <w:pgNumType w:fmt="lowerRoman" w:start="1"/>
          <w:cols w:space="720"/>
          <w:docGrid w:linePitch="360"/>
        </w:sectPr>
      </w:pPr>
      <w:r w:rsidRPr="003F39C7">
        <w:rPr>
          <w:rFonts w:ascii="Times New Roman" w:hAnsi="Times New Roman" w:cs="Times New Roman"/>
          <w:b/>
          <w:bCs/>
          <w:color w:val="000000" w:themeColor="text1"/>
          <w:sz w:val="24"/>
          <w:szCs w:val="24"/>
          <w:lang w:val="en-GB"/>
        </w:rPr>
        <w:t>(October, 2023)</w:t>
      </w:r>
    </w:p>
    <w:p w14:paraId="23B266D0" w14:textId="77777777" w:rsidR="003F39C7" w:rsidRPr="003F39C7" w:rsidRDefault="003F39C7" w:rsidP="003F39C7">
      <w:pPr>
        <w:keepNext/>
        <w:keepLines/>
        <w:spacing w:before="360" w:after="120" w:line="240" w:lineRule="auto"/>
        <w:outlineLvl w:val="0"/>
        <w:rPr>
          <w:rFonts w:ascii="Times New Roman" w:eastAsiaTheme="majorEastAsia" w:hAnsi="Times New Roman" w:cstheme="majorBidi"/>
          <w:b/>
          <w:color w:val="000000" w:themeColor="text1"/>
          <w:sz w:val="24"/>
          <w:szCs w:val="32"/>
          <w:lang w:val="en-GB"/>
        </w:rPr>
      </w:pPr>
      <w:bookmarkStart w:id="2" w:name="_Toc148249528"/>
      <w:r w:rsidRPr="003F39C7">
        <w:rPr>
          <w:rFonts w:ascii="Times New Roman" w:eastAsiaTheme="majorEastAsia" w:hAnsi="Times New Roman" w:cstheme="majorBidi"/>
          <w:b/>
          <w:color w:val="000000" w:themeColor="text1"/>
          <w:sz w:val="24"/>
          <w:szCs w:val="32"/>
          <w:lang w:val="en-GB"/>
        </w:rPr>
        <w:lastRenderedPageBreak/>
        <w:t>DECLARATION</w:t>
      </w:r>
      <w:bookmarkEnd w:id="2"/>
    </w:p>
    <w:p w14:paraId="0E1F1235"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 declare that this Thesis  is my original work, and as far I am aware, it has not been presented for the award of a degree in any university.</w:t>
      </w:r>
    </w:p>
    <w:p w14:paraId="590A2A28"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p>
    <w:p w14:paraId="7600357E"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p>
    <w:p w14:paraId="0111115F"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Sign…………………………………Date……………………………………………………...</w:t>
      </w:r>
    </w:p>
    <w:p w14:paraId="06D420E3" w14:textId="77777777" w:rsidR="003F39C7" w:rsidRPr="003F39C7" w:rsidRDefault="003F39C7" w:rsidP="003F39C7">
      <w:pPr>
        <w:spacing w:line="360" w:lineRule="auto"/>
        <w:rPr>
          <w:rFonts w:ascii="Times New Roman" w:hAnsi="Times New Roman" w:cs="Times New Roman"/>
          <w:b/>
          <w:color w:val="000000" w:themeColor="text1"/>
          <w:sz w:val="24"/>
          <w:szCs w:val="24"/>
          <w:lang w:val="en-GB"/>
        </w:rPr>
      </w:pPr>
      <w:r w:rsidRPr="003F39C7">
        <w:rPr>
          <w:rFonts w:ascii="Times New Roman" w:eastAsia="Times New Roman" w:hAnsi="Times New Roman" w:cs="Times New Roman"/>
          <w:b/>
          <w:color w:val="000000" w:themeColor="text1"/>
          <w:sz w:val="24"/>
          <w:szCs w:val="24"/>
          <w:lang w:val="en-GB"/>
        </w:rPr>
        <w:t xml:space="preserve">OGADA HENRY HONGO </w:t>
      </w:r>
      <w:r w:rsidRPr="003F39C7">
        <w:rPr>
          <w:rFonts w:ascii="Times New Roman" w:hAnsi="Times New Roman" w:cs="Times New Roman"/>
          <w:b/>
          <w:color w:val="000000" w:themeColor="text1"/>
          <w:sz w:val="24"/>
          <w:szCs w:val="24"/>
          <w:lang w:val="en-GB"/>
        </w:rPr>
        <w:br/>
      </w:r>
      <w:r w:rsidRPr="003F39C7">
        <w:rPr>
          <w:rFonts w:ascii="Times New Roman" w:eastAsia="Times New Roman" w:hAnsi="Times New Roman" w:cs="Times New Roman"/>
          <w:b/>
          <w:color w:val="000000" w:themeColor="text1"/>
          <w:sz w:val="24"/>
          <w:szCs w:val="24"/>
          <w:lang w:val="en-GB"/>
        </w:rPr>
        <w:t>AIIX/06520P/2016</w:t>
      </w:r>
    </w:p>
    <w:p w14:paraId="12FE60DC"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p>
    <w:p w14:paraId="43D6A656"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This Thesis has been submitted with our approval as university supervisors for the degree PhD in information and knowledge management.</w:t>
      </w:r>
    </w:p>
    <w:p w14:paraId="1CB7FB3D"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p>
    <w:p w14:paraId="592E019D"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p>
    <w:p w14:paraId="5500D58D"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Sign……………………………………Date…………………………………………………</w:t>
      </w:r>
    </w:p>
    <w:p w14:paraId="1C0D632F"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PROF. TOM KWANYA</w:t>
      </w:r>
    </w:p>
    <w:p w14:paraId="48A2B733"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PROFESSOR OF KNOWLEDGE MANAGEMENT</w:t>
      </w:r>
    </w:p>
    <w:p w14:paraId="255AF10D" w14:textId="77777777" w:rsidR="003F39C7" w:rsidRPr="003F39C7" w:rsidRDefault="003F39C7" w:rsidP="003F39C7">
      <w:pPr>
        <w:spacing w:after="0" w:line="276" w:lineRule="auto"/>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THE TECHNICAL UNIVERSITY OF KENYA</w:t>
      </w:r>
    </w:p>
    <w:p w14:paraId="2CDE4B2D" w14:textId="77777777" w:rsidR="003F39C7" w:rsidRPr="003F39C7" w:rsidRDefault="003F39C7" w:rsidP="003F39C7">
      <w:pPr>
        <w:spacing w:before="240" w:line="276" w:lineRule="auto"/>
        <w:jc w:val="both"/>
        <w:rPr>
          <w:rFonts w:ascii="Times New Roman" w:hAnsi="Times New Roman" w:cs="Times New Roman"/>
          <w:color w:val="000000" w:themeColor="text1"/>
          <w:sz w:val="24"/>
          <w:szCs w:val="24"/>
          <w:lang w:val="en-GB"/>
        </w:rPr>
      </w:pPr>
    </w:p>
    <w:p w14:paraId="66F6D3D0" w14:textId="77777777" w:rsidR="003F39C7" w:rsidRPr="003F39C7" w:rsidRDefault="003F39C7" w:rsidP="003F39C7">
      <w:pPr>
        <w:spacing w:before="240" w:line="276" w:lineRule="auto"/>
        <w:jc w:val="both"/>
        <w:rPr>
          <w:rFonts w:ascii="Times New Roman" w:hAnsi="Times New Roman" w:cs="Times New Roman"/>
          <w:color w:val="000000" w:themeColor="text1"/>
          <w:sz w:val="24"/>
          <w:szCs w:val="24"/>
          <w:lang w:val="en-GB"/>
        </w:rPr>
      </w:pPr>
    </w:p>
    <w:p w14:paraId="2628C3EE" w14:textId="77777777" w:rsidR="003F39C7" w:rsidRPr="003F39C7" w:rsidRDefault="003F39C7" w:rsidP="003F39C7">
      <w:pPr>
        <w:spacing w:before="24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Sign……………………………………Date…………………………………………………</w:t>
      </w:r>
    </w:p>
    <w:p w14:paraId="04F1547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 xml:space="preserve">PROF. NAOMI MWAI </w:t>
      </w:r>
    </w:p>
    <w:p w14:paraId="3942D66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ASSOCIATE PROFESSOR OF LIBRARY AND INFORMATION SCIENCE</w:t>
      </w:r>
    </w:p>
    <w:p w14:paraId="54287148"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color w:val="000000" w:themeColor="text1"/>
          <w:sz w:val="24"/>
          <w:szCs w:val="24"/>
          <w:lang w:val="en-GB"/>
        </w:rPr>
        <w:t>THE TECHNICAL UNIVERSITY OF KENYA</w:t>
      </w:r>
    </w:p>
    <w:p w14:paraId="2E8EA9A7" w14:textId="77777777" w:rsidR="003F39C7" w:rsidRPr="003F39C7" w:rsidRDefault="003F39C7" w:rsidP="003F39C7">
      <w:pPr>
        <w:spacing w:before="240" w:line="276" w:lineRule="auto"/>
        <w:jc w:val="both"/>
        <w:rPr>
          <w:rFonts w:ascii="Times New Roman" w:hAnsi="Times New Roman" w:cs="Times New Roman"/>
          <w:color w:val="000000" w:themeColor="text1"/>
          <w:sz w:val="24"/>
          <w:szCs w:val="24"/>
          <w:lang w:val="en-GB"/>
        </w:rPr>
      </w:pPr>
    </w:p>
    <w:p w14:paraId="320F44FC" w14:textId="77777777" w:rsidR="003F39C7" w:rsidRPr="003F39C7" w:rsidRDefault="003F39C7" w:rsidP="003F39C7">
      <w:pPr>
        <w:spacing w:before="240" w:line="276" w:lineRule="auto"/>
        <w:jc w:val="both"/>
        <w:rPr>
          <w:rFonts w:ascii="Times New Roman" w:hAnsi="Times New Roman" w:cs="Times New Roman"/>
          <w:color w:val="000000" w:themeColor="text1"/>
          <w:sz w:val="24"/>
          <w:szCs w:val="24"/>
          <w:lang w:val="en-GB"/>
        </w:rPr>
      </w:pPr>
    </w:p>
    <w:p w14:paraId="0ED63ECF" w14:textId="77777777" w:rsidR="003F39C7" w:rsidRPr="003F39C7" w:rsidRDefault="003F39C7" w:rsidP="003F39C7">
      <w:pPr>
        <w:spacing w:before="24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Sign……………………………………Date…………………………………………………...</w:t>
      </w:r>
    </w:p>
    <w:p w14:paraId="4C3434B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PROF. JOSEPH KIPLANG’AT</w:t>
      </w:r>
    </w:p>
    <w:p w14:paraId="09D6F5B9"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PROFESSOR OF LIBRARY AND INFORMATION SCIENCE</w:t>
      </w:r>
    </w:p>
    <w:p w14:paraId="169D7840"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AFRICAN INTERNATIONAL UNIVERSITY</w:t>
      </w:r>
    </w:p>
    <w:p w14:paraId="321AF203" w14:textId="77777777" w:rsidR="003F39C7" w:rsidRPr="003F39C7" w:rsidRDefault="003F39C7" w:rsidP="003F39C7">
      <w:pPr>
        <w:rPr>
          <w:rFonts w:ascii="Times New Roman" w:eastAsia="Calibri" w:hAnsi="Times New Roman" w:cs="Times New Roman"/>
          <w:b/>
          <w:color w:val="000000" w:themeColor="text1"/>
          <w:sz w:val="24"/>
          <w:szCs w:val="24"/>
          <w:lang w:val="en-GB"/>
        </w:rPr>
      </w:pPr>
      <w:bookmarkStart w:id="3" w:name="_Toc55658435"/>
      <w:r w:rsidRPr="003F39C7">
        <w:rPr>
          <w:rFonts w:ascii="Times New Roman" w:eastAsia="Calibri" w:hAnsi="Times New Roman" w:cs="Times New Roman"/>
          <w:color w:val="000000" w:themeColor="text1"/>
          <w:sz w:val="24"/>
          <w:szCs w:val="24"/>
          <w:lang w:val="en-GB"/>
        </w:rPr>
        <w:br w:type="page"/>
      </w:r>
    </w:p>
    <w:p w14:paraId="4EC330DC" w14:textId="77777777" w:rsidR="003F39C7" w:rsidRPr="003F39C7" w:rsidRDefault="003F39C7" w:rsidP="003F39C7">
      <w:pPr>
        <w:keepNext/>
        <w:keepLines/>
        <w:spacing w:before="360" w:after="120" w:line="240" w:lineRule="auto"/>
        <w:outlineLvl w:val="0"/>
        <w:rPr>
          <w:rFonts w:ascii="Times New Roman" w:eastAsiaTheme="majorEastAsia" w:hAnsi="Times New Roman" w:cstheme="majorBidi"/>
          <w:b/>
          <w:color w:val="000000" w:themeColor="text1"/>
          <w:sz w:val="24"/>
          <w:szCs w:val="32"/>
          <w:lang w:val="en-GB"/>
        </w:rPr>
      </w:pPr>
      <w:bookmarkStart w:id="4" w:name="_Toc148249529"/>
      <w:r w:rsidRPr="003F39C7">
        <w:rPr>
          <w:rFonts w:ascii="Times New Roman" w:eastAsiaTheme="majorEastAsia" w:hAnsi="Times New Roman" w:cstheme="majorBidi"/>
          <w:b/>
          <w:color w:val="000000" w:themeColor="text1"/>
          <w:sz w:val="24"/>
          <w:szCs w:val="32"/>
          <w:lang w:val="en-GB"/>
        </w:rPr>
        <w:lastRenderedPageBreak/>
        <w:t>DEDICATION</w:t>
      </w:r>
      <w:bookmarkEnd w:id="3"/>
      <w:bookmarkEnd w:id="4"/>
    </w:p>
    <w:p w14:paraId="3136449C"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 dedicate this proposal to my beloved wife and all my family members who have stood by me at all times.</w:t>
      </w:r>
    </w:p>
    <w:p w14:paraId="09F2E29A"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br w:type="page"/>
      </w:r>
    </w:p>
    <w:p w14:paraId="45EBDDD3" w14:textId="77777777" w:rsidR="003F39C7" w:rsidRPr="003F39C7" w:rsidRDefault="003F39C7" w:rsidP="003F39C7">
      <w:pPr>
        <w:keepNext/>
        <w:keepLines/>
        <w:spacing w:before="360" w:after="120" w:line="240" w:lineRule="auto"/>
        <w:outlineLvl w:val="0"/>
        <w:rPr>
          <w:rFonts w:ascii="Times New Roman" w:eastAsiaTheme="majorEastAsia" w:hAnsi="Times New Roman" w:cstheme="majorBidi"/>
          <w:color w:val="000000" w:themeColor="text1"/>
          <w:sz w:val="24"/>
          <w:szCs w:val="32"/>
          <w:lang w:val="en-GB"/>
        </w:rPr>
      </w:pPr>
      <w:bookmarkStart w:id="5" w:name="_Toc148249530"/>
      <w:r w:rsidRPr="003F39C7">
        <w:rPr>
          <w:rFonts w:ascii="Times New Roman" w:eastAsiaTheme="majorEastAsia" w:hAnsi="Times New Roman" w:cstheme="majorBidi"/>
          <w:b/>
          <w:color w:val="000000" w:themeColor="text1"/>
          <w:sz w:val="24"/>
          <w:szCs w:val="32"/>
          <w:lang w:val="en-GB"/>
        </w:rPr>
        <w:lastRenderedPageBreak/>
        <w:t>ACKNOWLEDGEMENT</w:t>
      </w:r>
      <w:bookmarkEnd w:id="5"/>
    </w:p>
    <w:p w14:paraId="04A9C41E"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It is my pleasure and happiness to express my sincere appreciation to my supervisors, Prof. Tom Kwanya, Prof. Naomi Mwai and Prof. Joseph Kiplang’at for their support, concern, motivation and supervisory role since the beginning of this research study.</w:t>
      </w:r>
      <w:bookmarkStart w:id="6" w:name="_Toc55658437"/>
      <w:bookmarkStart w:id="7" w:name="_Toc55658436"/>
    </w:p>
    <w:p w14:paraId="7FD56BEA" w14:textId="77777777" w:rsidR="003F39C7" w:rsidRPr="003F39C7" w:rsidRDefault="003F39C7" w:rsidP="003F39C7">
      <w:pPr>
        <w:rPr>
          <w:rFonts w:ascii="Times New Roman" w:eastAsia="Calibri" w:hAnsi="Times New Roman" w:cs="Times New Roman"/>
          <w:b/>
          <w:bCs/>
          <w:color w:val="000000" w:themeColor="text1"/>
          <w:sz w:val="24"/>
          <w:szCs w:val="24"/>
          <w:lang w:val="en-GB"/>
        </w:rPr>
      </w:pPr>
      <w:r w:rsidRPr="003F39C7">
        <w:rPr>
          <w:rFonts w:ascii="Times New Roman" w:eastAsia="Calibri" w:hAnsi="Times New Roman" w:cs="Times New Roman"/>
          <w:b/>
          <w:bCs/>
          <w:color w:val="000000" w:themeColor="text1"/>
          <w:sz w:val="24"/>
          <w:szCs w:val="24"/>
          <w:lang w:val="en-GB"/>
        </w:rPr>
        <w:br w:type="page"/>
      </w:r>
    </w:p>
    <w:p w14:paraId="3999F8FA" w14:textId="77777777" w:rsidR="003F39C7" w:rsidRPr="003F39C7" w:rsidRDefault="003F39C7" w:rsidP="003F39C7">
      <w:pPr>
        <w:keepNext/>
        <w:keepLines/>
        <w:spacing w:before="360" w:after="120" w:line="240" w:lineRule="auto"/>
        <w:outlineLvl w:val="0"/>
        <w:rPr>
          <w:rFonts w:ascii="Times New Roman" w:hAnsi="Times New Roman" w:cs="Times New Roman"/>
          <w:b/>
          <w:color w:val="000000" w:themeColor="text1"/>
          <w:sz w:val="24"/>
          <w:szCs w:val="24"/>
          <w:lang w:val="en-GB"/>
        </w:rPr>
      </w:pPr>
      <w:bookmarkStart w:id="8" w:name="_Toc148249531"/>
      <w:r w:rsidRPr="003F39C7">
        <w:rPr>
          <w:rFonts w:ascii="Times New Roman" w:eastAsia="Calibri" w:hAnsi="Times New Roman" w:cs="Times New Roman"/>
          <w:b/>
          <w:bCs/>
          <w:color w:val="000000" w:themeColor="text1"/>
          <w:sz w:val="24"/>
          <w:szCs w:val="24"/>
          <w:lang w:val="en-GB"/>
        </w:rPr>
        <w:lastRenderedPageBreak/>
        <w:t>ABSTRA</w:t>
      </w:r>
      <w:bookmarkEnd w:id="6"/>
      <w:r w:rsidRPr="003F39C7">
        <w:rPr>
          <w:rFonts w:ascii="Times New Roman" w:eastAsia="Calibri" w:hAnsi="Times New Roman" w:cs="Times New Roman"/>
          <w:b/>
          <w:bCs/>
          <w:color w:val="000000" w:themeColor="text1"/>
          <w:sz w:val="24"/>
          <w:szCs w:val="24"/>
          <w:lang w:val="en-GB"/>
        </w:rPr>
        <w:t>CT</w:t>
      </w:r>
      <w:bookmarkEnd w:id="8"/>
    </w:p>
    <w:p w14:paraId="62F16A28" w14:textId="77777777" w:rsidR="003F39C7" w:rsidRPr="003F39C7" w:rsidRDefault="003F39C7" w:rsidP="003F39C7">
      <w:pPr>
        <w:spacing w:after="0" w:line="240" w:lineRule="auto"/>
        <w:jc w:val="both"/>
        <w:rPr>
          <w:rFonts w:ascii="Times New Roman" w:hAnsi="Times New Roman" w:cs="Times New Roman"/>
          <w:color w:val="0E101A"/>
          <w:sz w:val="24"/>
          <w:szCs w:val="24"/>
          <w:lang w:val="en-GB"/>
        </w:rPr>
      </w:pPr>
      <w:r w:rsidRPr="003F39C7">
        <w:rPr>
          <w:rFonts w:ascii="Times New Roman" w:hAnsi="Times New Roman" w:cs="Times New Roman"/>
          <w:color w:val="0E101A"/>
          <w:sz w:val="24"/>
          <w:szCs w:val="24"/>
          <w:lang w:val="en-GB"/>
        </w:rPr>
        <w:t>Effective leadership plays a pivotal role in shaping the success of university libraries, with head librarians serving as critical figures in influencing the library's performance and culture. This study examines the diverse leadership styles employed by head librarians and their impact on library performance in Kenyan universities. The objectives of this research encompass an analysis of leadership's significance in Kenyan university libraries, an exploration of the applied leadership styles, an investigation into library performance levels, an examination of the relationship between leadership styles and library performance, and the proposal of leadership styles with the potential to influence university libraries in Kenya positively. A pragmatic research paradigm and a convergent mixed-method research approach were adopted to achieve these objectives. The study encompassed twelve public and private university libraries in Kenya, aiming to discern potential distinctions and commonalities across these institutions. Utilising a multi-stage sampling technique, the research initially stratified universities, into public and private, and then further stratified the population into three categories: library staff, library users, and head librarians. Data collection methods comprised questionnaires for quantitative data and key informant interviews for qualitative data. Analysis was conducted using the Statistical Package for Social Sciences (SPSS) for quantitative data and Atlas.ti and VOSviewer tools for qualitative data. The findings of this study shed light on the critical elements of leadership styles in the Kenyan university library context. Traits include robust decision-making, integrity, motivation, inspiration, and visionary thinking characterised by effective leadership. Among various leadership styles, democratic leadership emerged as the most effective in promoting efficient library service delivery. Conversely, bureaucratic and authoritarian leadership styles adversely affected employee satisfaction and performance. Leadership was established as a critical factor in achieving library objectives, aligning with institutional goals, and motivating staff. Regarding library performance, the research revealed that most users visited the library weekly for research, academic study, book borrowing, and technology utilisation, indicating high satisfaction. Nonetheless, specific aspects, such as technology and equipment maintenance, required enhancement. The study further highlighted a direct link between leadership styles and library performance. Democratic leadership positively influenced employee engagement and job satisfaction, while bureaucratic leadership stifled creativity and negatively impacted library performance. Charismatic leadership's effects were context-dependent, demonstrating a variable impact. Autocratic leadership exhibited potential advantages, while laissez-faire leadership resulted in decreased employee engagement. In light of these findings, a series of recommendations have been put forth</w:t>
      </w:r>
      <w:r w:rsidRPr="003F39C7">
        <w:rPr>
          <w:rFonts w:ascii="Times New Roman" w:hAnsi="Times New Roman" w:cs="Times New Roman"/>
          <w:bCs/>
          <w:color w:val="0E101A"/>
          <w:sz w:val="24"/>
          <w:szCs w:val="24"/>
          <w:lang w:val="en-GB"/>
        </w:rPr>
        <w:t>:</w:t>
      </w:r>
      <w:r w:rsidRPr="003F39C7">
        <w:rPr>
          <w:rFonts w:ascii="Times New Roman" w:hAnsi="Times New Roman" w:cs="Times New Roman"/>
          <w:b/>
          <w:bCs/>
          <w:color w:val="0E101A"/>
          <w:sz w:val="24"/>
          <w:szCs w:val="24"/>
          <w:lang w:val="en-GB"/>
        </w:rPr>
        <w:t> </w:t>
      </w:r>
      <w:r w:rsidRPr="003F39C7">
        <w:rPr>
          <w:rFonts w:ascii="Times New Roman" w:hAnsi="Times New Roman" w:cs="Times New Roman"/>
          <w:color w:val="0E101A"/>
          <w:sz w:val="24"/>
          <w:szCs w:val="24"/>
          <w:lang w:val="en-GB"/>
        </w:rPr>
        <w:t>promote gender equity, enhance staff competencies, foster an inclusive and collaborative work environment, expand information resources, seek user feedback and continuous improvement. Effective leadership qualities in university libraries ensure that library leaders possess adaptable qualities aligning with the library's unique requirements, promoting innovation, maintaining a balanced leadership approach, and cultivating a collaborative work environment. The implications of this study are broad. Education policymakers should prioritise leadership development within university libraries, creating a supportive environment for effective leadership. Professionals in library and information science must underscore the significance of continuous training aligned with library goals. The study aligns with the Path-Goal Theory, emphasising the adaptability of leadership styles, motivation, and leadership's impact on the library environment. By embracing these recommendations, university libraries can establish themselves as indispensable resources in the digital era, fostering academic achievement, research, and innovation within the academic community.</w:t>
      </w:r>
    </w:p>
    <w:p w14:paraId="62826A7A" w14:textId="77777777" w:rsidR="003F39C7" w:rsidRPr="003F39C7" w:rsidRDefault="003F39C7" w:rsidP="003F39C7">
      <w:pPr>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br w:type="page"/>
      </w:r>
    </w:p>
    <w:p w14:paraId="403BC461" w14:textId="77777777" w:rsidR="003F39C7" w:rsidRPr="003F39C7" w:rsidRDefault="003F39C7" w:rsidP="003F39C7">
      <w:pPr>
        <w:keepNext/>
        <w:keepLines/>
        <w:spacing w:before="360" w:after="120" w:line="276" w:lineRule="auto"/>
        <w:jc w:val="center"/>
        <w:outlineLvl w:val="0"/>
        <w:rPr>
          <w:rFonts w:ascii="Times New Roman" w:eastAsia="Calibri" w:hAnsi="Times New Roman" w:cs="Times New Roman"/>
          <w:b/>
          <w:color w:val="000000" w:themeColor="text1"/>
          <w:sz w:val="24"/>
          <w:szCs w:val="24"/>
          <w:lang w:val="en-GB"/>
        </w:rPr>
      </w:pPr>
      <w:bookmarkStart w:id="9" w:name="_Toc148249532"/>
      <w:r w:rsidRPr="003F39C7">
        <w:rPr>
          <w:rFonts w:ascii="Times New Roman" w:eastAsiaTheme="majorEastAsia" w:hAnsi="Times New Roman" w:cs="Times New Roman"/>
          <w:b/>
          <w:color w:val="000000" w:themeColor="text1"/>
          <w:sz w:val="24"/>
          <w:szCs w:val="24"/>
          <w:lang w:val="en-GB"/>
        </w:rPr>
        <w:lastRenderedPageBreak/>
        <w:t>TABLE OF CONTENTS</w:t>
      </w:r>
      <w:bookmarkEnd w:id="9"/>
    </w:p>
    <w:p w14:paraId="4FE992F5" w14:textId="77777777" w:rsidR="003F39C7" w:rsidRPr="003F39C7" w:rsidRDefault="003F39C7"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r w:rsidRPr="003F39C7">
        <w:rPr>
          <w:rFonts w:ascii="Times New Roman" w:hAnsi="Times New Roman" w:cs="Times New Roman"/>
          <w:bCs/>
          <w:color w:val="000000" w:themeColor="text1"/>
          <w:sz w:val="24"/>
          <w:szCs w:val="24"/>
          <w:lang w:val="en-GB"/>
        </w:rPr>
        <w:fldChar w:fldCharType="begin"/>
      </w:r>
      <w:r w:rsidRPr="003F39C7">
        <w:rPr>
          <w:rFonts w:ascii="Times New Roman" w:hAnsi="Times New Roman" w:cs="Times New Roman"/>
          <w:bCs/>
          <w:color w:val="000000" w:themeColor="text1"/>
          <w:sz w:val="24"/>
          <w:szCs w:val="24"/>
          <w:lang w:val="en-GB"/>
        </w:rPr>
        <w:instrText xml:space="preserve"> TOC \o "1-3" \h \z \u </w:instrText>
      </w:r>
      <w:r w:rsidRPr="003F39C7">
        <w:rPr>
          <w:rFonts w:ascii="Times New Roman" w:hAnsi="Times New Roman" w:cs="Times New Roman"/>
          <w:bCs/>
          <w:color w:val="000000" w:themeColor="text1"/>
          <w:sz w:val="24"/>
          <w:szCs w:val="24"/>
          <w:lang w:val="en-GB"/>
        </w:rPr>
        <w:fldChar w:fldCharType="separate"/>
      </w:r>
      <w:hyperlink w:anchor="_Toc148249528" w:history="1">
        <w:r w:rsidRPr="003F39C7">
          <w:rPr>
            <w:rFonts w:ascii="Times New Roman" w:hAnsi="Times New Roman" w:cs="Times New Roman"/>
            <w:bCs/>
            <w:noProof/>
            <w:color w:val="0000FF"/>
            <w:sz w:val="24"/>
            <w:szCs w:val="24"/>
            <w:u w:val="single"/>
            <w:lang w:val="en-GB"/>
          </w:rPr>
          <w:t>DECLARATION</w:t>
        </w:r>
        <w:r w:rsidRPr="003F39C7">
          <w:rPr>
            <w:rFonts w:ascii="Times New Roman" w:hAnsi="Times New Roman" w:cs="Times New Roman"/>
            <w:bCs/>
            <w:noProof/>
            <w:webHidden/>
            <w:sz w:val="24"/>
            <w:szCs w:val="24"/>
            <w:lang w:val="en-GB"/>
          </w:rPr>
          <w:tab/>
        </w:r>
        <w:r w:rsidRPr="003F39C7">
          <w:rPr>
            <w:rFonts w:ascii="Times New Roman" w:hAnsi="Times New Roman" w:cs="Times New Roman"/>
            <w:bCs/>
            <w:noProof/>
            <w:webHidden/>
            <w:sz w:val="24"/>
            <w:szCs w:val="24"/>
            <w:lang w:val="en-GB"/>
          </w:rPr>
          <w:fldChar w:fldCharType="begin"/>
        </w:r>
        <w:r w:rsidRPr="003F39C7">
          <w:rPr>
            <w:rFonts w:ascii="Times New Roman" w:hAnsi="Times New Roman" w:cs="Times New Roman"/>
            <w:bCs/>
            <w:noProof/>
            <w:webHidden/>
            <w:sz w:val="24"/>
            <w:szCs w:val="24"/>
            <w:lang w:val="en-GB"/>
          </w:rPr>
          <w:instrText xml:space="preserve"> PAGEREF _Toc148249528 \h </w:instrText>
        </w:r>
        <w:r w:rsidRPr="003F39C7">
          <w:rPr>
            <w:rFonts w:ascii="Times New Roman" w:hAnsi="Times New Roman" w:cs="Times New Roman"/>
            <w:bCs/>
            <w:noProof/>
            <w:webHidden/>
            <w:sz w:val="24"/>
            <w:szCs w:val="24"/>
            <w:lang w:val="en-GB"/>
          </w:rPr>
        </w:r>
        <w:r w:rsidRPr="003F39C7">
          <w:rPr>
            <w:rFonts w:ascii="Times New Roman" w:hAnsi="Times New Roman" w:cs="Times New Roman"/>
            <w:bCs/>
            <w:noProof/>
            <w:webHidden/>
            <w:sz w:val="24"/>
            <w:szCs w:val="24"/>
            <w:lang w:val="en-GB"/>
          </w:rPr>
          <w:fldChar w:fldCharType="separate"/>
        </w:r>
        <w:r w:rsidRPr="003F39C7">
          <w:rPr>
            <w:rFonts w:ascii="Times New Roman" w:hAnsi="Times New Roman" w:cs="Times New Roman"/>
            <w:bCs/>
            <w:noProof/>
            <w:webHidden/>
            <w:sz w:val="24"/>
            <w:szCs w:val="24"/>
            <w:lang w:val="en-GB"/>
          </w:rPr>
          <w:t>i</w:t>
        </w:r>
        <w:r w:rsidRPr="003F39C7">
          <w:rPr>
            <w:rFonts w:ascii="Times New Roman" w:hAnsi="Times New Roman" w:cs="Times New Roman"/>
            <w:bCs/>
            <w:noProof/>
            <w:webHidden/>
            <w:sz w:val="24"/>
            <w:szCs w:val="24"/>
            <w:lang w:val="en-GB"/>
          </w:rPr>
          <w:fldChar w:fldCharType="end"/>
        </w:r>
      </w:hyperlink>
    </w:p>
    <w:p w14:paraId="4EB7930D"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29" w:history="1">
        <w:r w:rsidR="003F39C7" w:rsidRPr="003F39C7">
          <w:rPr>
            <w:rFonts w:ascii="Times New Roman" w:hAnsi="Times New Roman" w:cs="Times New Roman"/>
            <w:bCs/>
            <w:noProof/>
            <w:color w:val="0000FF"/>
            <w:sz w:val="24"/>
            <w:szCs w:val="24"/>
            <w:u w:val="single"/>
            <w:lang w:val="en-GB"/>
          </w:rPr>
          <w:t>DEDICATION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_Toc148249529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ii</w:t>
        </w:r>
        <w:r w:rsidR="003F39C7" w:rsidRPr="003F39C7">
          <w:rPr>
            <w:rFonts w:ascii="Times New Roman" w:hAnsi="Times New Roman" w:cs="Times New Roman"/>
            <w:bCs/>
            <w:noProof/>
            <w:webHidden/>
            <w:sz w:val="24"/>
            <w:szCs w:val="24"/>
            <w:lang w:val="en-GB"/>
          </w:rPr>
          <w:fldChar w:fldCharType="end"/>
        </w:r>
      </w:hyperlink>
    </w:p>
    <w:p w14:paraId="73912F96"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0" w:history="1">
        <w:r w:rsidR="003F39C7" w:rsidRPr="003F39C7">
          <w:rPr>
            <w:rFonts w:ascii="Times New Roman" w:hAnsi="Times New Roman" w:cs="Times New Roman"/>
            <w:bCs/>
            <w:noProof/>
            <w:color w:val="0000FF"/>
            <w:sz w:val="24"/>
            <w:szCs w:val="24"/>
            <w:u w:val="single"/>
            <w:lang w:val="en-GB"/>
          </w:rPr>
          <w:t>ACKNOWLEDGEMENT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iii</w:t>
        </w:r>
        <w:r w:rsidR="003F39C7" w:rsidRPr="003F39C7">
          <w:rPr>
            <w:rFonts w:ascii="Times New Roman" w:hAnsi="Times New Roman" w:cs="Times New Roman"/>
            <w:bCs/>
            <w:noProof/>
            <w:webHidden/>
            <w:sz w:val="24"/>
            <w:szCs w:val="24"/>
            <w:lang w:val="en-GB"/>
          </w:rPr>
          <w:fldChar w:fldCharType="end"/>
        </w:r>
      </w:hyperlink>
    </w:p>
    <w:p w14:paraId="23DB93D7"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1" w:history="1">
        <w:r w:rsidR="003F39C7" w:rsidRPr="003F39C7">
          <w:rPr>
            <w:rFonts w:ascii="Times New Roman" w:eastAsia="Calibri" w:hAnsi="Times New Roman" w:cs="Times New Roman"/>
            <w:bCs/>
            <w:noProof/>
            <w:color w:val="0000FF"/>
            <w:sz w:val="24"/>
            <w:szCs w:val="24"/>
            <w:u w:val="single"/>
            <w:lang w:val="en-GB"/>
          </w:rPr>
          <w:t>ABSTRACT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iv</w:t>
        </w:r>
        <w:r w:rsidR="003F39C7" w:rsidRPr="003F39C7">
          <w:rPr>
            <w:rFonts w:ascii="Times New Roman" w:hAnsi="Times New Roman" w:cs="Times New Roman"/>
            <w:bCs/>
            <w:noProof/>
            <w:webHidden/>
            <w:sz w:val="24"/>
            <w:szCs w:val="24"/>
            <w:lang w:val="en-GB"/>
          </w:rPr>
          <w:fldChar w:fldCharType="end"/>
        </w:r>
      </w:hyperlink>
    </w:p>
    <w:p w14:paraId="39C36CCF"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2" w:history="1">
        <w:r w:rsidR="003F39C7" w:rsidRPr="003F39C7">
          <w:rPr>
            <w:rFonts w:ascii="Times New Roman" w:hAnsi="Times New Roman" w:cs="Times New Roman"/>
            <w:bCs/>
            <w:noProof/>
            <w:color w:val="0000FF"/>
            <w:sz w:val="24"/>
            <w:szCs w:val="24"/>
            <w:u w:val="single"/>
            <w:lang w:val="en-GB"/>
          </w:rPr>
          <w:t>TABLE OF CONTENTS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v</w:t>
        </w:r>
        <w:r w:rsidR="003F39C7" w:rsidRPr="003F39C7">
          <w:rPr>
            <w:rFonts w:ascii="Times New Roman" w:hAnsi="Times New Roman" w:cs="Times New Roman"/>
            <w:bCs/>
            <w:noProof/>
            <w:webHidden/>
            <w:sz w:val="24"/>
            <w:szCs w:val="24"/>
            <w:lang w:val="en-GB"/>
          </w:rPr>
          <w:fldChar w:fldCharType="end"/>
        </w:r>
      </w:hyperlink>
    </w:p>
    <w:p w14:paraId="1932028A"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3" w:history="1">
        <w:r w:rsidR="003F39C7" w:rsidRPr="003F39C7">
          <w:rPr>
            <w:rFonts w:ascii="Times New Roman" w:hAnsi="Times New Roman" w:cs="Times New Roman"/>
            <w:bCs/>
            <w:noProof/>
            <w:color w:val="0000FF"/>
            <w:sz w:val="24"/>
            <w:szCs w:val="24"/>
            <w:u w:val="single"/>
            <w:lang w:val="en-GB"/>
          </w:rPr>
          <w:t>LIST OF TABLES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xii</w:t>
        </w:r>
        <w:r w:rsidR="003F39C7" w:rsidRPr="003F39C7">
          <w:rPr>
            <w:rFonts w:ascii="Times New Roman" w:hAnsi="Times New Roman" w:cs="Times New Roman"/>
            <w:bCs/>
            <w:noProof/>
            <w:webHidden/>
            <w:sz w:val="24"/>
            <w:szCs w:val="24"/>
            <w:lang w:val="en-GB"/>
          </w:rPr>
          <w:fldChar w:fldCharType="end"/>
        </w:r>
      </w:hyperlink>
    </w:p>
    <w:p w14:paraId="2E982A98"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4" w:history="1">
        <w:r w:rsidR="003F39C7" w:rsidRPr="003F39C7">
          <w:rPr>
            <w:rFonts w:ascii="Times New Roman" w:hAnsi="Times New Roman" w:cs="Times New Roman"/>
            <w:bCs/>
            <w:noProof/>
            <w:color w:val="0000FF"/>
            <w:sz w:val="24"/>
            <w:szCs w:val="24"/>
            <w:u w:val="single"/>
            <w:lang w:val="en-GB"/>
          </w:rPr>
          <w:t>LIST OF FIGURES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xiii</w:t>
        </w:r>
        <w:r w:rsidR="003F39C7" w:rsidRPr="003F39C7">
          <w:rPr>
            <w:rFonts w:ascii="Times New Roman" w:hAnsi="Times New Roman" w:cs="Times New Roman"/>
            <w:bCs/>
            <w:noProof/>
            <w:webHidden/>
            <w:sz w:val="24"/>
            <w:szCs w:val="24"/>
            <w:lang w:val="en-GB"/>
          </w:rPr>
          <w:fldChar w:fldCharType="end"/>
        </w:r>
      </w:hyperlink>
    </w:p>
    <w:p w14:paraId="1EA6E77B"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5" w:history="1">
        <w:r w:rsidR="003F39C7" w:rsidRPr="003F39C7">
          <w:rPr>
            <w:rFonts w:ascii="Times New Roman" w:hAnsi="Times New Roman" w:cs="Times New Roman"/>
            <w:bCs/>
            <w:noProof/>
            <w:color w:val="0000FF"/>
            <w:sz w:val="24"/>
            <w:szCs w:val="24"/>
            <w:u w:val="single"/>
            <w:lang w:val="en-GB"/>
          </w:rPr>
          <w:t>LIST OF ABBREVIATIONS AND ACRONYMS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xiv</w:t>
        </w:r>
        <w:r w:rsidR="003F39C7" w:rsidRPr="003F39C7">
          <w:rPr>
            <w:rFonts w:ascii="Times New Roman" w:hAnsi="Times New Roman" w:cs="Times New Roman"/>
            <w:bCs/>
            <w:noProof/>
            <w:webHidden/>
            <w:sz w:val="24"/>
            <w:szCs w:val="24"/>
            <w:lang w:val="en-GB"/>
          </w:rPr>
          <w:fldChar w:fldCharType="end"/>
        </w:r>
      </w:hyperlink>
    </w:p>
    <w:p w14:paraId="040B207F"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6" w:history="1">
        <w:r w:rsidR="003F39C7" w:rsidRPr="003F39C7">
          <w:rPr>
            <w:rFonts w:ascii="Times New Roman" w:hAnsi="Times New Roman" w:cs="Times New Roman"/>
            <w:bCs/>
            <w:noProof/>
            <w:color w:val="0000FF"/>
            <w:sz w:val="24"/>
            <w:szCs w:val="24"/>
            <w:u w:val="single"/>
            <w:lang w:val="en-GB"/>
          </w:rPr>
          <w:t>DEFINITION OF OPERATIONAL TERMS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xv</w:t>
        </w:r>
        <w:r w:rsidR="003F39C7" w:rsidRPr="003F39C7">
          <w:rPr>
            <w:rFonts w:ascii="Times New Roman" w:hAnsi="Times New Roman" w:cs="Times New Roman"/>
            <w:bCs/>
            <w:noProof/>
            <w:webHidden/>
            <w:sz w:val="24"/>
            <w:szCs w:val="24"/>
            <w:lang w:val="en-GB"/>
          </w:rPr>
          <w:fldChar w:fldCharType="end"/>
        </w:r>
      </w:hyperlink>
    </w:p>
    <w:p w14:paraId="39EA4E33"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7" w:history="1">
        <w:r w:rsidR="003F39C7" w:rsidRPr="003F39C7">
          <w:rPr>
            <w:rFonts w:ascii="Times New Roman" w:eastAsia="Times New Roman" w:hAnsi="Times New Roman" w:cs="Times New Roman"/>
            <w:bCs/>
            <w:noProof/>
            <w:color w:val="0000FF"/>
            <w:sz w:val="24"/>
            <w:szCs w:val="24"/>
            <w:u w:val="single"/>
            <w:lang w:val="en-GB"/>
          </w:rPr>
          <w:t>CHAPTER ONE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w:t>
        </w:r>
        <w:r w:rsidR="003F39C7" w:rsidRPr="003F39C7">
          <w:rPr>
            <w:rFonts w:ascii="Times New Roman" w:hAnsi="Times New Roman" w:cs="Times New Roman"/>
            <w:bCs/>
            <w:noProof/>
            <w:webHidden/>
            <w:sz w:val="24"/>
            <w:szCs w:val="24"/>
            <w:lang w:val="en-GB"/>
          </w:rPr>
          <w:fldChar w:fldCharType="end"/>
        </w:r>
      </w:hyperlink>
    </w:p>
    <w:p w14:paraId="6CC6DEDB"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38" w:history="1">
        <w:r w:rsidR="003F39C7" w:rsidRPr="003F39C7">
          <w:rPr>
            <w:rFonts w:ascii="Times New Roman" w:eastAsia="Times New Roman" w:hAnsi="Times New Roman" w:cs="Times New Roman"/>
            <w:bCs/>
            <w:noProof/>
            <w:color w:val="0000FF"/>
            <w:sz w:val="24"/>
            <w:szCs w:val="24"/>
            <w:u w:val="single"/>
            <w:lang w:val="en-GB"/>
          </w:rPr>
          <w:t>INTRODUCTION AND BACKGROUND OF THE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w:t>
        </w:r>
        <w:r w:rsidR="003F39C7" w:rsidRPr="003F39C7">
          <w:rPr>
            <w:rFonts w:ascii="Times New Roman" w:hAnsi="Times New Roman" w:cs="Times New Roman"/>
            <w:bCs/>
            <w:noProof/>
            <w:webHidden/>
            <w:sz w:val="24"/>
            <w:szCs w:val="24"/>
            <w:lang w:val="en-GB"/>
          </w:rPr>
          <w:fldChar w:fldCharType="end"/>
        </w:r>
      </w:hyperlink>
    </w:p>
    <w:p w14:paraId="246059B7"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39" w:history="1">
        <w:r w:rsidR="003F39C7" w:rsidRPr="003F39C7">
          <w:rPr>
            <w:rFonts w:ascii="Times New Roman" w:eastAsia="Times New Roman" w:hAnsi="Times New Roman" w:cs="Times New Roman"/>
            <w:bCs/>
            <w:noProof/>
            <w:color w:val="0000FF"/>
            <w:sz w:val="24"/>
            <w:szCs w:val="24"/>
            <w:u w:val="single"/>
            <w:lang w:val="en-GB"/>
          </w:rPr>
          <w:t>1.0 Introduction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_Toc148249539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w:t>
        </w:r>
        <w:r w:rsidR="003F39C7" w:rsidRPr="003F39C7">
          <w:rPr>
            <w:rFonts w:ascii="Times New Roman" w:hAnsi="Times New Roman" w:cs="Times New Roman"/>
            <w:bCs/>
            <w:noProof/>
            <w:webHidden/>
            <w:sz w:val="24"/>
            <w:szCs w:val="24"/>
            <w:lang w:val="en-GB"/>
          </w:rPr>
          <w:fldChar w:fldCharType="end"/>
        </w:r>
      </w:hyperlink>
    </w:p>
    <w:p w14:paraId="1F5E9986"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40" w:history="1">
        <w:r w:rsidR="003F39C7" w:rsidRPr="003F39C7">
          <w:rPr>
            <w:rFonts w:ascii="Times New Roman" w:eastAsia="Times New Roman" w:hAnsi="Times New Roman" w:cs="Times New Roman"/>
            <w:bCs/>
            <w:noProof/>
            <w:color w:val="0000FF"/>
            <w:sz w:val="24"/>
            <w:szCs w:val="24"/>
            <w:u w:val="single"/>
            <w:lang w:val="en-GB"/>
          </w:rPr>
          <w:t xml:space="preserve">1.1 </w:t>
        </w:r>
        <w:r w:rsidR="003F39C7" w:rsidRPr="003F39C7">
          <w:rPr>
            <w:rFonts w:ascii="Times New Roman" w:hAnsi="Times New Roman" w:cs="Times New Roman"/>
            <w:bCs/>
            <w:noProof/>
            <w:color w:val="0000FF"/>
            <w:sz w:val="24"/>
            <w:szCs w:val="24"/>
            <w:u w:val="single"/>
            <w:lang w:val="en-GB"/>
          </w:rPr>
          <w:t>Background</w:t>
        </w:r>
        <w:r w:rsidR="003F39C7" w:rsidRPr="003F39C7">
          <w:rPr>
            <w:rFonts w:ascii="Times New Roman" w:eastAsia="Times New Roman" w:hAnsi="Times New Roman" w:cs="Times New Roman"/>
            <w:bCs/>
            <w:noProof/>
            <w:color w:val="0000FF"/>
            <w:sz w:val="24"/>
            <w:szCs w:val="24"/>
            <w:u w:val="single"/>
            <w:lang w:val="en-GB"/>
          </w:rPr>
          <w:t xml:space="preserve"> of the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w:t>
        </w:r>
        <w:r w:rsidR="003F39C7" w:rsidRPr="003F39C7">
          <w:rPr>
            <w:rFonts w:ascii="Times New Roman" w:hAnsi="Times New Roman" w:cs="Times New Roman"/>
            <w:bCs/>
            <w:noProof/>
            <w:webHidden/>
            <w:sz w:val="24"/>
            <w:szCs w:val="24"/>
            <w:lang w:val="en-GB"/>
          </w:rPr>
          <w:fldChar w:fldCharType="end"/>
        </w:r>
      </w:hyperlink>
    </w:p>
    <w:p w14:paraId="0B346D9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41" w:history="1">
        <w:r w:rsidR="003F39C7" w:rsidRPr="003F39C7">
          <w:rPr>
            <w:rFonts w:ascii="Times New Roman" w:eastAsia="Times New Roman" w:hAnsi="Times New Roman" w:cs="Times New Roman"/>
            <w:bCs/>
            <w:noProof/>
            <w:color w:val="0000FF"/>
            <w:sz w:val="24"/>
            <w:szCs w:val="24"/>
            <w:u w:val="single"/>
            <w:lang w:val="en-GB"/>
          </w:rPr>
          <w:t>1.1.1 Leaders and Leadership</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5</w:t>
        </w:r>
        <w:r w:rsidR="003F39C7" w:rsidRPr="003F39C7">
          <w:rPr>
            <w:rFonts w:ascii="Times New Roman" w:hAnsi="Times New Roman" w:cs="Times New Roman"/>
            <w:bCs/>
            <w:noProof/>
            <w:webHidden/>
            <w:sz w:val="24"/>
            <w:szCs w:val="24"/>
            <w:lang w:val="en-GB"/>
          </w:rPr>
          <w:fldChar w:fldCharType="end"/>
        </w:r>
      </w:hyperlink>
    </w:p>
    <w:p w14:paraId="755C1CE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42" w:history="1">
        <w:r w:rsidR="003F39C7" w:rsidRPr="003F39C7">
          <w:rPr>
            <w:rFonts w:ascii="Times New Roman" w:eastAsia="Times New Roman" w:hAnsi="Times New Roman" w:cs="Times New Roman"/>
            <w:bCs/>
            <w:noProof/>
            <w:color w:val="0000FF"/>
            <w:sz w:val="24"/>
            <w:szCs w:val="24"/>
            <w:u w:val="single"/>
            <w:lang w:val="en-GB"/>
          </w:rPr>
          <w:t>1.1.2 Leadership</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5</w:t>
        </w:r>
        <w:r w:rsidR="003F39C7" w:rsidRPr="003F39C7">
          <w:rPr>
            <w:rFonts w:ascii="Times New Roman" w:hAnsi="Times New Roman" w:cs="Times New Roman"/>
            <w:bCs/>
            <w:noProof/>
            <w:webHidden/>
            <w:sz w:val="24"/>
            <w:szCs w:val="24"/>
            <w:lang w:val="en-GB"/>
          </w:rPr>
          <w:fldChar w:fldCharType="end"/>
        </w:r>
      </w:hyperlink>
    </w:p>
    <w:p w14:paraId="69CCCF55"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43" w:history="1">
        <w:r w:rsidR="003F39C7" w:rsidRPr="003F39C7">
          <w:rPr>
            <w:rFonts w:ascii="Times New Roman" w:eastAsia="Times New Roman" w:hAnsi="Times New Roman" w:cs="Times New Roman"/>
            <w:bCs/>
            <w:noProof/>
            <w:color w:val="0000FF"/>
            <w:sz w:val="24"/>
            <w:szCs w:val="24"/>
            <w:u w:val="single"/>
            <w:lang w:val="en-GB"/>
          </w:rPr>
          <w:t>1.1.3 Management versus Leadership</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w:t>
        </w:r>
        <w:r w:rsidR="003F39C7" w:rsidRPr="003F39C7">
          <w:rPr>
            <w:rFonts w:ascii="Times New Roman" w:hAnsi="Times New Roman" w:cs="Times New Roman"/>
            <w:bCs/>
            <w:noProof/>
            <w:webHidden/>
            <w:sz w:val="24"/>
            <w:szCs w:val="24"/>
            <w:lang w:val="en-GB"/>
          </w:rPr>
          <w:fldChar w:fldCharType="end"/>
        </w:r>
      </w:hyperlink>
    </w:p>
    <w:p w14:paraId="713AE9C9"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44" w:history="1">
        <w:r w:rsidR="003F39C7" w:rsidRPr="003F39C7">
          <w:rPr>
            <w:rFonts w:ascii="Times New Roman" w:eastAsia="Times New Roman" w:hAnsi="Times New Roman" w:cs="Times New Roman"/>
            <w:bCs/>
            <w:noProof/>
            <w:color w:val="0000FF"/>
            <w:sz w:val="24"/>
            <w:szCs w:val="24"/>
            <w:u w:val="single"/>
            <w:lang w:val="en-GB"/>
          </w:rPr>
          <w:t>1.2 Librarians as Leaders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w:t>
        </w:r>
        <w:r w:rsidR="003F39C7" w:rsidRPr="003F39C7">
          <w:rPr>
            <w:rFonts w:ascii="Times New Roman" w:hAnsi="Times New Roman" w:cs="Times New Roman"/>
            <w:bCs/>
            <w:noProof/>
            <w:webHidden/>
            <w:sz w:val="24"/>
            <w:szCs w:val="24"/>
            <w:lang w:val="en-GB"/>
          </w:rPr>
          <w:fldChar w:fldCharType="end"/>
        </w:r>
      </w:hyperlink>
    </w:p>
    <w:p w14:paraId="7C27B229"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45" w:history="1">
        <w:r w:rsidR="003F39C7" w:rsidRPr="003F39C7">
          <w:rPr>
            <w:rFonts w:ascii="Times New Roman" w:eastAsia="Times New Roman" w:hAnsi="Times New Roman" w:cs="Times New Roman"/>
            <w:bCs/>
            <w:noProof/>
            <w:color w:val="0000FF"/>
            <w:sz w:val="24"/>
            <w:szCs w:val="24"/>
            <w:u w:val="single"/>
            <w:lang w:val="en-GB"/>
          </w:rPr>
          <w:t>1.2.1 University head librarians as leaders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w:t>
        </w:r>
        <w:r w:rsidR="003F39C7" w:rsidRPr="003F39C7">
          <w:rPr>
            <w:rFonts w:ascii="Times New Roman" w:hAnsi="Times New Roman" w:cs="Times New Roman"/>
            <w:bCs/>
            <w:noProof/>
            <w:webHidden/>
            <w:sz w:val="24"/>
            <w:szCs w:val="24"/>
            <w:lang w:val="en-GB"/>
          </w:rPr>
          <w:fldChar w:fldCharType="end"/>
        </w:r>
      </w:hyperlink>
    </w:p>
    <w:p w14:paraId="19EACFB3"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46" w:history="1">
        <w:r w:rsidR="003F39C7" w:rsidRPr="003F39C7">
          <w:rPr>
            <w:rFonts w:ascii="Times New Roman" w:eastAsia="Times New Roman" w:hAnsi="Times New Roman" w:cs="Times New Roman"/>
            <w:bCs/>
            <w:noProof/>
            <w:color w:val="0000FF"/>
            <w:sz w:val="24"/>
            <w:szCs w:val="24"/>
            <w:u w:val="single"/>
            <w:lang w:val="en-GB"/>
          </w:rPr>
          <w:t>1.2.2 Education and training for university head librarians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15</w:t>
        </w:r>
        <w:r w:rsidR="003F39C7" w:rsidRPr="003F39C7">
          <w:rPr>
            <w:rFonts w:ascii="Times New Roman" w:hAnsi="Times New Roman" w:cs="Times New Roman"/>
            <w:bCs/>
            <w:noProof/>
            <w:webHidden/>
            <w:sz w:val="24"/>
            <w:szCs w:val="24"/>
            <w:lang w:val="en-GB"/>
          </w:rPr>
          <w:fldChar w:fldCharType="end"/>
        </w:r>
      </w:hyperlink>
    </w:p>
    <w:p w14:paraId="602EC2CB"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47" w:history="1">
        <w:r w:rsidR="003F39C7" w:rsidRPr="003F39C7">
          <w:rPr>
            <w:rFonts w:ascii="Times New Roman" w:eastAsia="Times New Roman" w:hAnsi="Times New Roman" w:cs="Times New Roman"/>
            <w:bCs/>
            <w:noProof/>
            <w:color w:val="0000FF"/>
            <w:sz w:val="24"/>
            <w:szCs w:val="24"/>
            <w:u w:val="single"/>
            <w:lang w:val="en-GB"/>
          </w:rPr>
          <w:t>1.3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w:t>
        </w:r>
        <w:r w:rsidR="003F39C7" w:rsidRPr="003F39C7">
          <w:rPr>
            <w:rFonts w:ascii="Times New Roman" w:hAnsi="Times New Roman" w:cs="Times New Roman"/>
            <w:bCs/>
            <w:noProof/>
            <w:webHidden/>
            <w:sz w:val="24"/>
            <w:szCs w:val="24"/>
            <w:lang w:val="en-GB"/>
          </w:rPr>
          <w:fldChar w:fldCharType="end"/>
        </w:r>
      </w:hyperlink>
    </w:p>
    <w:p w14:paraId="7CF3CB7F"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48" w:history="1">
        <w:r w:rsidR="003F39C7" w:rsidRPr="003F39C7">
          <w:rPr>
            <w:rFonts w:ascii="Times New Roman" w:eastAsia="Times New Roman" w:hAnsi="Times New Roman" w:cs="Times New Roman"/>
            <w:bCs/>
            <w:noProof/>
            <w:color w:val="0000FF"/>
            <w:sz w:val="24"/>
            <w:szCs w:val="24"/>
            <w:u w:val="single"/>
            <w:lang w:val="en-GB"/>
          </w:rPr>
          <w:t>1.4 Contextual setting: University Libraries in Kenya</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w:t>
        </w:r>
        <w:r w:rsidR="003F39C7" w:rsidRPr="003F39C7">
          <w:rPr>
            <w:rFonts w:ascii="Times New Roman" w:hAnsi="Times New Roman" w:cs="Times New Roman"/>
            <w:bCs/>
            <w:noProof/>
            <w:webHidden/>
            <w:sz w:val="24"/>
            <w:szCs w:val="24"/>
            <w:lang w:val="en-GB"/>
          </w:rPr>
          <w:fldChar w:fldCharType="end"/>
        </w:r>
      </w:hyperlink>
    </w:p>
    <w:p w14:paraId="2FD2BA9A"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49" w:history="1">
        <w:r w:rsidR="003F39C7" w:rsidRPr="003F39C7">
          <w:rPr>
            <w:rFonts w:ascii="Times New Roman" w:eastAsia="Times New Roman" w:hAnsi="Times New Roman" w:cs="Times New Roman"/>
            <w:bCs/>
            <w:noProof/>
            <w:color w:val="0000FF"/>
            <w:sz w:val="24"/>
            <w:szCs w:val="24"/>
            <w:u w:val="single"/>
            <w:lang w:val="en-GB"/>
          </w:rPr>
          <w:t>1.5 Statement of the Problem</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_Toc148249549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21</w:t>
        </w:r>
        <w:r w:rsidR="003F39C7" w:rsidRPr="003F39C7">
          <w:rPr>
            <w:rFonts w:ascii="Times New Roman" w:hAnsi="Times New Roman" w:cs="Times New Roman"/>
            <w:bCs/>
            <w:noProof/>
            <w:webHidden/>
            <w:sz w:val="24"/>
            <w:szCs w:val="24"/>
            <w:lang w:val="en-GB"/>
          </w:rPr>
          <w:fldChar w:fldCharType="end"/>
        </w:r>
      </w:hyperlink>
    </w:p>
    <w:p w14:paraId="424D7C56"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50" w:history="1">
        <w:r w:rsidR="003F39C7" w:rsidRPr="003F39C7">
          <w:rPr>
            <w:rFonts w:ascii="Times New Roman" w:eastAsia="Times New Roman" w:hAnsi="Times New Roman" w:cs="Times New Roman"/>
            <w:bCs/>
            <w:noProof/>
            <w:color w:val="0000FF"/>
            <w:sz w:val="24"/>
            <w:szCs w:val="24"/>
            <w:u w:val="single"/>
            <w:lang w:val="en-GB"/>
          </w:rPr>
          <w:t>1.6 Aim of the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23</w:t>
        </w:r>
        <w:r w:rsidR="003F39C7" w:rsidRPr="003F39C7">
          <w:rPr>
            <w:rFonts w:ascii="Times New Roman" w:hAnsi="Times New Roman" w:cs="Times New Roman"/>
            <w:bCs/>
            <w:noProof/>
            <w:webHidden/>
            <w:sz w:val="24"/>
            <w:szCs w:val="24"/>
            <w:lang w:val="en-GB"/>
          </w:rPr>
          <w:fldChar w:fldCharType="end"/>
        </w:r>
      </w:hyperlink>
    </w:p>
    <w:p w14:paraId="31A7D9A4"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51" w:history="1">
        <w:r w:rsidR="003F39C7" w:rsidRPr="003F39C7">
          <w:rPr>
            <w:rFonts w:ascii="Times New Roman" w:eastAsia="Times New Roman" w:hAnsi="Times New Roman" w:cs="Times New Roman"/>
            <w:bCs/>
            <w:noProof/>
            <w:color w:val="0000FF"/>
            <w:sz w:val="24"/>
            <w:szCs w:val="24"/>
            <w:u w:val="single"/>
            <w:lang w:val="en-GB"/>
          </w:rPr>
          <w:t>1.6.1 Research objectives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23</w:t>
        </w:r>
        <w:r w:rsidR="003F39C7" w:rsidRPr="003F39C7">
          <w:rPr>
            <w:rFonts w:ascii="Times New Roman" w:hAnsi="Times New Roman" w:cs="Times New Roman"/>
            <w:bCs/>
            <w:noProof/>
            <w:webHidden/>
            <w:sz w:val="24"/>
            <w:szCs w:val="24"/>
            <w:lang w:val="en-GB"/>
          </w:rPr>
          <w:fldChar w:fldCharType="end"/>
        </w:r>
      </w:hyperlink>
    </w:p>
    <w:p w14:paraId="0F553FB9"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52" w:history="1">
        <w:r w:rsidR="003F39C7" w:rsidRPr="003F39C7">
          <w:rPr>
            <w:rFonts w:ascii="Times New Roman" w:eastAsia="Times New Roman" w:hAnsi="Times New Roman" w:cs="Times New Roman"/>
            <w:bCs/>
            <w:noProof/>
            <w:color w:val="0000FF"/>
            <w:sz w:val="24"/>
            <w:szCs w:val="24"/>
            <w:u w:val="single"/>
            <w:lang w:val="en-GB"/>
          </w:rPr>
          <w:t>1.6.2 Research questions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23</w:t>
        </w:r>
        <w:r w:rsidR="003F39C7" w:rsidRPr="003F39C7">
          <w:rPr>
            <w:rFonts w:ascii="Times New Roman" w:hAnsi="Times New Roman" w:cs="Times New Roman"/>
            <w:bCs/>
            <w:noProof/>
            <w:webHidden/>
            <w:sz w:val="24"/>
            <w:szCs w:val="24"/>
            <w:lang w:val="en-GB"/>
          </w:rPr>
          <w:fldChar w:fldCharType="end"/>
        </w:r>
      </w:hyperlink>
    </w:p>
    <w:p w14:paraId="547A5933"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53" w:history="1">
        <w:r w:rsidR="003F39C7" w:rsidRPr="003F39C7">
          <w:rPr>
            <w:rFonts w:ascii="Times New Roman" w:eastAsia="Times New Roman" w:hAnsi="Times New Roman" w:cs="Times New Roman"/>
            <w:bCs/>
            <w:noProof/>
            <w:color w:val="0000FF"/>
            <w:sz w:val="24"/>
            <w:szCs w:val="24"/>
            <w:u w:val="single"/>
            <w:lang w:val="en-GB"/>
          </w:rPr>
          <w:t>1.7 Significance of the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24</w:t>
        </w:r>
        <w:r w:rsidR="003F39C7" w:rsidRPr="003F39C7">
          <w:rPr>
            <w:rFonts w:ascii="Times New Roman" w:hAnsi="Times New Roman" w:cs="Times New Roman"/>
            <w:bCs/>
            <w:noProof/>
            <w:webHidden/>
            <w:sz w:val="24"/>
            <w:szCs w:val="24"/>
            <w:lang w:val="en-GB"/>
          </w:rPr>
          <w:fldChar w:fldCharType="end"/>
        </w:r>
      </w:hyperlink>
    </w:p>
    <w:p w14:paraId="74BCCDD2"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54" w:history="1">
        <w:r w:rsidR="003F39C7" w:rsidRPr="003F39C7">
          <w:rPr>
            <w:rFonts w:ascii="Times New Roman" w:eastAsia="Times New Roman" w:hAnsi="Times New Roman" w:cs="Times New Roman"/>
            <w:bCs/>
            <w:noProof/>
            <w:color w:val="0000FF"/>
            <w:sz w:val="24"/>
            <w:szCs w:val="24"/>
            <w:u w:val="single"/>
            <w:lang w:val="en-GB"/>
          </w:rPr>
          <w:t>1.7.1 Practice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24</w:t>
        </w:r>
        <w:r w:rsidR="003F39C7" w:rsidRPr="003F39C7">
          <w:rPr>
            <w:rFonts w:ascii="Times New Roman" w:hAnsi="Times New Roman" w:cs="Times New Roman"/>
            <w:bCs/>
            <w:noProof/>
            <w:webHidden/>
            <w:sz w:val="24"/>
            <w:szCs w:val="24"/>
            <w:lang w:val="en-GB"/>
          </w:rPr>
          <w:fldChar w:fldCharType="end"/>
        </w:r>
      </w:hyperlink>
    </w:p>
    <w:p w14:paraId="0A30D865"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55" w:history="1">
        <w:r w:rsidR="003F39C7" w:rsidRPr="003F39C7">
          <w:rPr>
            <w:rFonts w:ascii="Times New Roman" w:eastAsia="Times New Roman" w:hAnsi="Times New Roman" w:cs="Times New Roman"/>
            <w:bCs/>
            <w:noProof/>
            <w:color w:val="0000FF"/>
            <w:sz w:val="24"/>
            <w:szCs w:val="24"/>
            <w:u w:val="single"/>
            <w:lang w:val="en-GB"/>
          </w:rPr>
          <w:t>1.7.2 Theory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25</w:t>
        </w:r>
        <w:r w:rsidR="003F39C7" w:rsidRPr="003F39C7">
          <w:rPr>
            <w:rFonts w:ascii="Times New Roman" w:hAnsi="Times New Roman" w:cs="Times New Roman"/>
            <w:bCs/>
            <w:noProof/>
            <w:webHidden/>
            <w:sz w:val="24"/>
            <w:szCs w:val="24"/>
            <w:lang w:val="en-GB"/>
          </w:rPr>
          <w:fldChar w:fldCharType="end"/>
        </w:r>
      </w:hyperlink>
    </w:p>
    <w:p w14:paraId="0EEA4BC6"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56" w:history="1">
        <w:r w:rsidR="003F39C7" w:rsidRPr="003F39C7">
          <w:rPr>
            <w:rFonts w:ascii="Times New Roman" w:eastAsia="Times New Roman" w:hAnsi="Times New Roman" w:cs="Times New Roman"/>
            <w:bCs/>
            <w:noProof/>
            <w:color w:val="0000FF"/>
            <w:sz w:val="24"/>
            <w:szCs w:val="24"/>
            <w:u w:val="single"/>
            <w:lang w:val="en-GB"/>
          </w:rPr>
          <w:t>1.7.3 Policy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25</w:t>
        </w:r>
        <w:r w:rsidR="003F39C7" w:rsidRPr="003F39C7">
          <w:rPr>
            <w:rFonts w:ascii="Times New Roman" w:hAnsi="Times New Roman" w:cs="Times New Roman"/>
            <w:bCs/>
            <w:noProof/>
            <w:webHidden/>
            <w:sz w:val="24"/>
            <w:szCs w:val="24"/>
            <w:lang w:val="en-GB"/>
          </w:rPr>
          <w:fldChar w:fldCharType="end"/>
        </w:r>
      </w:hyperlink>
    </w:p>
    <w:p w14:paraId="4D699D6E"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57" w:history="1">
        <w:r w:rsidR="003F39C7" w:rsidRPr="003F39C7">
          <w:rPr>
            <w:rFonts w:ascii="Times New Roman" w:eastAsia="Times New Roman" w:hAnsi="Times New Roman" w:cs="Times New Roman"/>
            <w:bCs/>
            <w:noProof/>
            <w:color w:val="0000FF"/>
            <w:sz w:val="24"/>
            <w:szCs w:val="24"/>
            <w:u w:val="single"/>
            <w:lang w:val="en-GB"/>
          </w:rPr>
          <w:t>1.8 Justification of the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26</w:t>
        </w:r>
        <w:r w:rsidR="003F39C7" w:rsidRPr="003F39C7">
          <w:rPr>
            <w:rFonts w:ascii="Times New Roman" w:hAnsi="Times New Roman" w:cs="Times New Roman"/>
            <w:bCs/>
            <w:noProof/>
            <w:webHidden/>
            <w:sz w:val="24"/>
            <w:szCs w:val="24"/>
            <w:lang w:val="en-GB"/>
          </w:rPr>
          <w:fldChar w:fldCharType="end"/>
        </w:r>
      </w:hyperlink>
    </w:p>
    <w:p w14:paraId="67C96F22"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58" w:history="1">
        <w:r w:rsidR="003F39C7" w:rsidRPr="003F39C7">
          <w:rPr>
            <w:rFonts w:ascii="Times New Roman" w:eastAsia="Times New Roman" w:hAnsi="Times New Roman" w:cs="Times New Roman"/>
            <w:bCs/>
            <w:noProof/>
            <w:color w:val="0000FF"/>
            <w:sz w:val="24"/>
            <w:szCs w:val="24"/>
            <w:u w:val="single"/>
            <w:lang w:val="en-GB"/>
          </w:rPr>
          <w:t>1.9 Scope of the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w:t>
        </w:r>
        <w:r w:rsidR="003F39C7" w:rsidRPr="003F39C7">
          <w:rPr>
            <w:rFonts w:ascii="Times New Roman" w:hAnsi="Times New Roman" w:cs="Times New Roman"/>
            <w:bCs/>
            <w:noProof/>
            <w:webHidden/>
            <w:sz w:val="24"/>
            <w:szCs w:val="24"/>
            <w:lang w:val="en-GB"/>
          </w:rPr>
          <w:fldChar w:fldCharType="end"/>
        </w:r>
      </w:hyperlink>
    </w:p>
    <w:p w14:paraId="35B953F4"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59" w:history="1">
        <w:r w:rsidR="003F39C7" w:rsidRPr="003F39C7">
          <w:rPr>
            <w:rFonts w:ascii="Times New Roman" w:eastAsia="Times New Roman" w:hAnsi="Times New Roman" w:cs="Times New Roman"/>
            <w:bCs/>
            <w:noProof/>
            <w:color w:val="0000FF"/>
            <w:sz w:val="24"/>
            <w:szCs w:val="24"/>
            <w:u w:val="single"/>
            <w:lang w:val="en-GB"/>
          </w:rPr>
          <w:t>1.10 Limitations of the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_Toc148249559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w:t>
        </w:r>
        <w:r w:rsidR="003F39C7" w:rsidRPr="003F39C7">
          <w:rPr>
            <w:rFonts w:ascii="Times New Roman" w:hAnsi="Times New Roman" w:cs="Times New Roman"/>
            <w:bCs/>
            <w:noProof/>
            <w:webHidden/>
            <w:sz w:val="24"/>
            <w:szCs w:val="24"/>
            <w:lang w:val="en-GB"/>
          </w:rPr>
          <w:fldChar w:fldCharType="end"/>
        </w:r>
      </w:hyperlink>
    </w:p>
    <w:p w14:paraId="21D680FF"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60" w:history="1">
        <w:r w:rsidR="003F39C7" w:rsidRPr="003F39C7">
          <w:rPr>
            <w:rFonts w:ascii="Times New Roman" w:hAnsi="Times New Roman" w:cs="Times New Roman"/>
            <w:bCs/>
            <w:noProof/>
            <w:color w:val="0000FF"/>
            <w:sz w:val="24"/>
            <w:szCs w:val="24"/>
            <w:u w:val="single"/>
            <w:lang w:val="en-GB"/>
          </w:rPr>
          <w:t>CHAPTER TWO</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29</w:t>
        </w:r>
        <w:r w:rsidR="003F39C7" w:rsidRPr="003F39C7">
          <w:rPr>
            <w:rFonts w:ascii="Times New Roman" w:hAnsi="Times New Roman" w:cs="Times New Roman"/>
            <w:bCs/>
            <w:noProof/>
            <w:webHidden/>
            <w:sz w:val="24"/>
            <w:szCs w:val="24"/>
            <w:lang w:val="en-GB"/>
          </w:rPr>
          <w:fldChar w:fldCharType="end"/>
        </w:r>
      </w:hyperlink>
    </w:p>
    <w:p w14:paraId="3D1F89CF"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61" w:history="1">
        <w:r w:rsidR="003F39C7" w:rsidRPr="003F39C7">
          <w:rPr>
            <w:rFonts w:ascii="Times New Roman" w:hAnsi="Times New Roman" w:cs="Times New Roman"/>
            <w:bCs/>
            <w:noProof/>
            <w:color w:val="0000FF"/>
            <w:sz w:val="24"/>
            <w:szCs w:val="24"/>
            <w:u w:val="single"/>
            <w:lang w:val="en-GB"/>
          </w:rPr>
          <w:t>LITERATURE REVIEW AND THEORETICAL FRAMEWORK</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29</w:t>
        </w:r>
        <w:r w:rsidR="003F39C7" w:rsidRPr="003F39C7">
          <w:rPr>
            <w:rFonts w:ascii="Times New Roman" w:hAnsi="Times New Roman" w:cs="Times New Roman"/>
            <w:bCs/>
            <w:noProof/>
            <w:webHidden/>
            <w:sz w:val="24"/>
            <w:szCs w:val="24"/>
            <w:lang w:val="en-GB"/>
          </w:rPr>
          <w:fldChar w:fldCharType="end"/>
        </w:r>
      </w:hyperlink>
    </w:p>
    <w:p w14:paraId="7DF69580"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62" w:history="1">
        <w:r w:rsidR="003F39C7" w:rsidRPr="003F39C7">
          <w:rPr>
            <w:rFonts w:ascii="Times New Roman" w:hAnsi="Times New Roman" w:cs="Times New Roman"/>
            <w:bCs/>
            <w:noProof/>
            <w:color w:val="0000FF"/>
            <w:sz w:val="24"/>
            <w:szCs w:val="24"/>
            <w:u w:val="single"/>
            <w:lang w:val="en-GB"/>
          </w:rPr>
          <w:t>2.1 Introduction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29</w:t>
        </w:r>
        <w:r w:rsidR="003F39C7" w:rsidRPr="003F39C7">
          <w:rPr>
            <w:rFonts w:ascii="Times New Roman" w:hAnsi="Times New Roman" w:cs="Times New Roman"/>
            <w:bCs/>
            <w:noProof/>
            <w:webHidden/>
            <w:sz w:val="24"/>
            <w:szCs w:val="24"/>
            <w:lang w:val="en-GB"/>
          </w:rPr>
          <w:fldChar w:fldCharType="end"/>
        </w:r>
      </w:hyperlink>
    </w:p>
    <w:p w14:paraId="77D23E64"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63" w:history="1">
        <w:r w:rsidR="003F39C7" w:rsidRPr="003F39C7">
          <w:rPr>
            <w:rFonts w:ascii="Times New Roman" w:hAnsi="Times New Roman" w:cs="Times New Roman"/>
            <w:bCs/>
            <w:noProof/>
            <w:color w:val="0000FF"/>
            <w:sz w:val="24"/>
            <w:szCs w:val="24"/>
            <w:u w:val="single"/>
            <w:lang w:val="en-GB"/>
          </w:rPr>
          <w:t>2.2 Leadership</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32</w:t>
        </w:r>
        <w:r w:rsidR="003F39C7" w:rsidRPr="003F39C7">
          <w:rPr>
            <w:rFonts w:ascii="Times New Roman" w:hAnsi="Times New Roman" w:cs="Times New Roman"/>
            <w:bCs/>
            <w:noProof/>
            <w:webHidden/>
            <w:sz w:val="24"/>
            <w:szCs w:val="24"/>
            <w:lang w:val="en-GB"/>
          </w:rPr>
          <w:fldChar w:fldCharType="end"/>
        </w:r>
      </w:hyperlink>
    </w:p>
    <w:p w14:paraId="57B07BF0"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64" w:history="1">
        <w:r w:rsidR="003F39C7" w:rsidRPr="003F39C7">
          <w:rPr>
            <w:rFonts w:ascii="Times New Roman" w:hAnsi="Times New Roman" w:cs="Times New Roman"/>
            <w:bCs/>
            <w:noProof/>
            <w:color w:val="0000FF"/>
            <w:sz w:val="24"/>
            <w:szCs w:val="24"/>
            <w:u w:val="single"/>
            <w:lang w:val="en-GB"/>
          </w:rPr>
          <w:t>2.3 Significance of Leadership</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33</w:t>
        </w:r>
        <w:r w:rsidR="003F39C7" w:rsidRPr="003F39C7">
          <w:rPr>
            <w:rFonts w:ascii="Times New Roman" w:hAnsi="Times New Roman" w:cs="Times New Roman"/>
            <w:bCs/>
            <w:noProof/>
            <w:webHidden/>
            <w:sz w:val="24"/>
            <w:szCs w:val="24"/>
            <w:lang w:val="en-GB"/>
          </w:rPr>
          <w:fldChar w:fldCharType="end"/>
        </w:r>
      </w:hyperlink>
    </w:p>
    <w:p w14:paraId="288F7889"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65" w:history="1">
        <w:r w:rsidR="003F39C7" w:rsidRPr="003F39C7">
          <w:rPr>
            <w:rFonts w:ascii="Times New Roman" w:hAnsi="Times New Roman" w:cs="Times New Roman"/>
            <w:bCs/>
            <w:noProof/>
            <w:color w:val="0000FF"/>
            <w:sz w:val="24"/>
            <w:szCs w:val="24"/>
            <w:u w:val="single"/>
            <w:lang w:val="en-GB"/>
          </w:rPr>
          <w:t>2.4 Leadership and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35</w:t>
        </w:r>
        <w:r w:rsidR="003F39C7" w:rsidRPr="003F39C7">
          <w:rPr>
            <w:rFonts w:ascii="Times New Roman" w:hAnsi="Times New Roman" w:cs="Times New Roman"/>
            <w:bCs/>
            <w:noProof/>
            <w:webHidden/>
            <w:sz w:val="24"/>
            <w:szCs w:val="24"/>
            <w:lang w:val="en-GB"/>
          </w:rPr>
          <w:fldChar w:fldCharType="end"/>
        </w:r>
      </w:hyperlink>
    </w:p>
    <w:p w14:paraId="230FEB26"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66" w:history="1">
        <w:r w:rsidR="003F39C7" w:rsidRPr="003F39C7">
          <w:rPr>
            <w:rFonts w:ascii="Times New Roman" w:hAnsi="Times New Roman" w:cs="Times New Roman"/>
            <w:bCs/>
            <w:noProof/>
            <w:color w:val="0000FF"/>
            <w:sz w:val="24"/>
            <w:szCs w:val="24"/>
            <w:u w:val="single"/>
            <w:lang w:val="en-GB"/>
          </w:rPr>
          <w:t>2.5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36</w:t>
        </w:r>
        <w:r w:rsidR="003F39C7" w:rsidRPr="003F39C7">
          <w:rPr>
            <w:rFonts w:ascii="Times New Roman" w:hAnsi="Times New Roman" w:cs="Times New Roman"/>
            <w:bCs/>
            <w:noProof/>
            <w:webHidden/>
            <w:sz w:val="24"/>
            <w:szCs w:val="24"/>
            <w:lang w:val="en-GB"/>
          </w:rPr>
          <w:fldChar w:fldCharType="end"/>
        </w:r>
      </w:hyperlink>
    </w:p>
    <w:p w14:paraId="34BCE04E"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67" w:history="1">
        <w:r w:rsidR="003F39C7" w:rsidRPr="003F39C7">
          <w:rPr>
            <w:rFonts w:ascii="Times New Roman" w:hAnsi="Times New Roman" w:cs="Times New Roman"/>
            <w:bCs/>
            <w:noProof/>
            <w:color w:val="0000FF"/>
            <w:sz w:val="24"/>
            <w:szCs w:val="24"/>
            <w:u w:val="single"/>
            <w:lang w:val="en-GB"/>
          </w:rPr>
          <w:t>2.6 Leadership Style and Performance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38</w:t>
        </w:r>
        <w:r w:rsidR="003F39C7" w:rsidRPr="003F39C7">
          <w:rPr>
            <w:rFonts w:ascii="Times New Roman" w:hAnsi="Times New Roman" w:cs="Times New Roman"/>
            <w:bCs/>
            <w:noProof/>
            <w:webHidden/>
            <w:sz w:val="24"/>
            <w:szCs w:val="24"/>
            <w:lang w:val="en-GB"/>
          </w:rPr>
          <w:fldChar w:fldCharType="end"/>
        </w:r>
      </w:hyperlink>
    </w:p>
    <w:p w14:paraId="4CF5DF76"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68" w:history="1">
        <w:r w:rsidR="003F39C7" w:rsidRPr="003F39C7">
          <w:rPr>
            <w:rFonts w:ascii="Times New Roman" w:hAnsi="Times New Roman" w:cs="Times New Roman"/>
            <w:bCs/>
            <w:noProof/>
            <w:color w:val="0000FF"/>
            <w:sz w:val="24"/>
            <w:szCs w:val="24"/>
            <w:u w:val="single"/>
            <w:lang w:val="en-GB"/>
          </w:rPr>
          <w:t>2.7 Role of leadership styles in enhancing the performance of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39</w:t>
        </w:r>
        <w:r w:rsidR="003F39C7" w:rsidRPr="003F39C7">
          <w:rPr>
            <w:rFonts w:ascii="Times New Roman" w:hAnsi="Times New Roman" w:cs="Times New Roman"/>
            <w:bCs/>
            <w:noProof/>
            <w:webHidden/>
            <w:sz w:val="24"/>
            <w:szCs w:val="24"/>
            <w:lang w:val="en-GB"/>
          </w:rPr>
          <w:fldChar w:fldCharType="end"/>
        </w:r>
      </w:hyperlink>
    </w:p>
    <w:p w14:paraId="0F8A8484"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69" w:history="1">
        <w:r w:rsidR="003F39C7" w:rsidRPr="003F39C7">
          <w:rPr>
            <w:rFonts w:ascii="Times New Roman" w:hAnsi="Times New Roman" w:cs="Times New Roman"/>
            <w:bCs/>
            <w:noProof/>
            <w:color w:val="0000FF"/>
            <w:sz w:val="24"/>
            <w:szCs w:val="24"/>
            <w:u w:val="single"/>
            <w:lang w:val="en-GB"/>
          </w:rPr>
          <w:t>2.8 Leadership styles used by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_Toc148249569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40</w:t>
        </w:r>
        <w:r w:rsidR="003F39C7" w:rsidRPr="003F39C7">
          <w:rPr>
            <w:rFonts w:ascii="Times New Roman" w:hAnsi="Times New Roman" w:cs="Times New Roman"/>
            <w:bCs/>
            <w:noProof/>
            <w:webHidden/>
            <w:sz w:val="24"/>
            <w:szCs w:val="24"/>
            <w:lang w:val="en-GB"/>
          </w:rPr>
          <w:fldChar w:fldCharType="end"/>
        </w:r>
      </w:hyperlink>
    </w:p>
    <w:p w14:paraId="500A7CD7"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70" w:history="1">
        <w:r w:rsidR="003F39C7" w:rsidRPr="003F39C7">
          <w:rPr>
            <w:rFonts w:ascii="Times New Roman" w:hAnsi="Times New Roman" w:cs="Times New Roman"/>
            <w:bCs/>
            <w:noProof/>
            <w:color w:val="0000FF"/>
            <w:sz w:val="24"/>
            <w:szCs w:val="24"/>
            <w:u w:val="single"/>
            <w:lang w:val="en-GB"/>
          </w:rPr>
          <w:t>2.8.1 Transactional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40</w:t>
        </w:r>
        <w:r w:rsidR="003F39C7" w:rsidRPr="003F39C7">
          <w:rPr>
            <w:rFonts w:ascii="Times New Roman" w:hAnsi="Times New Roman" w:cs="Times New Roman"/>
            <w:bCs/>
            <w:noProof/>
            <w:webHidden/>
            <w:sz w:val="24"/>
            <w:szCs w:val="24"/>
            <w:lang w:val="en-GB"/>
          </w:rPr>
          <w:fldChar w:fldCharType="end"/>
        </w:r>
      </w:hyperlink>
    </w:p>
    <w:p w14:paraId="3D64297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71" w:history="1">
        <w:r w:rsidR="003F39C7" w:rsidRPr="003F39C7">
          <w:rPr>
            <w:rFonts w:ascii="Times New Roman" w:hAnsi="Times New Roman" w:cs="Times New Roman"/>
            <w:bCs/>
            <w:noProof/>
            <w:color w:val="0000FF"/>
            <w:sz w:val="24"/>
            <w:szCs w:val="24"/>
            <w:u w:val="single"/>
            <w:lang w:val="en-GB"/>
          </w:rPr>
          <w:t>2.8.2 Transformational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42</w:t>
        </w:r>
        <w:r w:rsidR="003F39C7" w:rsidRPr="003F39C7">
          <w:rPr>
            <w:rFonts w:ascii="Times New Roman" w:hAnsi="Times New Roman" w:cs="Times New Roman"/>
            <w:bCs/>
            <w:noProof/>
            <w:webHidden/>
            <w:sz w:val="24"/>
            <w:szCs w:val="24"/>
            <w:lang w:val="en-GB"/>
          </w:rPr>
          <w:fldChar w:fldCharType="end"/>
        </w:r>
      </w:hyperlink>
    </w:p>
    <w:p w14:paraId="46984AA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72" w:history="1">
        <w:r w:rsidR="003F39C7" w:rsidRPr="003F39C7">
          <w:rPr>
            <w:rFonts w:ascii="Times New Roman" w:hAnsi="Times New Roman" w:cs="Times New Roman"/>
            <w:bCs/>
            <w:noProof/>
            <w:color w:val="0000FF"/>
            <w:sz w:val="24"/>
            <w:szCs w:val="24"/>
            <w:u w:val="single"/>
            <w:lang w:val="en-GB"/>
          </w:rPr>
          <w:t>2.8.3 Laissez-faire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45</w:t>
        </w:r>
        <w:r w:rsidR="003F39C7" w:rsidRPr="003F39C7">
          <w:rPr>
            <w:rFonts w:ascii="Times New Roman" w:hAnsi="Times New Roman" w:cs="Times New Roman"/>
            <w:bCs/>
            <w:noProof/>
            <w:webHidden/>
            <w:sz w:val="24"/>
            <w:szCs w:val="24"/>
            <w:lang w:val="en-GB"/>
          </w:rPr>
          <w:fldChar w:fldCharType="end"/>
        </w:r>
      </w:hyperlink>
    </w:p>
    <w:p w14:paraId="5B756D0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73" w:history="1">
        <w:r w:rsidR="003F39C7" w:rsidRPr="003F39C7">
          <w:rPr>
            <w:rFonts w:ascii="Times New Roman" w:hAnsi="Times New Roman" w:cs="Times New Roman"/>
            <w:bCs/>
            <w:noProof/>
            <w:color w:val="0000FF"/>
            <w:sz w:val="24"/>
            <w:szCs w:val="24"/>
            <w:u w:val="single"/>
            <w:lang w:val="en-GB"/>
          </w:rPr>
          <w:t>2.8.4 Autocratic style of leadership</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45</w:t>
        </w:r>
        <w:r w:rsidR="003F39C7" w:rsidRPr="003F39C7">
          <w:rPr>
            <w:rFonts w:ascii="Times New Roman" w:hAnsi="Times New Roman" w:cs="Times New Roman"/>
            <w:bCs/>
            <w:noProof/>
            <w:webHidden/>
            <w:sz w:val="24"/>
            <w:szCs w:val="24"/>
            <w:lang w:val="en-GB"/>
          </w:rPr>
          <w:fldChar w:fldCharType="end"/>
        </w:r>
      </w:hyperlink>
    </w:p>
    <w:p w14:paraId="42E5208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74" w:history="1">
        <w:r w:rsidR="003F39C7" w:rsidRPr="003F39C7">
          <w:rPr>
            <w:rFonts w:ascii="Times New Roman" w:hAnsi="Times New Roman" w:cs="Times New Roman"/>
            <w:bCs/>
            <w:noProof/>
            <w:color w:val="0000FF"/>
            <w:sz w:val="24"/>
            <w:szCs w:val="24"/>
            <w:u w:val="single"/>
            <w:lang w:val="en-GB"/>
          </w:rPr>
          <w:t>2.8.5 Democratic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46</w:t>
        </w:r>
        <w:r w:rsidR="003F39C7" w:rsidRPr="003F39C7">
          <w:rPr>
            <w:rFonts w:ascii="Times New Roman" w:hAnsi="Times New Roman" w:cs="Times New Roman"/>
            <w:bCs/>
            <w:noProof/>
            <w:webHidden/>
            <w:sz w:val="24"/>
            <w:szCs w:val="24"/>
            <w:lang w:val="en-GB"/>
          </w:rPr>
          <w:fldChar w:fldCharType="end"/>
        </w:r>
      </w:hyperlink>
    </w:p>
    <w:p w14:paraId="6B1EAE17"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75" w:history="1">
        <w:r w:rsidR="003F39C7" w:rsidRPr="003F39C7">
          <w:rPr>
            <w:rFonts w:ascii="Times New Roman" w:hAnsi="Times New Roman" w:cs="Times New Roman"/>
            <w:bCs/>
            <w:noProof/>
            <w:color w:val="0000FF"/>
            <w:sz w:val="24"/>
            <w:szCs w:val="24"/>
            <w:u w:val="single"/>
            <w:lang w:val="en-GB"/>
          </w:rPr>
          <w:t>2.8.6 Bureaucratic leadership styles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47</w:t>
        </w:r>
        <w:r w:rsidR="003F39C7" w:rsidRPr="003F39C7">
          <w:rPr>
            <w:rFonts w:ascii="Times New Roman" w:hAnsi="Times New Roman" w:cs="Times New Roman"/>
            <w:bCs/>
            <w:noProof/>
            <w:webHidden/>
            <w:sz w:val="24"/>
            <w:szCs w:val="24"/>
            <w:lang w:val="en-GB"/>
          </w:rPr>
          <w:fldChar w:fldCharType="end"/>
        </w:r>
      </w:hyperlink>
    </w:p>
    <w:p w14:paraId="1309A5A3"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76" w:history="1">
        <w:r w:rsidR="003F39C7" w:rsidRPr="003F39C7">
          <w:rPr>
            <w:rFonts w:ascii="Times New Roman" w:hAnsi="Times New Roman" w:cs="Times New Roman"/>
            <w:bCs/>
            <w:noProof/>
            <w:color w:val="0000FF"/>
            <w:sz w:val="24"/>
            <w:szCs w:val="24"/>
            <w:u w:val="single"/>
            <w:lang w:val="en-GB"/>
          </w:rPr>
          <w:t>2.8.7 Charismatic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48</w:t>
        </w:r>
        <w:r w:rsidR="003F39C7" w:rsidRPr="003F39C7">
          <w:rPr>
            <w:rFonts w:ascii="Times New Roman" w:hAnsi="Times New Roman" w:cs="Times New Roman"/>
            <w:bCs/>
            <w:noProof/>
            <w:webHidden/>
            <w:sz w:val="24"/>
            <w:szCs w:val="24"/>
            <w:lang w:val="en-GB"/>
          </w:rPr>
          <w:fldChar w:fldCharType="end"/>
        </w:r>
      </w:hyperlink>
    </w:p>
    <w:p w14:paraId="74242CA9"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77" w:history="1">
        <w:r w:rsidR="003F39C7" w:rsidRPr="003F39C7">
          <w:rPr>
            <w:rFonts w:ascii="Times New Roman" w:hAnsi="Times New Roman" w:cs="Times New Roman"/>
            <w:bCs/>
            <w:noProof/>
            <w:color w:val="0000FF"/>
            <w:sz w:val="24"/>
            <w:szCs w:val="24"/>
            <w:u w:val="single"/>
            <w:lang w:val="en-GB"/>
          </w:rPr>
          <w:t>2.9 Relationship between leadership styles and the performance of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48</w:t>
        </w:r>
        <w:r w:rsidR="003F39C7" w:rsidRPr="003F39C7">
          <w:rPr>
            <w:rFonts w:ascii="Times New Roman" w:hAnsi="Times New Roman" w:cs="Times New Roman"/>
            <w:bCs/>
            <w:noProof/>
            <w:webHidden/>
            <w:sz w:val="24"/>
            <w:szCs w:val="24"/>
            <w:lang w:val="en-GB"/>
          </w:rPr>
          <w:fldChar w:fldCharType="end"/>
        </w:r>
      </w:hyperlink>
    </w:p>
    <w:p w14:paraId="2AD2566B"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78" w:history="1">
        <w:r w:rsidR="003F39C7" w:rsidRPr="003F39C7">
          <w:rPr>
            <w:rFonts w:ascii="Times New Roman" w:hAnsi="Times New Roman" w:cs="Times New Roman"/>
            <w:bCs/>
            <w:noProof/>
            <w:color w:val="0000FF"/>
            <w:sz w:val="24"/>
            <w:szCs w:val="24"/>
            <w:u w:val="single"/>
            <w:lang w:val="en-GB"/>
          </w:rPr>
          <w:t>2.10 Leadership styles in enhancing the performance of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51</w:t>
        </w:r>
        <w:r w:rsidR="003F39C7" w:rsidRPr="003F39C7">
          <w:rPr>
            <w:rFonts w:ascii="Times New Roman" w:hAnsi="Times New Roman" w:cs="Times New Roman"/>
            <w:bCs/>
            <w:noProof/>
            <w:webHidden/>
            <w:sz w:val="24"/>
            <w:szCs w:val="24"/>
            <w:lang w:val="en-GB"/>
          </w:rPr>
          <w:fldChar w:fldCharType="end"/>
        </w:r>
      </w:hyperlink>
    </w:p>
    <w:p w14:paraId="624A06A2"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79" w:history="1">
        <w:r w:rsidR="003F39C7" w:rsidRPr="003F39C7">
          <w:rPr>
            <w:rFonts w:ascii="Times New Roman" w:hAnsi="Times New Roman" w:cs="Times New Roman"/>
            <w:bCs/>
            <w:noProof/>
            <w:color w:val="0000FF"/>
            <w:sz w:val="24"/>
            <w:szCs w:val="24"/>
            <w:u w:val="single"/>
            <w:lang w:val="en-GB"/>
          </w:rPr>
          <w:t>2.11 Theoretical Framework</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_Toc148249579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52</w:t>
        </w:r>
        <w:r w:rsidR="003F39C7" w:rsidRPr="003F39C7">
          <w:rPr>
            <w:rFonts w:ascii="Times New Roman" w:hAnsi="Times New Roman" w:cs="Times New Roman"/>
            <w:bCs/>
            <w:noProof/>
            <w:webHidden/>
            <w:sz w:val="24"/>
            <w:szCs w:val="24"/>
            <w:lang w:val="en-GB"/>
          </w:rPr>
          <w:fldChar w:fldCharType="end"/>
        </w:r>
      </w:hyperlink>
    </w:p>
    <w:p w14:paraId="4CED64C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80" w:history="1">
        <w:r w:rsidR="003F39C7" w:rsidRPr="003F39C7">
          <w:rPr>
            <w:rFonts w:ascii="Times New Roman" w:hAnsi="Times New Roman" w:cs="Times New Roman"/>
            <w:bCs/>
            <w:noProof/>
            <w:color w:val="0000FF"/>
            <w:sz w:val="24"/>
            <w:szCs w:val="24"/>
            <w:u w:val="single"/>
            <w:lang w:val="en-GB"/>
          </w:rPr>
          <w:t>2.11.1 Path-goal theory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53</w:t>
        </w:r>
        <w:r w:rsidR="003F39C7" w:rsidRPr="003F39C7">
          <w:rPr>
            <w:rFonts w:ascii="Times New Roman" w:hAnsi="Times New Roman" w:cs="Times New Roman"/>
            <w:bCs/>
            <w:noProof/>
            <w:webHidden/>
            <w:sz w:val="24"/>
            <w:szCs w:val="24"/>
            <w:lang w:val="en-GB"/>
          </w:rPr>
          <w:fldChar w:fldCharType="end"/>
        </w:r>
      </w:hyperlink>
    </w:p>
    <w:p w14:paraId="4A40A7D2"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81" w:history="1">
        <w:r w:rsidR="003F39C7" w:rsidRPr="003F39C7">
          <w:rPr>
            <w:rFonts w:ascii="Times New Roman" w:hAnsi="Times New Roman" w:cs="Times New Roman"/>
            <w:bCs/>
            <w:noProof/>
            <w:color w:val="0000FF"/>
            <w:sz w:val="24"/>
            <w:szCs w:val="24"/>
            <w:u w:val="single"/>
            <w:lang w:val="en-GB"/>
          </w:rPr>
          <w:t>2.11.2 Application of Path-Goal Theory in a University Library Leadership</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55</w:t>
        </w:r>
        <w:r w:rsidR="003F39C7" w:rsidRPr="003F39C7">
          <w:rPr>
            <w:rFonts w:ascii="Times New Roman" w:hAnsi="Times New Roman" w:cs="Times New Roman"/>
            <w:bCs/>
            <w:noProof/>
            <w:webHidden/>
            <w:sz w:val="24"/>
            <w:szCs w:val="24"/>
            <w:lang w:val="en-GB"/>
          </w:rPr>
          <w:fldChar w:fldCharType="end"/>
        </w:r>
      </w:hyperlink>
    </w:p>
    <w:p w14:paraId="2D730898"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82" w:history="1">
        <w:r w:rsidR="003F39C7" w:rsidRPr="003F39C7">
          <w:rPr>
            <w:rFonts w:ascii="Times New Roman" w:hAnsi="Times New Roman" w:cs="Times New Roman"/>
            <w:bCs/>
            <w:noProof/>
            <w:color w:val="0000FF"/>
            <w:sz w:val="24"/>
            <w:szCs w:val="24"/>
            <w:u w:val="single"/>
            <w:lang w:val="en-GB"/>
          </w:rPr>
          <w:t>2.12 Conceptual framework</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57</w:t>
        </w:r>
        <w:r w:rsidR="003F39C7" w:rsidRPr="003F39C7">
          <w:rPr>
            <w:rFonts w:ascii="Times New Roman" w:hAnsi="Times New Roman" w:cs="Times New Roman"/>
            <w:bCs/>
            <w:noProof/>
            <w:webHidden/>
            <w:sz w:val="24"/>
            <w:szCs w:val="24"/>
            <w:lang w:val="en-GB"/>
          </w:rPr>
          <w:fldChar w:fldCharType="end"/>
        </w:r>
      </w:hyperlink>
    </w:p>
    <w:p w14:paraId="311D78E0"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83" w:history="1">
        <w:r w:rsidR="003F39C7" w:rsidRPr="003F39C7">
          <w:rPr>
            <w:rFonts w:ascii="Times New Roman" w:hAnsi="Times New Roman" w:cs="Times New Roman"/>
            <w:bCs/>
            <w:noProof/>
            <w:color w:val="0000FF"/>
            <w:sz w:val="24"/>
            <w:szCs w:val="24"/>
            <w:u w:val="single"/>
            <w:lang w:val="en-GB"/>
          </w:rPr>
          <w:t>2.13 Literature Gaps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58</w:t>
        </w:r>
        <w:r w:rsidR="003F39C7" w:rsidRPr="003F39C7">
          <w:rPr>
            <w:rFonts w:ascii="Times New Roman" w:hAnsi="Times New Roman" w:cs="Times New Roman"/>
            <w:bCs/>
            <w:noProof/>
            <w:webHidden/>
            <w:sz w:val="24"/>
            <w:szCs w:val="24"/>
            <w:lang w:val="en-GB"/>
          </w:rPr>
          <w:fldChar w:fldCharType="end"/>
        </w:r>
      </w:hyperlink>
    </w:p>
    <w:p w14:paraId="52B2F20E"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84" w:history="1">
        <w:r w:rsidR="003F39C7" w:rsidRPr="003F39C7">
          <w:rPr>
            <w:rFonts w:ascii="Times New Roman" w:hAnsi="Times New Roman" w:cs="Times New Roman"/>
            <w:bCs/>
            <w:noProof/>
            <w:color w:val="0000FF"/>
            <w:sz w:val="24"/>
            <w:szCs w:val="24"/>
            <w:u w:val="single"/>
            <w:lang w:val="en-GB"/>
          </w:rPr>
          <w:t>CHAPTER THREE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61</w:t>
        </w:r>
        <w:r w:rsidR="003F39C7" w:rsidRPr="003F39C7">
          <w:rPr>
            <w:rFonts w:ascii="Times New Roman" w:hAnsi="Times New Roman" w:cs="Times New Roman"/>
            <w:bCs/>
            <w:noProof/>
            <w:webHidden/>
            <w:sz w:val="24"/>
            <w:szCs w:val="24"/>
            <w:lang w:val="en-GB"/>
          </w:rPr>
          <w:fldChar w:fldCharType="end"/>
        </w:r>
      </w:hyperlink>
    </w:p>
    <w:p w14:paraId="35FCE445"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585" w:history="1">
        <w:r w:rsidR="003F39C7" w:rsidRPr="003F39C7">
          <w:rPr>
            <w:rFonts w:ascii="Times New Roman" w:hAnsi="Times New Roman" w:cs="Times New Roman"/>
            <w:bCs/>
            <w:noProof/>
            <w:color w:val="0000FF"/>
            <w:sz w:val="24"/>
            <w:szCs w:val="24"/>
            <w:u w:val="single"/>
            <w:lang w:val="en-GB"/>
          </w:rPr>
          <w:t>RESEARCH METHODOLOGY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61</w:t>
        </w:r>
        <w:r w:rsidR="003F39C7" w:rsidRPr="003F39C7">
          <w:rPr>
            <w:rFonts w:ascii="Times New Roman" w:hAnsi="Times New Roman" w:cs="Times New Roman"/>
            <w:bCs/>
            <w:noProof/>
            <w:webHidden/>
            <w:sz w:val="24"/>
            <w:szCs w:val="24"/>
            <w:lang w:val="en-GB"/>
          </w:rPr>
          <w:fldChar w:fldCharType="end"/>
        </w:r>
      </w:hyperlink>
    </w:p>
    <w:p w14:paraId="41CDF519"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86" w:history="1">
        <w:r w:rsidR="003F39C7" w:rsidRPr="003F39C7">
          <w:rPr>
            <w:rFonts w:ascii="Times New Roman" w:hAnsi="Times New Roman" w:cs="Times New Roman"/>
            <w:bCs/>
            <w:noProof/>
            <w:color w:val="0000FF"/>
            <w:sz w:val="24"/>
            <w:szCs w:val="24"/>
            <w:u w:val="single"/>
            <w:lang w:val="en-GB"/>
          </w:rPr>
          <w:t>3.1 Philosophical assumptions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61</w:t>
        </w:r>
        <w:r w:rsidR="003F39C7" w:rsidRPr="003F39C7">
          <w:rPr>
            <w:rFonts w:ascii="Times New Roman" w:hAnsi="Times New Roman" w:cs="Times New Roman"/>
            <w:bCs/>
            <w:noProof/>
            <w:webHidden/>
            <w:sz w:val="24"/>
            <w:szCs w:val="24"/>
            <w:lang w:val="en-GB"/>
          </w:rPr>
          <w:fldChar w:fldCharType="end"/>
        </w:r>
      </w:hyperlink>
    </w:p>
    <w:p w14:paraId="1540853E"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87" w:history="1">
        <w:r w:rsidR="003F39C7" w:rsidRPr="003F39C7">
          <w:rPr>
            <w:rFonts w:ascii="Times New Roman" w:hAnsi="Times New Roman" w:cs="Times New Roman"/>
            <w:bCs/>
            <w:noProof/>
            <w:color w:val="0000FF"/>
            <w:sz w:val="24"/>
            <w:szCs w:val="24"/>
            <w:u w:val="single"/>
            <w:lang w:val="en-GB"/>
          </w:rPr>
          <w:t>3.2 Research paradigm</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62</w:t>
        </w:r>
        <w:r w:rsidR="003F39C7" w:rsidRPr="003F39C7">
          <w:rPr>
            <w:rFonts w:ascii="Times New Roman" w:hAnsi="Times New Roman" w:cs="Times New Roman"/>
            <w:bCs/>
            <w:noProof/>
            <w:webHidden/>
            <w:sz w:val="24"/>
            <w:szCs w:val="24"/>
            <w:lang w:val="en-GB"/>
          </w:rPr>
          <w:fldChar w:fldCharType="end"/>
        </w:r>
      </w:hyperlink>
    </w:p>
    <w:p w14:paraId="67446819"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88" w:history="1">
        <w:r w:rsidR="003F39C7" w:rsidRPr="003F39C7">
          <w:rPr>
            <w:rFonts w:ascii="Times New Roman" w:hAnsi="Times New Roman" w:cs="Times New Roman"/>
            <w:bCs/>
            <w:noProof/>
            <w:color w:val="0000FF"/>
            <w:sz w:val="24"/>
            <w:szCs w:val="24"/>
            <w:u w:val="single"/>
            <w:lang w:val="en-GB"/>
          </w:rPr>
          <w:t>3.3 Pragmatism in this research</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64</w:t>
        </w:r>
        <w:r w:rsidR="003F39C7" w:rsidRPr="003F39C7">
          <w:rPr>
            <w:rFonts w:ascii="Times New Roman" w:hAnsi="Times New Roman" w:cs="Times New Roman"/>
            <w:bCs/>
            <w:noProof/>
            <w:webHidden/>
            <w:sz w:val="24"/>
            <w:szCs w:val="24"/>
            <w:lang w:val="en-GB"/>
          </w:rPr>
          <w:fldChar w:fldCharType="end"/>
        </w:r>
      </w:hyperlink>
    </w:p>
    <w:p w14:paraId="465A7959"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89" w:history="1">
        <w:r w:rsidR="003F39C7" w:rsidRPr="003F39C7">
          <w:rPr>
            <w:rFonts w:ascii="Times New Roman" w:hAnsi="Times New Roman" w:cs="Times New Roman"/>
            <w:bCs/>
            <w:noProof/>
            <w:color w:val="0000FF"/>
            <w:sz w:val="24"/>
            <w:szCs w:val="24"/>
            <w:u w:val="single"/>
            <w:lang w:val="en-GB"/>
          </w:rPr>
          <w:t>3.4 Research approach</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_Toc148249589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65</w:t>
        </w:r>
        <w:r w:rsidR="003F39C7" w:rsidRPr="003F39C7">
          <w:rPr>
            <w:rFonts w:ascii="Times New Roman" w:hAnsi="Times New Roman" w:cs="Times New Roman"/>
            <w:bCs/>
            <w:noProof/>
            <w:webHidden/>
            <w:sz w:val="24"/>
            <w:szCs w:val="24"/>
            <w:lang w:val="en-GB"/>
          </w:rPr>
          <w:fldChar w:fldCharType="end"/>
        </w:r>
      </w:hyperlink>
    </w:p>
    <w:p w14:paraId="17EE2540"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0" w:history="1">
        <w:r w:rsidR="003F39C7" w:rsidRPr="003F39C7">
          <w:rPr>
            <w:rFonts w:ascii="Times New Roman" w:hAnsi="Times New Roman" w:cs="Times New Roman"/>
            <w:bCs/>
            <w:noProof/>
            <w:color w:val="0000FF"/>
            <w:sz w:val="24"/>
            <w:szCs w:val="24"/>
            <w:u w:val="single"/>
            <w:lang w:val="en-GB"/>
          </w:rPr>
          <w:t>3.5 Research design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67</w:t>
        </w:r>
        <w:r w:rsidR="003F39C7" w:rsidRPr="003F39C7">
          <w:rPr>
            <w:rFonts w:ascii="Times New Roman" w:hAnsi="Times New Roman" w:cs="Times New Roman"/>
            <w:bCs/>
            <w:noProof/>
            <w:webHidden/>
            <w:sz w:val="24"/>
            <w:szCs w:val="24"/>
            <w:lang w:val="en-GB"/>
          </w:rPr>
          <w:fldChar w:fldCharType="end"/>
        </w:r>
      </w:hyperlink>
    </w:p>
    <w:p w14:paraId="2617BA87"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1" w:history="1">
        <w:r w:rsidR="003F39C7" w:rsidRPr="003F39C7">
          <w:rPr>
            <w:rFonts w:ascii="Times New Roman" w:hAnsi="Times New Roman" w:cs="Times New Roman"/>
            <w:bCs/>
            <w:noProof/>
            <w:color w:val="0000FF"/>
            <w:sz w:val="24"/>
            <w:szCs w:val="24"/>
            <w:u w:val="single"/>
            <w:lang w:val="en-GB"/>
          </w:rPr>
          <w:t>3.6 Research setting</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68</w:t>
        </w:r>
        <w:r w:rsidR="003F39C7" w:rsidRPr="003F39C7">
          <w:rPr>
            <w:rFonts w:ascii="Times New Roman" w:hAnsi="Times New Roman" w:cs="Times New Roman"/>
            <w:bCs/>
            <w:noProof/>
            <w:webHidden/>
            <w:sz w:val="24"/>
            <w:szCs w:val="24"/>
            <w:lang w:val="en-GB"/>
          </w:rPr>
          <w:fldChar w:fldCharType="end"/>
        </w:r>
      </w:hyperlink>
    </w:p>
    <w:p w14:paraId="775BA24F"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2" w:history="1">
        <w:r w:rsidR="003F39C7" w:rsidRPr="003F39C7">
          <w:rPr>
            <w:rFonts w:ascii="Times New Roman" w:hAnsi="Times New Roman" w:cs="Times New Roman"/>
            <w:bCs/>
            <w:noProof/>
            <w:color w:val="0000FF"/>
            <w:sz w:val="24"/>
            <w:szCs w:val="24"/>
            <w:u w:val="single"/>
            <w:lang w:val="en-GB"/>
          </w:rPr>
          <w:t>3.7 Population of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69</w:t>
        </w:r>
        <w:r w:rsidR="003F39C7" w:rsidRPr="003F39C7">
          <w:rPr>
            <w:rFonts w:ascii="Times New Roman" w:hAnsi="Times New Roman" w:cs="Times New Roman"/>
            <w:bCs/>
            <w:noProof/>
            <w:webHidden/>
            <w:sz w:val="24"/>
            <w:szCs w:val="24"/>
            <w:lang w:val="en-GB"/>
          </w:rPr>
          <w:fldChar w:fldCharType="end"/>
        </w:r>
      </w:hyperlink>
    </w:p>
    <w:p w14:paraId="116EA5AA"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3" w:history="1">
        <w:r w:rsidR="003F39C7" w:rsidRPr="003F39C7">
          <w:rPr>
            <w:rFonts w:ascii="Times New Roman" w:hAnsi="Times New Roman" w:cs="Times New Roman"/>
            <w:bCs/>
            <w:noProof/>
            <w:color w:val="0000FF"/>
            <w:sz w:val="24"/>
            <w:szCs w:val="24"/>
            <w:u w:val="single"/>
            <w:lang w:val="en-GB"/>
          </w:rPr>
          <w:t>3.8 Sampling techniques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70</w:t>
        </w:r>
        <w:r w:rsidR="003F39C7" w:rsidRPr="003F39C7">
          <w:rPr>
            <w:rFonts w:ascii="Times New Roman" w:hAnsi="Times New Roman" w:cs="Times New Roman"/>
            <w:bCs/>
            <w:noProof/>
            <w:webHidden/>
            <w:sz w:val="24"/>
            <w:szCs w:val="24"/>
            <w:lang w:val="en-GB"/>
          </w:rPr>
          <w:fldChar w:fldCharType="end"/>
        </w:r>
      </w:hyperlink>
    </w:p>
    <w:p w14:paraId="5CD63310"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594" w:history="1">
        <w:r w:rsidR="003F39C7" w:rsidRPr="003F39C7">
          <w:rPr>
            <w:rFonts w:ascii="Times New Roman" w:hAnsi="Times New Roman" w:cs="Times New Roman"/>
            <w:bCs/>
            <w:noProof/>
            <w:color w:val="0000FF"/>
            <w:sz w:val="24"/>
            <w:szCs w:val="24"/>
            <w:u w:val="single"/>
            <w:lang w:val="en-GB"/>
          </w:rPr>
          <w:t>3.8.1. Sampling size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72</w:t>
        </w:r>
        <w:r w:rsidR="003F39C7" w:rsidRPr="003F39C7">
          <w:rPr>
            <w:rFonts w:ascii="Times New Roman" w:hAnsi="Times New Roman" w:cs="Times New Roman"/>
            <w:bCs/>
            <w:noProof/>
            <w:webHidden/>
            <w:sz w:val="24"/>
            <w:szCs w:val="24"/>
            <w:lang w:val="en-GB"/>
          </w:rPr>
          <w:fldChar w:fldCharType="end"/>
        </w:r>
      </w:hyperlink>
    </w:p>
    <w:p w14:paraId="2071D185"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5" w:history="1">
        <w:r w:rsidR="003F39C7" w:rsidRPr="003F39C7">
          <w:rPr>
            <w:rFonts w:ascii="Times New Roman" w:hAnsi="Times New Roman" w:cs="Times New Roman"/>
            <w:bCs/>
            <w:noProof/>
            <w:color w:val="0000FF"/>
            <w:sz w:val="24"/>
            <w:szCs w:val="24"/>
            <w:u w:val="single"/>
            <w:lang w:val="en-GB"/>
          </w:rPr>
          <w:t>3.9 Data collection techniques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73</w:t>
        </w:r>
        <w:r w:rsidR="003F39C7" w:rsidRPr="003F39C7">
          <w:rPr>
            <w:rFonts w:ascii="Times New Roman" w:hAnsi="Times New Roman" w:cs="Times New Roman"/>
            <w:bCs/>
            <w:noProof/>
            <w:webHidden/>
            <w:sz w:val="24"/>
            <w:szCs w:val="24"/>
            <w:lang w:val="en-GB"/>
          </w:rPr>
          <w:fldChar w:fldCharType="end"/>
        </w:r>
      </w:hyperlink>
    </w:p>
    <w:p w14:paraId="497F9396"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6" w:history="1">
        <w:r w:rsidR="003F39C7" w:rsidRPr="003F39C7">
          <w:rPr>
            <w:rFonts w:ascii="Times New Roman" w:hAnsi="Times New Roman" w:cs="Times New Roman"/>
            <w:bCs/>
            <w:noProof/>
            <w:color w:val="0000FF"/>
            <w:sz w:val="24"/>
            <w:szCs w:val="24"/>
            <w:u w:val="single"/>
            <w:lang w:val="en-GB"/>
          </w:rPr>
          <w:t>3.9.1 Questionnaire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74</w:t>
        </w:r>
        <w:r w:rsidR="003F39C7" w:rsidRPr="003F39C7">
          <w:rPr>
            <w:rFonts w:ascii="Times New Roman" w:hAnsi="Times New Roman" w:cs="Times New Roman"/>
            <w:bCs/>
            <w:noProof/>
            <w:webHidden/>
            <w:sz w:val="24"/>
            <w:szCs w:val="24"/>
            <w:lang w:val="en-GB"/>
          </w:rPr>
          <w:fldChar w:fldCharType="end"/>
        </w:r>
      </w:hyperlink>
    </w:p>
    <w:p w14:paraId="3E4DCB24"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7" w:history="1">
        <w:r w:rsidR="003F39C7" w:rsidRPr="003F39C7">
          <w:rPr>
            <w:rFonts w:ascii="Times New Roman" w:hAnsi="Times New Roman" w:cs="Times New Roman"/>
            <w:bCs/>
            <w:noProof/>
            <w:color w:val="0000FF"/>
            <w:sz w:val="24"/>
            <w:szCs w:val="24"/>
            <w:u w:val="single"/>
            <w:lang w:val="en-GB"/>
          </w:rPr>
          <w:t>3.10 Data collection tools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75</w:t>
        </w:r>
        <w:r w:rsidR="003F39C7" w:rsidRPr="003F39C7">
          <w:rPr>
            <w:rFonts w:ascii="Times New Roman" w:hAnsi="Times New Roman" w:cs="Times New Roman"/>
            <w:bCs/>
            <w:noProof/>
            <w:webHidden/>
            <w:sz w:val="24"/>
            <w:szCs w:val="24"/>
            <w:lang w:val="en-GB"/>
          </w:rPr>
          <w:fldChar w:fldCharType="end"/>
        </w:r>
      </w:hyperlink>
    </w:p>
    <w:p w14:paraId="49770243"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8" w:history="1">
        <w:r w:rsidR="003F39C7" w:rsidRPr="003F39C7">
          <w:rPr>
            <w:rFonts w:ascii="Times New Roman" w:hAnsi="Times New Roman" w:cs="Times New Roman"/>
            <w:bCs/>
            <w:noProof/>
            <w:color w:val="0000FF"/>
            <w:sz w:val="24"/>
            <w:szCs w:val="24"/>
            <w:u w:val="single"/>
            <w:lang w:val="en-GB"/>
          </w:rPr>
          <w:t>3.11 Data collection procedure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78</w:t>
        </w:r>
        <w:r w:rsidR="003F39C7" w:rsidRPr="003F39C7">
          <w:rPr>
            <w:rFonts w:ascii="Times New Roman" w:hAnsi="Times New Roman" w:cs="Times New Roman"/>
            <w:bCs/>
            <w:noProof/>
            <w:webHidden/>
            <w:sz w:val="24"/>
            <w:szCs w:val="24"/>
            <w:lang w:val="en-GB"/>
          </w:rPr>
          <w:fldChar w:fldCharType="end"/>
        </w:r>
      </w:hyperlink>
    </w:p>
    <w:p w14:paraId="759EAA8A"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599" w:history="1">
        <w:r w:rsidR="003F39C7" w:rsidRPr="003F39C7">
          <w:rPr>
            <w:rFonts w:ascii="Times New Roman" w:hAnsi="Times New Roman" w:cs="Times New Roman"/>
            <w:bCs/>
            <w:noProof/>
            <w:color w:val="0000FF"/>
            <w:sz w:val="24"/>
            <w:szCs w:val="24"/>
            <w:u w:val="single"/>
            <w:lang w:val="en-GB"/>
          </w:rPr>
          <w:t>3.12 Piloting</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_Toc148249599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79</w:t>
        </w:r>
        <w:r w:rsidR="003F39C7" w:rsidRPr="003F39C7">
          <w:rPr>
            <w:rFonts w:ascii="Times New Roman" w:hAnsi="Times New Roman" w:cs="Times New Roman"/>
            <w:bCs/>
            <w:noProof/>
            <w:webHidden/>
            <w:sz w:val="24"/>
            <w:szCs w:val="24"/>
            <w:lang w:val="en-GB"/>
          </w:rPr>
          <w:fldChar w:fldCharType="end"/>
        </w:r>
      </w:hyperlink>
    </w:p>
    <w:p w14:paraId="6301670B"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00" w:history="1">
        <w:r w:rsidR="003F39C7" w:rsidRPr="003F39C7">
          <w:rPr>
            <w:rFonts w:ascii="Times New Roman" w:hAnsi="Times New Roman" w:cs="Times New Roman"/>
            <w:bCs/>
            <w:noProof/>
            <w:color w:val="0000FF"/>
            <w:sz w:val="24"/>
            <w:szCs w:val="24"/>
            <w:u w:val="single"/>
            <w:lang w:val="en-GB"/>
          </w:rPr>
          <w:t>3.13 Data analysis and presentation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80</w:t>
        </w:r>
        <w:r w:rsidR="003F39C7" w:rsidRPr="003F39C7">
          <w:rPr>
            <w:rFonts w:ascii="Times New Roman" w:hAnsi="Times New Roman" w:cs="Times New Roman"/>
            <w:bCs/>
            <w:noProof/>
            <w:webHidden/>
            <w:sz w:val="24"/>
            <w:szCs w:val="24"/>
            <w:lang w:val="en-GB"/>
          </w:rPr>
          <w:fldChar w:fldCharType="end"/>
        </w:r>
      </w:hyperlink>
    </w:p>
    <w:p w14:paraId="47DAF506"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01" w:history="1">
        <w:r w:rsidR="003F39C7" w:rsidRPr="003F39C7">
          <w:rPr>
            <w:rFonts w:ascii="Times New Roman" w:hAnsi="Times New Roman" w:cs="Times New Roman"/>
            <w:bCs/>
            <w:noProof/>
            <w:color w:val="0000FF"/>
            <w:sz w:val="24"/>
            <w:szCs w:val="24"/>
            <w:u w:val="single"/>
            <w:lang w:val="en-GB"/>
          </w:rPr>
          <w:t>3.13.1 Quantitative data</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81</w:t>
        </w:r>
        <w:r w:rsidR="003F39C7" w:rsidRPr="003F39C7">
          <w:rPr>
            <w:rFonts w:ascii="Times New Roman" w:hAnsi="Times New Roman" w:cs="Times New Roman"/>
            <w:bCs/>
            <w:noProof/>
            <w:webHidden/>
            <w:sz w:val="24"/>
            <w:szCs w:val="24"/>
            <w:lang w:val="en-GB"/>
          </w:rPr>
          <w:fldChar w:fldCharType="end"/>
        </w:r>
      </w:hyperlink>
    </w:p>
    <w:p w14:paraId="35F6D3D4"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02" w:history="1">
        <w:r w:rsidR="003F39C7" w:rsidRPr="003F39C7">
          <w:rPr>
            <w:rFonts w:ascii="Times New Roman" w:hAnsi="Times New Roman" w:cs="Times New Roman"/>
            <w:bCs/>
            <w:noProof/>
            <w:color w:val="0000FF"/>
            <w:sz w:val="24"/>
            <w:szCs w:val="24"/>
            <w:u w:val="single"/>
            <w:lang w:val="en-GB"/>
          </w:rPr>
          <w:t>3.13.2 Qualitative data</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81</w:t>
        </w:r>
        <w:r w:rsidR="003F39C7" w:rsidRPr="003F39C7">
          <w:rPr>
            <w:rFonts w:ascii="Times New Roman" w:hAnsi="Times New Roman" w:cs="Times New Roman"/>
            <w:bCs/>
            <w:noProof/>
            <w:webHidden/>
            <w:sz w:val="24"/>
            <w:szCs w:val="24"/>
            <w:lang w:val="en-GB"/>
          </w:rPr>
          <w:fldChar w:fldCharType="end"/>
        </w:r>
      </w:hyperlink>
    </w:p>
    <w:p w14:paraId="59292E07"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03" w:history="1">
        <w:r w:rsidR="003F39C7" w:rsidRPr="003F39C7">
          <w:rPr>
            <w:rFonts w:ascii="Times New Roman" w:hAnsi="Times New Roman" w:cs="Times New Roman"/>
            <w:bCs/>
            <w:noProof/>
            <w:color w:val="0000FF"/>
            <w:sz w:val="24"/>
            <w:szCs w:val="24"/>
            <w:u w:val="single"/>
            <w:lang w:val="en-GB"/>
          </w:rPr>
          <w:t>3.14 Reliability and validity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82</w:t>
        </w:r>
        <w:r w:rsidR="003F39C7" w:rsidRPr="003F39C7">
          <w:rPr>
            <w:rFonts w:ascii="Times New Roman" w:hAnsi="Times New Roman" w:cs="Times New Roman"/>
            <w:bCs/>
            <w:noProof/>
            <w:webHidden/>
            <w:sz w:val="24"/>
            <w:szCs w:val="24"/>
            <w:lang w:val="en-GB"/>
          </w:rPr>
          <w:fldChar w:fldCharType="end"/>
        </w:r>
      </w:hyperlink>
    </w:p>
    <w:p w14:paraId="1BD79D5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04" w:history="1">
        <w:r w:rsidR="003F39C7" w:rsidRPr="003F39C7">
          <w:rPr>
            <w:rFonts w:ascii="Times New Roman" w:hAnsi="Times New Roman" w:cs="Times New Roman"/>
            <w:bCs/>
            <w:noProof/>
            <w:color w:val="0000FF"/>
            <w:sz w:val="24"/>
            <w:szCs w:val="24"/>
            <w:u w:val="single"/>
            <w:lang w:val="en-GB"/>
          </w:rPr>
          <w:t>3.14.1 Reliability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82</w:t>
        </w:r>
        <w:r w:rsidR="003F39C7" w:rsidRPr="003F39C7">
          <w:rPr>
            <w:rFonts w:ascii="Times New Roman" w:hAnsi="Times New Roman" w:cs="Times New Roman"/>
            <w:bCs/>
            <w:noProof/>
            <w:webHidden/>
            <w:sz w:val="24"/>
            <w:szCs w:val="24"/>
            <w:lang w:val="en-GB"/>
          </w:rPr>
          <w:fldChar w:fldCharType="end"/>
        </w:r>
      </w:hyperlink>
    </w:p>
    <w:p w14:paraId="39BC8B98"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05" w:history="1">
        <w:r w:rsidR="003F39C7" w:rsidRPr="003F39C7">
          <w:rPr>
            <w:rFonts w:ascii="Times New Roman" w:hAnsi="Times New Roman" w:cs="Times New Roman"/>
            <w:bCs/>
            <w:noProof/>
            <w:color w:val="0000FF"/>
            <w:sz w:val="24"/>
            <w:szCs w:val="24"/>
            <w:u w:val="single"/>
            <w:lang w:val="en-GB"/>
          </w:rPr>
          <w:t>3.14.2 Validity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83</w:t>
        </w:r>
        <w:r w:rsidR="003F39C7" w:rsidRPr="003F39C7">
          <w:rPr>
            <w:rFonts w:ascii="Times New Roman" w:hAnsi="Times New Roman" w:cs="Times New Roman"/>
            <w:bCs/>
            <w:noProof/>
            <w:webHidden/>
            <w:sz w:val="24"/>
            <w:szCs w:val="24"/>
            <w:lang w:val="en-GB"/>
          </w:rPr>
          <w:fldChar w:fldCharType="end"/>
        </w:r>
      </w:hyperlink>
    </w:p>
    <w:p w14:paraId="11441067"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06" w:history="1">
        <w:r w:rsidR="003F39C7" w:rsidRPr="003F39C7">
          <w:rPr>
            <w:rFonts w:ascii="Times New Roman" w:hAnsi="Times New Roman" w:cs="Times New Roman"/>
            <w:bCs/>
            <w:noProof/>
            <w:color w:val="0000FF"/>
            <w:sz w:val="24"/>
            <w:szCs w:val="24"/>
            <w:u w:val="single"/>
            <w:lang w:val="en-GB"/>
          </w:rPr>
          <w:t>3.15 Ethical considerations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85</w:t>
        </w:r>
        <w:r w:rsidR="003F39C7" w:rsidRPr="003F39C7">
          <w:rPr>
            <w:rFonts w:ascii="Times New Roman" w:hAnsi="Times New Roman" w:cs="Times New Roman"/>
            <w:bCs/>
            <w:noProof/>
            <w:webHidden/>
            <w:sz w:val="24"/>
            <w:szCs w:val="24"/>
            <w:lang w:val="en-GB"/>
          </w:rPr>
          <w:fldChar w:fldCharType="end"/>
        </w:r>
      </w:hyperlink>
    </w:p>
    <w:p w14:paraId="7B35EC26"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607" w:history="1">
        <w:r w:rsidR="003F39C7" w:rsidRPr="003F39C7">
          <w:rPr>
            <w:rFonts w:ascii="Times New Roman" w:hAnsi="Times New Roman" w:cs="Times New Roman"/>
            <w:bCs/>
            <w:noProof/>
            <w:color w:val="0000FF"/>
            <w:sz w:val="24"/>
            <w:szCs w:val="24"/>
            <w:u w:val="single"/>
            <w:lang w:val="en-GB"/>
          </w:rPr>
          <w:t>CHAPTER FOUR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88</w:t>
        </w:r>
        <w:r w:rsidR="003F39C7" w:rsidRPr="003F39C7">
          <w:rPr>
            <w:rFonts w:ascii="Times New Roman" w:hAnsi="Times New Roman" w:cs="Times New Roman"/>
            <w:bCs/>
            <w:noProof/>
            <w:webHidden/>
            <w:sz w:val="24"/>
            <w:szCs w:val="24"/>
            <w:lang w:val="en-GB"/>
          </w:rPr>
          <w:fldChar w:fldCharType="end"/>
        </w:r>
      </w:hyperlink>
    </w:p>
    <w:p w14:paraId="5EB15880"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608" w:history="1">
        <w:r w:rsidR="003F39C7" w:rsidRPr="003F39C7">
          <w:rPr>
            <w:rFonts w:ascii="Times New Roman" w:hAnsi="Times New Roman" w:cs="Times New Roman"/>
            <w:bCs/>
            <w:noProof/>
            <w:color w:val="0000FF"/>
            <w:sz w:val="24"/>
            <w:szCs w:val="24"/>
            <w:u w:val="single"/>
            <w:lang w:val="en-GB"/>
          </w:rPr>
          <w:t>DATA ANALYSIS AND PRESENTATION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88</w:t>
        </w:r>
        <w:r w:rsidR="003F39C7" w:rsidRPr="003F39C7">
          <w:rPr>
            <w:rFonts w:ascii="Times New Roman" w:hAnsi="Times New Roman" w:cs="Times New Roman"/>
            <w:bCs/>
            <w:noProof/>
            <w:webHidden/>
            <w:sz w:val="24"/>
            <w:szCs w:val="24"/>
            <w:lang w:val="en-GB"/>
          </w:rPr>
          <w:fldChar w:fldCharType="end"/>
        </w:r>
      </w:hyperlink>
    </w:p>
    <w:p w14:paraId="549D1984"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09" w:history="1">
        <w:r w:rsidR="003F39C7" w:rsidRPr="003F39C7">
          <w:rPr>
            <w:rFonts w:ascii="Times New Roman" w:hAnsi="Times New Roman" w:cs="Times New Roman"/>
            <w:bCs/>
            <w:noProof/>
            <w:color w:val="0000FF"/>
            <w:sz w:val="24"/>
            <w:szCs w:val="24"/>
            <w:u w:val="single"/>
            <w:lang w:val="en-GB"/>
          </w:rPr>
          <w:t>4.0 RESPONSE RATE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_Toc148249609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88</w:t>
        </w:r>
        <w:r w:rsidR="003F39C7" w:rsidRPr="003F39C7">
          <w:rPr>
            <w:rFonts w:ascii="Times New Roman" w:hAnsi="Times New Roman" w:cs="Times New Roman"/>
            <w:bCs/>
            <w:noProof/>
            <w:webHidden/>
            <w:sz w:val="24"/>
            <w:szCs w:val="24"/>
            <w:lang w:val="en-GB"/>
          </w:rPr>
          <w:fldChar w:fldCharType="end"/>
        </w:r>
      </w:hyperlink>
    </w:p>
    <w:p w14:paraId="29E8AFD3"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10" w:history="1">
        <w:r w:rsidR="003F39C7" w:rsidRPr="003F39C7">
          <w:rPr>
            <w:rFonts w:ascii="Times New Roman" w:hAnsi="Times New Roman" w:cs="Times New Roman"/>
            <w:bCs/>
            <w:noProof/>
            <w:color w:val="0000FF"/>
            <w:sz w:val="24"/>
            <w:szCs w:val="24"/>
            <w:u w:val="single"/>
            <w:lang w:val="en-GB"/>
          </w:rPr>
          <w:t>4.1 DEMOGRAPHIC DATA</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89</w:t>
        </w:r>
        <w:r w:rsidR="003F39C7" w:rsidRPr="003F39C7">
          <w:rPr>
            <w:rFonts w:ascii="Times New Roman" w:hAnsi="Times New Roman" w:cs="Times New Roman"/>
            <w:bCs/>
            <w:noProof/>
            <w:webHidden/>
            <w:sz w:val="24"/>
            <w:szCs w:val="24"/>
            <w:lang w:val="en-GB"/>
          </w:rPr>
          <w:fldChar w:fldCharType="end"/>
        </w:r>
      </w:hyperlink>
    </w:p>
    <w:p w14:paraId="5EAE0772"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11" w:history="1">
        <w:r w:rsidR="003F39C7" w:rsidRPr="003F39C7">
          <w:rPr>
            <w:rFonts w:ascii="Times New Roman" w:hAnsi="Times New Roman" w:cs="Times New Roman"/>
            <w:bCs/>
            <w:noProof/>
            <w:color w:val="0000FF"/>
            <w:sz w:val="24"/>
            <w:szCs w:val="24"/>
            <w:u w:val="single"/>
            <w:lang w:val="en-GB"/>
          </w:rPr>
          <w:t>4.1.1 Gender of the Respondents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89</w:t>
        </w:r>
        <w:r w:rsidR="003F39C7" w:rsidRPr="003F39C7">
          <w:rPr>
            <w:rFonts w:ascii="Times New Roman" w:hAnsi="Times New Roman" w:cs="Times New Roman"/>
            <w:bCs/>
            <w:noProof/>
            <w:webHidden/>
            <w:sz w:val="24"/>
            <w:szCs w:val="24"/>
            <w:lang w:val="en-GB"/>
          </w:rPr>
          <w:fldChar w:fldCharType="end"/>
        </w:r>
      </w:hyperlink>
    </w:p>
    <w:p w14:paraId="5560796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12" w:history="1">
        <w:r w:rsidR="003F39C7" w:rsidRPr="003F39C7">
          <w:rPr>
            <w:rFonts w:ascii="Times New Roman" w:hAnsi="Times New Roman" w:cs="Times New Roman"/>
            <w:bCs/>
            <w:noProof/>
            <w:color w:val="0000FF"/>
            <w:sz w:val="24"/>
            <w:szCs w:val="24"/>
            <w:u w:val="single"/>
            <w:lang w:val="en-GB"/>
          </w:rPr>
          <w:t>4.1.2 Age of the respondents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90</w:t>
        </w:r>
        <w:r w:rsidR="003F39C7" w:rsidRPr="003F39C7">
          <w:rPr>
            <w:rFonts w:ascii="Times New Roman" w:hAnsi="Times New Roman" w:cs="Times New Roman"/>
            <w:bCs/>
            <w:noProof/>
            <w:webHidden/>
            <w:sz w:val="24"/>
            <w:szCs w:val="24"/>
            <w:lang w:val="en-GB"/>
          </w:rPr>
          <w:fldChar w:fldCharType="end"/>
        </w:r>
      </w:hyperlink>
    </w:p>
    <w:p w14:paraId="711F42B4"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13" w:history="1">
        <w:r w:rsidR="003F39C7" w:rsidRPr="003F39C7">
          <w:rPr>
            <w:rFonts w:ascii="Times New Roman" w:hAnsi="Times New Roman" w:cs="Times New Roman"/>
            <w:bCs/>
            <w:noProof/>
            <w:color w:val="0000FF"/>
            <w:sz w:val="24"/>
            <w:szCs w:val="24"/>
            <w:u w:val="single"/>
            <w:lang w:val="en-GB"/>
          </w:rPr>
          <w:t>4.1.3 Education level of respondents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90</w:t>
        </w:r>
        <w:r w:rsidR="003F39C7" w:rsidRPr="003F39C7">
          <w:rPr>
            <w:rFonts w:ascii="Times New Roman" w:hAnsi="Times New Roman" w:cs="Times New Roman"/>
            <w:bCs/>
            <w:noProof/>
            <w:webHidden/>
            <w:sz w:val="24"/>
            <w:szCs w:val="24"/>
            <w:lang w:val="en-GB"/>
          </w:rPr>
          <w:fldChar w:fldCharType="end"/>
        </w:r>
      </w:hyperlink>
    </w:p>
    <w:p w14:paraId="574EFA1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14" w:history="1">
        <w:r w:rsidR="003F39C7" w:rsidRPr="003F39C7">
          <w:rPr>
            <w:rFonts w:ascii="Times New Roman" w:hAnsi="Times New Roman" w:cs="Times New Roman"/>
            <w:bCs/>
            <w:noProof/>
            <w:color w:val="0000FF"/>
            <w:sz w:val="24"/>
            <w:szCs w:val="24"/>
            <w:u w:val="single"/>
            <w:lang w:val="en-GB"/>
          </w:rPr>
          <w:t>4.1.4 Employment status of library users (academic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91</w:t>
        </w:r>
        <w:r w:rsidR="003F39C7" w:rsidRPr="003F39C7">
          <w:rPr>
            <w:rFonts w:ascii="Times New Roman" w:hAnsi="Times New Roman" w:cs="Times New Roman"/>
            <w:bCs/>
            <w:noProof/>
            <w:webHidden/>
            <w:sz w:val="24"/>
            <w:szCs w:val="24"/>
            <w:lang w:val="en-GB"/>
          </w:rPr>
          <w:fldChar w:fldCharType="end"/>
        </w:r>
      </w:hyperlink>
    </w:p>
    <w:p w14:paraId="0BDDF4C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15" w:history="1">
        <w:r w:rsidR="003F39C7" w:rsidRPr="003F39C7">
          <w:rPr>
            <w:rFonts w:ascii="Times New Roman" w:hAnsi="Times New Roman" w:cs="Times New Roman"/>
            <w:bCs/>
            <w:noProof/>
            <w:color w:val="0000FF"/>
            <w:sz w:val="24"/>
            <w:szCs w:val="24"/>
            <w:u w:val="single"/>
            <w:lang w:val="en-GB"/>
          </w:rPr>
          <w:t>4.1.5 Job titles of the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91</w:t>
        </w:r>
        <w:r w:rsidR="003F39C7" w:rsidRPr="003F39C7">
          <w:rPr>
            <w:rFonts w:ascii="Times New Roman" w:hAnsi="Times New Roman" w:cs="Times New Roman"/>
            <w:bCs/>
            <w:noProof/>
            <w:webHidden/>
            <w:sz w:val="24"/>
            <w:szCs w:val="24"/>
            <w:lang w:val="en-GB"/>
          </w:rPr>
          <w:fldChar w:fldCharType="end"/>
        </w:r>
      </w:hyperlink>
    </w:p>
    <w:p w14:paraId="5D04C372"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16" w:history="1">
        <w:r w:rsidR="003F39C7" w:rsidRPr="003F39C7">
          <w:rPr>
            <w:rFonts w:ascii="Times New Roman" w:hAnsi="Times New Roman" w:cs="Times New Roman"/>
            <w:bCs/>
            <w:noProof/>
            <w:color w:val="0000FF"/>
            <w:sz w:val="24"/>
            <w:szCs w:val="24"/>
            <w:u w:val="single"/>
            <w:lang w:val="en-GB"/>
          </w:rPr>
          <w:t>4.1.6 Work length for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92</w:t>
        </w:r>
        <w:r w:rsidR="003F39C7" w:rsidRPr="003F39C7">
          <w:rPr>
            <w:rFonts w:ascii="Times New Roman" w:hAnsi="Times New Roman" w:cs="Times New Roman"/>
            <w:bCs/>
            <w:noProof/>
            <w:webHidden/>
            <w:sz w:val="24"/>
            <w:szCs w:val="24"/>
            <w:lang w:val="en-GB"/>
          </w:rPr>
          <w:fldChar w:fldCharType="end"/>
        </w:r>
      </w:hyperlink>
    </w:p>
    <w:p w14:paraId="1ACAD2F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17" w:history="1">
        <w:r w:rsidR="003F39C7" w:rsidRPr="003F39C7">
          <w:rPr>
            <w:rFonts w:ascii="Times New Roman" w:hAnsi="Times New Roman" w:cs="Times New Roman"/>
            <w:bCs/>
            <w:noProof/>
            <w:color w:val="0000FF"/>
            <w:sz w:val="24"/>
            <w:szCs w:val="24"/>
            <w:u w:val="single"/>
            <w:lang w:val="en-GB"/>
          </w:rPr>
          <w:t>4.1.7 Library users’ descriptive statistics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92</w:t>
        </w:r>
        <w:r w:rsidR="003F39C7" w:rsidRPr="003F39C7">
          <w:rPr>
            <w:rFonts w:ascii="Times New Roman" w:hAnsi="Times New Roman" w:cs="Times New Roman"/>
            <w:bCs/>
            <w:noProof/>
            <w:webHidden/>
            <w:sz w:val="24"/>
            <w:szCs w:val="24"/>
            <w:lang w:val="en-GB"/>
          </w:rPr>
          <w:fldChar w:fldCharType="end"/>
        </w:r>
      </w:hyperlink>
    </w:p>
    <w:p w14:paraId="720D274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18" w:history="1">
        <w:r w:rsidR="003F39C7" w:rsidRPr="003F39C7">
          <w:rPr>
            <w:rFonts w:ascii="Times New Roman" w:hAnsi="Times New Roman" w:cs="Times New Roman"/>
            <w:bCs/>
            <w:noProof/>
            <w:color w:val="0000FF"/>
            <w:sz w:val="24"/>
            <w:szCs w:val="24"/>
            <w:u w:val="single"/>
            <w:lang w:val="en-GB"/>
          </w:rPr>
          <w:t>4.1.8 Library staff descriptive statistics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94</w:t>
        </w:r>
        <w:r w:rsidR="003F39C7" w:rsidRPr="003F39C7">
          <w:rPr>
            <w:rFonts w:ascii="Times New Roman" w:hAnsi="Times New Roman" w:cs="Times New Roman"/>
            <w:bCs/>
            <w:noProof/>
            <w:webHidden/>
            <w:sz w:val="24"/>
            <w:szCs w:val="24"/>
            <w:lang w:val="en-GB"/>
          </w:rPr>
          <w:fldChar w:fldCharType="end"/>
        </w:r>
      </w:hyperlink>
    </w:p>
    <w:p w14:paraId="7DA98451"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19" w:history="1">
        <w:r w:rsidR="003F39C7" w:rsidRPr="003F39C7">
          <w:rPr>
            <w:rFonts w:ascii="Times New Roman" w:hAnsi="Times New Roman" w:cs="Times New Roman"/>
            <w:bCs/>
            <w:noProof/>
            <w:color w:val="0000FF"/>
            <w:sz w:val="24"/>
            <w:szCs w:val="24"/>
            <w:u w:val="single"/>
            <w:lang w:val="en-GB"/>
          </w:rPr>
          <w:t>4.2 LEADERSHIP STYLES USED IN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_Toc148249619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94</w:t>
        </w:r>
        <w:r w:rsidR="003F39C7" w:rsidRPr="003F39C7">
          <w:rPr>
            <w:rFonts w:ascii="Times New Roman" w:hAnsi="Times New Roman" w:cs="Times New Roman"/>
            <w:bCs/>
            <w:noProof/>
            <w:webHidden/>
            <w:sz w:val="24"/>
            <w:szCs w:val="24"/>
            <w:lang w:val="en-GB"/>
          </w:rPr>
          <w:fldChar w:fldCharType="end"/>
        </w:r>
      </w:hyperlink>
    </w:p>
    <w:p w14:paraId="6B46256A"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0" w:history="1">
        <w:r w:rsidR="003F39C7" w:rsidRPr="003F39C7">
          <w:rPr>
            <w:rFonts w:ascii="Times New Roman" w:hAnsi="Times New Roman" w:cs="Times New Roman"/>
            <w:bCs/>
            <w:noProof/>
            <w:color w:val="0000FF"/>
            <w:sz w:val="24"/>
            <w:szCs w:val="24"/>
            <w:u w:val="single"/>
            <w:lang w:val="en-GB"/>
          </w:rPr>
          <w:t>4.2.1 Qualities of a Leader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95</w:t>
        </w:r>
        <w:r w:rsidR="003F39C7" w:rsidRPr="003F39C7">
          <w:rPr>
            <w:rFonts w:ascii="Times New Roman" w:hAnsi="Times New Roman" w:cs="Times New Roman"/>
            <w:bCs/>
            <w:noProof/>
            <w:webHidden/>
            <w:sz w:val="24"/>
            <w:szCs w:val="24"/>
            <w:lang w:val="en-GB"/>
          </w:rPr>
          <w:fldChar w:fldCharType="end"/>
        </w:r>
      </w:hyperlink>
    </w:p>
    <w:p w14:paraId="7D163570"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1" w:history="1">
        <w:r w:rsidR="003F39C7" w:rsidRPr="003F39C7">
          <w:rPr>
            <w:rFonts w:ascii="Times New Roman" w:hAnsi="Times New Roman" w:cs="Times New Roman"/>
            <w:bCs/>
            <w:noProof/>
            <w:color w:val="0000FF"/>
            <w:sz w:val="24"/>
            <w:szCs w:val="24"/>
            <w:u w:val="single"/>
            <w:lang w:val="en-GB"/>
          </w:rPr>
          <w:t>4.2.3 Leadership styles used by librarians and head librarians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96</w:t>
        </w:r>
        <w:r w:rsidR="003F39C7" w:rsidRPr="003F39C7">
          <w:rPr>
            <w:rFonts w:ascii="Times New Roman" w:hAnsi="Times New Roman" w:cs="Times New Roman"/>
            <w:bCs/>
            <w:noProof/>
            <w:webHidden/>
            <w:sz w:val="24"/>
            <w:szCs w:val="24"/>
            <w:lang w:val="en-GB"/>
          </w:rPr>
          <w:fldChar w:fldCharType="end"/>
        </w:r>
      </w:hyperlink>
    </w:p>
    <w:p w14:paraId="580CF31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2" w:history="1">
        <w:r w:rsidR="003F39C7" w:rsidRPr="003F39C7">
          <w:rPr>
            <w:rFonts w:ascii="Times New Roman" w:hAnsi="Times New Roman" w:cs="Times New Roman"/>
            <w:bCs/>
            <w:noProof/>
            <w:color w:val="0000FF"/>
            <w:sz w:val="24"/>
            <w:szCs w:val="24"/>
            <w:u w:val="single"/>
            <w:lang w:val="en-GB"/>
          </w:rPr>
          <w:t>4.2.4 Adapting the leadership style to meet the needs of different individuals and teams within the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98</w:t>
        </w:r>
        <w:r w:rsidR="003F39C7" w:rsidRPr="003F39C7">
          <w:rPr>
            <w:rFonts w:ascii="Times New Roman" w:hAnsi="Times New Roman" w:cs="Times New Roman"/>
            <w:bCs/>
            <w:noProof/>
            <w:webHidden/>
            <w:sz w:val="24"/>
            <w:szCs w:val="24"/>
            <w:lang w:val="en-GB"/>
          </w:rPr>
          <w:fldChar w:fldCharType="end"/>
        </w:r>
      </w:hyperlink>
    </w:p>
    <w:p w14:paraId="03D768E5"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3" w:history="1">
        <w:r w:rsidR="003F39C7" w:rsidRPr="003F39C7">
          <w:rPr>
            <w:rFonts w:ascii="Times New Roman" w:hAnsi="Times New Roman" w:cs="Times New Roman"/>
            <w:bCs/>
            <w:noProof/>
            <w:color w:val="0000FF"/>
            <w:sz w:val="24"/>
            <w:szCs w:val="24"/>
            <w:u w:val="single"/>
            <w:lang w:val="en-GB"/>
          </w:rPr>
          <w:t>4.2.5 Building a positive and productive working environment for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98</w:t>
        </w:r>
        <w:r w:rsidR="003F39C7" w:rsidRPr="003F39C7">
          <w:rPr>
            <w:rFonts w:ascii="Times New Roman" w:hAnsi="Times New Roman" w:cs="Times New Roman"/>
            <w:bCs/>
            <w:noProof/>
            <w:webHidden/>
            <w:sz w:val="24"/>
            <w:szCs w:val="24"/>
            <w:lang w:val="en-GB"/>
          </w:rPr>
          <w:fldChar w:fldCharType="end"/>
        </w:r>
      </w:hyperlink>
    </w:p>
    <w:p w14:paraId="79DFC5FF"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4" w:history="1">
        <w:r w:rsidR="003F39C7" w:rsidRPr="003F39C7">
          <w:rPr>
            <w:rFonts w:ascii="Times New Roman" w:hAnsi="Times New Roman" w:cs="Times New Roman"/>
            <w:bCs/>
            <w:noProof/>
            <w:color w:val="0000FF"/>
            <w:sz w:val="24"/>
            <w:szCs w:val="24"/>
            <w:u w:val="single"/>
            <w:lang w:val="en-GB"/>
          </w:rPr>
          <w:t>4.2.6 Leadership function rating</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99</w:t>
        </w:r>
        <w:r w:rsidR="003F39C7" w:rsidRPr="003F39C7">
          <w:rPr>
            <w:rFonts w:ascii="Times New Roman" w:hAnsi="Times New Roman" w:cs="Times New Roman"/>
            <w:bCs/>
            <w:noProof/>
            <w:webHidden/>
            <w:sz w:val="24"/>
            <w:szCs w:val="24"/>
            <w:lang w:val="en-GB"/>
          </w:rPr>
          <w:fldChar w:fldCharType="end"/>
        </w:r>
      </w:hyperlink>
    </w:p>
    <w:p w14:paraId="18BBB94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5" w:history="1">
        <w:r w:rsidR="003F39C7" w:rsidRPr="003F39C7">
          <w:rPr>
            <w:rFonts w:ascii="Times New Roman" w:hAnsi="Times New Roman" w:cs="Times New Roman"/>
            <w:bCs/>
            <w:noProof/>
            <w:color w:val="0000FF"/>
            <w:sz w:val="24"/>
            <w:szCs w:val="24"/>
            <w:u w:val="single"/>
            <w:lang w:val="en-GB"/>
          </w:rPr>
          <w:t>4.2.7 Rating of Leadership issues as viewed by the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101</w:t>
        </w:r>
        <w:r w:rsidR="003F39C7" w:rsidRPr="003F39C7">
          <w:rPr>
            <w:rFonts w:ascii="Times New Roman" w:hAnsi="Times New Roman" w:cs="Times New Roman"/>
            <w:bCs/>
            <w:noProof/>
            <w:webHidden/>
            <w:sz w:val="24"/>
            <w:szCs w:val="24"/>
            <w:lang w:val="en-GB"/>
          </w:rPr>
          <w:fldChar w:fldCharType="end"/>
        </w:r>
      </w:hyperlink>
    </w:p>
    <w:p w14:paraId="74C0ADF0"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6" w:history="1">
        <w:r w:rsidR="003F39C7" w:rsidRPr="003F39C7">
          <w:rPr>
            <w:rFonts w:ascii="Times New Roman" w:hAnsi="Times New Roman" w:cs="Times New Roman"/>
            <w:bCs/>
            <w:noProof/>
            <w:color w:val="0000FF"/>
            <w:sz w:val="24"/>
            <w:szCs w:val="24"/>
            <w:u w:val="single"/>
            <w:lang w:val="en-GB"/>
          </w:rPr>
          <w:t>4.2.8 Leadership Styles Rating</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102</w:t>
        </w:r>
        <w:r w:rsidR="003F39C7" w:rsidRPr="003F39C7">
          <w:rPr>
            <w:rFonts w:ascii="Times New Roman" w:hAnsi="Times New Roman" w:cs="Times New Roman"/>
            <w:bCs/>
            <w:noProof/>
            <w:webHidden/>
            <w:sz w:val="24"/>
            <w:szCs w:val="24"/>
            <w:lang w:val="en-GB"/>
          </w:rPr>
          <w:fldChar w:fldCharType="end"/>
        </w:r>
      </w:hyperlink>
    </w:p>
    <w:p w14:paraId="1EDDD0C4"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7" w:history="1">
        <w:r w:rsidR="003F39C7" w:rsidRPr="003F39C7">
          <w:rPr>
            <w:rFonts w:ascii="Times New Roman" w:hAnsi="Times New Roman" w:cs="Times New Roman"/>
            <w:bCs/>
            <w:noProof/>
            <w:color w:val="0000FF"/>
            <w:sz w:val="24"/>
            <w:szCs w:val="24"/>
            <w:u w:val="single"/>
            <w:lang w:val="en-GB"/>
          </w:rPr>
          <w:t>4.2.9 Pearson Correlations for leadership style and demographic data</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102</w:t>
        </w:r>
        <w:r w:rsidR="003F39C7" w:rsidRPr="003F39C7">
          <w:rPr>
            <w:rFonts w:ascii="Times New Roman" w:hAnsi="Times New Roman" w:cs="Times New Roman"/>
            <w:bCs/>
            <w:noProof/>
            <w:webHidden/>
            <w:sz w:val="24"/>
            <w:szCs w:val="24"/>
            <w:lang w:val="en-GB"/>
          </w:rPr>
          <w:fldChar w:fldCharType="end"/>
        </w:r>
      </w:hyperlink>
    </w:p>
    <w:p w14:paraId="3E9EBD5B"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28" w:history="1">
        <w:r w:rsidR="003F39C7" w:rsidRPr="003F39C7">
          <w:rPr>
            <w:rFonts w:ascii="Times New Roman" w:hAnsi="Times New Roman" w:cs="Times New Roman"/>
            <w:bCs/>
            <w:noProof/>
            <w:color w:val="0000FF"/>
            <w:sz w:val="24"/>
            <w:szCs w:val="24"/>
            <w:u w:val="single"/>
            <w:lang w:val="en-GB"/>
          </w:rPr>
          <w:t>4.3 SIGNIFICANCE OF LEADERSHIP IN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103</w:t>
        </w:r>
        <w:r w:rsidR="003F39C7" w:rsidRPr="003F39C7">
          <w:rPr>
            <w:rFonts w:ascii="Times New Roman" w:hAnsi="Times New Roman" w:cs="Times New Roman"/>
            <w:bCs/>
            <w:noProof/>
            <w:webHidden/>
            <w:sz w:val="24"/>
            <w:szCs w:val="24"/>
            <w:lang w:val="en-GB"/>
          </w:rPr>
          <w:fldChar w:fldCharType="end"/>
        </w:r>
      </w:hyperlink>
    </w:p>
    <w:p w14:paraId="6AD310D7"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29" w:history="1">
        <w:r w:rsidR="003F39C7" w:rsidRPr="003F39C7">
          <w:rPr>
            <w:rFonts w:ascii="Times New Roman" w:hAnsi="Times New Roman" w:cs="Times New Roman"/>
            <w:bCs/>
            <w:noProof/>
            <w:color w:val="0000FF"/>
            <w:sz w:val="24"/>
            <w:szCs w:val="24"/>
            <w:u w:val="single"/>
            <w:lang w:val="en-GB"/>
          </w:rPr>
          <w:t>4.3.1 Role of a leader in a university library setting in Kenya</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_Toc148249629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103</w:t>
        </w:r>
        <w:r w:rsidR="003F39C7" w:rsidRPr="003F39C7">
          <w:rPr>
            <w:rFonts w:ascii="Times New Roman" w:hAnsi="Times New Roman" w:cs="Times New Roman"/>
            <w:bCs/>
            <w:noProof/>
            <w:webHidden/>
            <w:sz w:val="24"/>
            <w:szCs w:val="24"/>
            <w:lang w:val="en-GB"/>
          </w:rPr>
          <w:fldChar w:fldCharType="end"/>
        </w:r>
      </w:hyperlink>
    </w:p>
    <w:p w14:paraId="3E39FE9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0" w:history="1">
        <w:r w:rsidR="003F39C7" w:rsidRPr="003F39C7">
          <w:rPr>
            <w:rFonts w:ascii="Times New Roman" w:hAnsi="Times New Roman" w:cs="Times New Roman"/>
            <w:bCs/>
            <w:noProof/>
            <w:color w:val="0000FF"/>
            <w:sz w:val="24"/>
            <w:szCs w:val="24"/>
            <w:u w:val="single"/>
            <w:lang w:val="en-GB"/>
          </w:rPr>
          <w:t>4.3.2 Most important role of a leader within a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104</w:t>
        </w:r>
        <w:r w:rsidR="003F39C7" w:rsidRPr="003F39C7">
          <w:rPr>
            <w:rFonts w:ascii="Times New Roman" w:hAnsi="Times New Roman" w:cs="Times New Roman"/>
            <w:bCs/>
            <w:noProof/>
            <w:webHidden/>
            <w:sz w:val="24"/>
            <w:szCs w:val="24"/>
            <w:lang w:val="en-GB"/>
          </w:rPr>
          <w:fldChar w:fldCharType="end"/>
        </w:r>
      </w:hyperlink>
    </w:p>
    <w:p w14:paraId="51E7E142"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1" w:history="1">
        <w:r w:rsidR="003F39C7" w:rsidRPr="003F39C7">
          <w:rPr>
            <w:rFonts w:ascii="Times New Roman" w:hAnsi="Times New Roman" w:cs="Times New Roman"/>
            <w:bCs/>
            <w:noProof/>
            <w:color w:val="0000FF"/>
            <w:sz w:val="24"/>
            <w:szCs w:val="24"/>
            <w:u w:val="single"/>
            <w:lang w:val="en-GB"/>
          </w:rPr>
          <w:t>4.3.3 Challenges the Head Librarians have faced and how they have overcome them</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105</w:t>
        </w:r>
        <w:r w:rsidR="003F39C7" w:rsidRPr="003F39C7">
          <w:rPr>
            <w:rFonts w:ascii="Times New Roman" w:hAnsi="Times New Roman" w:cs="Times New Roman"/>
            <w:bCs/>
            <w:noProof/>
            <w:webHidden/>
            <w:sz w:val="24"/>
            <w:szCs w:val="24"/>
            <w:lang w:val="en-GB"/>
          </w:rPr>
          <w:fldChar w:fldCharType="end"/>
        </w:r>
      </w:hyperlink>
    </w:p>
    <w:p w14:paraId="47B97FF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2" w:history="1">
        <w:r w:rsidR="003F39C7" w:rsidRPr="003F39C7">
          <w:rPr>
            <w:rFonts w:ascii="Times New Roman" w:hAnsi="Times New Roman" w:cs="Times New Roman"/>
            <w:bCs/>
            <w:noProof/>
            <w:color w:val="0000FF"/>
            <w:sz w:val="24"/>
            <w:szCs w:val="24"/>
            <w:u w:val="single"/>
            <w:lang w:val="en-GB"/>
          </w:rPr>
          <w:t>4.3.4 Importance of leadership in the overall success of a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106</w:t>
        </w:r>
        <w:r w:rsidR="003F39C7" w:rsidRPr="003F39C7">
          <w:rPr>
            <w:rFonts w:ascii="Times New Roman" w:hAnsi="Times New Roman" w:cs="Times New Roman"/>
            <w:bCs/>
            <w:noProof/>
            <w:webHidden/>
            <w:sz w:val="24"/>
            <w:szCs w:val="24"/>
            <w:lang w:val="en-GB"/>
          </w:rPr>
          <w:fldChar w:fldCharType="end"/>
        </w:r>
      </w:hyperlink>
    </w:p>
    <w:p w14:paraId="326FCCAD"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3" w:history="1">
        <w:r w:rsidR="003F39C7" w:rsidRPr="003F39C7">
          <w:rPr>
            <w:rFonts w:ascii="Times New Roman" w:hAnsi="Times New Roman" w:cs="Times New Roman"/>
            <w:bCs/>
            <w:noProof/>
            <w:color w:val="0000FF"/>
            <w:sz w:val="24"/>
            <w:szCs w:val="24"/>
            <w:u w:val="single"/>
            <w:lang w:val="en-GB"/>
          </w:rPr>
          <w:t>4.3.5 Library leadership and user experience and satisfaction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106</w:t>
        </w:r>
        <w:r w:rsidR="003F39C7" w:rsidRPr="003F39C7">
          <w:rPr>
            <w:rFonts w:ascii="Times New Roman" w:hAnsi="Times New Roman" w:cs="Times New Roman"/>
            <w:bCs/>
            <w:noProof/>
            <w:webHidden/>
            <w:sz w:val="24"/>
            <w:szCs w:val="24"/>
            <w:lang w:val="en-GB"/>
          </w:rPr>
          <w:fldChar w:fldCharType="end"/>
        </w:r>
      </w:hyperlink>
    </w:p>
    <w:p w14:paraId="060BD26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4" w:history="1">
        <w:r w:rsidR="003F39C7" w:rsidRPr="003F39C7">
          <w:rPr>
            <w:rFonts w:ascii="Times New Roman" w:hAnsi="Times New Roman" w:cs="Times New Roman"/>
            <w:bCs/>
            <w:noProof/>
            <w:color w:val="0000FF"/>
            <w:sz w:val="24"/>
            <w:szCs w:val="24"/>
            <w:u w:val="single"/>
            <w:lang w:val="en-GB"/>
          </w:rPr>
          <w:t>4.3.6 Library leadership and its role in the larger university community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107</w:t>
        </w:r>
        <w:r w:rsidR="003F39C7" w:rsidRPr="003F39C7">
          <w:rPr>
            <w:rFonts w:ascii="Times New Roman" w:hAnsi="Times New Roman" w:cs="Times New Roman"/>
            <w:bCs/>
            <w:noProof/>
            <w:webHidden/>
            <w:sz w:val="24"/>
            <w:szCs w:val="24"/>
            <w:lang w:val="en-GB"/>
          </w:rPr>
          <w:fldChar w:fldCharType="end"/>
        </w:r>
      </w:hyperlink>
    </w:p>
    <w:p w14:paraId="0E9487AD"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5" w:history="1">
        <w:r w:rsidR="003F39C7" w:rsidRPr="003F39C7">
          <w:rPr>
            <w:rFonts w:ascii="Times New Roman" w:hAnsi="Times New Roman" w:cs="Times New Roman"/>
            <w:bCs/>
            <w:noProof/>
            <w:color w:val="0000FF"/>
            <w:sz w:val="24"/>
            <w:szCs w:val="24"/>
            <w:u w:val="single"/>
            <w:lang w:val="en-GB"/>
          </w:rPr>
          <w:t>4.3.7 Library alignment to the university mission and goals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107</w:t>
        </w:r>
        <w:r w:rsidR="003F39C7" w:rsidRPr="003F39C7">
          <w:rPr>
            <w:rFonts w:ascii="Times New Roman" w:hAnsi="Times New Roman" w:cs="Times New Roman"/>
            <w:bCs/>
            <w:noProof/>
            <w:webHidden/>
            <w:sz w:val="24"/>
            <w:szCs w:val="24"/>
            <w:lang w:val="en-GB"/>
          </w:rPr>
          <w:fldChar w:fldCharType="end"/>
        </w:r>
      </w:hyperlink>
    </w:p>
    <w:p w14:paraId="7325B6C9"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6" w:history="1">
        <w:r w:rsidR="003F39C7" w:rsidRPr="003F39C7">
          <w:rPr>
            <w:rFonts w:ascii="Times New Roman" w:hAnsi="Times New Roman" w:cs="Times New Roman"/>
            <w:bCs/>
            <w:noProof/>
            <w:color w:val="0000FF"/>
            <w:sz w:val="24"/>
            <w:szCs w:val="24"/>
            <w:u w:val="single"/>
            <w:lang w:val="en-GB"/>
          </w:rPr>
          <w:t>4.3.8 Leadership Statements Rating</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108</w:t>
        </w:r>
        <w:r w:rsidR="003F39C7" w:rsidRPr="003F39C7">
          <w:rPr>
            <w:rFonts w:ascii="Times New Roman" w:hAnsi="Times New Roman" w:cs="Times New Roman"/>
            <w:bCs/>
            <w:noProof/>
            <w:webHidden/>
            <w:sz w:val="24"/>
            <w:szCs w:val="24"/>
            <w:lang w:val="en-GB"/>
          </w:rPr>
          <w:fldChar w:fldCharType="end"/>
        </w:r>
      </w:hyperlink>
    </w:p>
    <w:p w14:paraId="08E22D0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7" w:history="1">
        <w:r w:rsidR="003F39C7" w:rsidRPr="003F39C7">
          <w:rPr>
            <w:rFonts w:ascii="Times New Roman" w:hAnsi="Times New Roman" w:cs="Times New Roman"/>
            <w:bCs/>
            <w:noProof/>
            <w:color w:val="0000FF"/>
            <w:sz w:val="24"/>
            <w:szCs w:val="24"/>
            <w:u w:val="single"/>
            <w:lang w:val="en-GB"/>
          </w:rPr>
          <w:t>4.3.9 Head librarian Involvement of staff in decision-making and encouraging staff development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108</w:t>
        </w:r>
        <w:r w:rsidR="003F39C7" w:rsidRPr="003F39C7">
          <w:rPr>
            <w:rFonts w:ascii="Times New Roman" w:hAnsi="Times New Roman" w:cs="Times New Roman"/>
            <w:bCs/>
            <w:noProof/>
            <w:webHidden/>
            <w:sz w:val="24"/>
            <w:szCs w:val="24"/>
            <w:lang w:val="en-GB"/>
          </w:rPr>
          <w:fldChar w:fldCharType="end"/>
        </w:r>
      </w:hyperlink>
    </w:p>
    <w:p w14:paraId="67E6A163"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8" w:history="1">
        <w:r w:rsidR="003F39C7" w:rsidRPr="003F39C7">
          <w:rPr>
            <w:rFonts w:ascii="Times New Roman" w:hAnsi="Times New Roman" w:cs="Times New Roman"/>
            <w:bCs/>
            <w:noProof/>
            <w:color w:val="0000FF"/>
            <w:sz w:val="24"/>
            <w:szCs w:val="24"/>
            <w:u w:val="single"/>
            <w:lang w:val="en-GB"/>
          </w:rPr>
          <w:t>4.4.1 Frequency of use of the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109</w:t>
        </w:r>
        <w:r w:rsidR="003F39C7" w:rsidRPr="003F39C7">
          <w:rPr>
            <w:rFonts w:ascii="Times New Roman" w:hAnsi="Times New Roman" w:cs="Times New Roman"/>
            <w:bCs/>
            <w:noProof/>
            <w:webHidden/>
            <w:sz w:val="24"/>
            <w:szCs w:val="24"/>
            <w:lang w:val="en-GB"/>
          </w:rPr>
          <w:fldChar w:fldCharType="end"/>
        </w:r>
      </w:hyperlink>
    </w:p>
    <w:p w14:paraId="15CA3B1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39" w:history="1">
        <w:r w:rsidR="003F39C7" w:rsidRPr="003F39C7">
          <w:rPr>
            <w:rFonts w:ascii="Times New Roman" w:hAnsi="Times New Roman" w:cs="Times New Roman"/>
            <w:bCs/>
            <w:noProof/>
            <w:color w:val="0000FF"/>
            <w:sz w:val="24"/>
            <w:szCs w:val="24"/>
            <w:u w:val="single"/>
            <w:lang w:val="en-GB"/>
          </w:rPr>
          <w:t>4.4.2 Main purpose of visits to the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_Toc148249639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110</w:t>
        </w:r>
        <w:r w:rsidR="003F39C7" w:rsidRPr="003F39C7">
          <w:rPr>
            <w:rFonts w:ascii="Times New Roman" w:hAnsi="Times New Roman" w:cs="Times New Roman"/>
            <w:bCs/>
            <w:noProof/>
            <w:webHidden/>
            <w:sz w:val="24"/>
            <w:szCs w:val="24"/>
            <w:lang w:val="en-GB"/>
          </w:rPr>
          <w:fldChar w:fldCharType="end"/>
        </w:r>
      </w:hyperlink>
    </w:p>
    <w:p w14:paraId="0A4AB3CF"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0" w:history="1">
        <w:r w:rsidR="003F39C7" w:rsidRPr="003F39C7">
          <w:rPr>
            <w:rFonts w:ascii="Times New Roman" w:hAnsi="Times New Roman" w:cs="Times New Roman"/>
            <w:bCs/>
            <w:noProof/>
            <w:color w:val="0000FF"/>
            <w:sz w:val="24"/>
            <w:szCs w:val="24"/>
            <w:u w:val="single"/>
            <w:lang w:val="en-GB"/>
          </w:rPr>
          <w:t>4.4.3 Performance rating of university library by users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110</w:t>
        </w:r>
        <w:r w:rsidR="003F39C7" w:rsidRPr="003F39C7">
          <w:rPr>
            <w:rFonts w:ascii="Times New Roman" w:hAnsi="Times New Roman" w:cs="Times New Roman"/>
            <w:bCs/>
            <w:noProof/>
            <w:webHidden/>
            <w:sz w:val="24"/>
            <w:szCs w:val="24"/>
            <w:lang w:val="en-GB"/>
          </w:rPr>
          <w:fldChar w:fldCharType="end"/>
        </w:r>
      </w:hyperlink>
    </w:p>
    <w:p w14:paraId="6EE0D1B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1" w:history="1">
        <w:r w:rsidR="003F39C7" w:rsidRPr="003F39C7">
          <w:rPr>
            <w:rFonts w:ascii="Times New Roman" w:hAnsi="Times New Roman" w:cs="Times New Roman"/>
            <w:bCs/>
            <w:noProof/>
            <w:color w:val="0000FF"/>
            <w:sz w:val="24"/>
            <w:szCs w:val="24"/>
            <w:u w:val="single"/>
            <w:lang w:val="en-GB"/>
          </w:rPr>
          <w:t>4.4.4 Rating of library services, facilities and resources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111</w:t>
        </w:r>
        <w:r w:rsidR="003F39C7" w:rsidRPr="003F39C7">
          <w:rPr>
            <w:rFonts w:ascii="Times New Roman" w:hAnsi="Times New Roman" w:cs="Times New Roman"/>
            <w:bCs/>
            <w:noProof/>
            <w:webHidden/>
            <w:sz w:val="24"/>
            <w:szCs w:val="24"/>
            <w:lang w:val="en-GB"/>
          </w:rPr>
          <w:fldChar w:fldCharType="end"/>
        </w:r>
      </w:hyperlink>
    </w:p>
    <w:p w14:paraId="41DAE25A"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2" w:history="1">
        <w:r w:rsidR="003F39C7" w:rsidRPr="003F39C7">
          <w:rPr>
            <w:rFonts w:ascii="Times New Roman" w:hAnsi="Times New Roman" w:cs="Times New Roman"/>
            <w:bCs/>
            <w:noProof/>
            <w:color w:val="0000FF"/>
            <w:sz w:val="24"/>
            <w:szCs w:val="24"/>
            <w:u w:val="single"/>
            <w:lang w:val="en-GB"/>
          </w:rPr>
          <w:t>4.4.5 Issues rated to library performance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112</w:t>
        </w:r>
        <w:r w:rsidR="003F39C7" w:rsidRPr="003F39C7">
          <w:rPr>
            <w:rFonts w:ascii="Times New Roman" w:hAnsi="Times New Roman" w:cs="Times New Roman"/>
            <w:bCs/>
            <w:noProof/>
            <w:webHidden/>
            <w:sz w:val="24"/>
            <w:szCs w:val="24"/>
            <w:lang w:val="en-GB"/>
          </w:rPr>
          <w:fldChar w:fldCharType="end"/>
        </w:r>
      </w:hyperlink>
    </w:p>
    <w:p w14:paraId="052A746F"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3" w:history="1">
        <w:r w:rsidR="003F39C7" w:rsidRPr="003F39C7">
          <w:rPr>
            <w:rFonts w:ascii="Times New Roman" w:hAnsi="Times New Roman" w:cs="Times New Roman"/>
            <w:bCs/>
            <w:noProof/>
            <w:color w:val="0000FF"/>
            <w:sz w:val="24"/>
            <w:szCs w:val="24"/>
            <w:u w:val="single"/>
            <w:lang w:val="en-GB"/>
          </w:rPr>
          <w:t>4.4.6 Rating of the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113</w:t>
        </w:r>
        <w:r w:rsidR="003F39C7" w:rsidRPr="003F39C7">
          <w:rPr>
            <w:rFonts w:ascii="Times New Roman" w:hAnsi="Times New Roman" w:cs="Times New Roman"/>
            <w:bCs/>
            <w:noProof/>
            <w:webHidden/>
            <w:sz w:val="24"/>
            <w:szCs w:val="24"/>
            <w:lang w:val="en-GB"/>
          </w:rPr>
          <w:fldChar w:fldCharType="end"/>
        </w:r>
      </w:hyperlink>
    </w:p>
    <w:p w14:paraId="48C182B7"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4" w:history="1">
        <w:r w:rsidR="003F39C7" w:rsidRPr="003F39C7">
          <w:rPr>
            <w:rFonts w:ascii="Times New Roman" w:hAnsi="Times New Roman" w:cs="Times New Roman"/>
            <w:bCs/>
            <w:noProof/>
            <w:color w:val="0000FF"/>
            <w:sz w:val="24"/>
            <w:szCs w:val="24"/>
            <w:u w:val="single"/>
            <w:lang w:val="en-GB"/>
          </w:rPr>
          <w:t>4.4.7 Initiative or project implemented to improve the performance of the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113</w:t>
        </w:r>
        <w:r w:rsidR="003F39C7" w:rsidRPr="003F39C7">
          <w:rPr>
            <w:rFonts w:ascii="Times New Roman" w:hAnsi="Times New Roman" w:cs="Times New Roman"/>
            <w:bCs/>
            <w:noProof/>
            <w:webHidden/>
            <w:sz w:val="24"/>
            <w:szCs w:val="24"/>
            <w:lang w:val="en-GB"/>
          </w:rPr>
          <w:fldChar w:fldCharType="end"/>
        </w:r>
      </w:hyperlink>
    </w:p>
    <w:p w14:paraId="42C08FC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5" w:history="1">
        <w:r w:rsidR="003F39C7" w:rsidRPr="003F39C7">
          <w:rPr>
            <w:rFonts w:ascii="Times New Roman" w:hAnsi="Times New Roman" w:cs="Times New Roman"/>
            <w:bCs/>
            <w:noProof/>
            <w:color w:val="0000FF"/>
            <w:sz w:val="24"/>
            <w:szCs w:val="24"/>
            <w:u w:val="single"/>
            <w:lang w:val="en-GB"/>
          </w:rPr>
          <w:t>4.4. 8 Strategies used by head librarians to measure library performance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114</w:t>
        </w:r>
        <w:r w:rsidR="003F39C7" w:rsidRPr="003F39C7">
          <w:rPr>
            <w:rFonts w:ascii="Times New Roman" w:hAnsi="Times New Roman" w:cs="Times New Roman"/>
            <w:bCs/>
            <w:noProof/>
            <w:webHidden/>
            <w:sz w:val="24"/>
            <w:szCs w:val="24"/>
            <w:lang w:val="en-GB"/>
          </w:rPr>
          <w:fldChar w:fldCharType="end"/>
        </w:r>
      </w:hyperlink>
    </w:p>
    <w:p w14:paraId="7057C0D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6" w:history="1">
        <w:r w:rsidR="003F39C7" w:rsidRPr="003F39C7">
          <w:rPr>
            <w:rFonts w:ascii="Times New Roman" w:hAnsi="Times New Roman" w:cs="Times New Roman"/>
            <w:bCs/>
            <w:noProof/>
            <w:color w:val="0000FF"/>
            <w:sz w:val="24"/>
            <w:szCs w:val="24"/>
            <w:u w:val="single"/>
            <w:lang w:val="en-GB"/>
          </w:rPr>
          <w:t>4.4. 9 Strategies used by head librarians to monitor and evaluate the performance of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116</w:t>
        </w:r>
        <w:r w:rsidR="003F39C7" w:rsidRPr="003F39C7">
          <w:rPr>
            <w:rFonts w:ascii="Times New Roman" w:hAnsi="Times New Roman" w:cs="Times New Roman"/>
            <w:bCs/>
            <w:noProof/>
            <w:webHidden/>
            <w:sz w:val="24"/>
            <w:szCs w:val="24"/>
            <w:lang w:val="en-GB"/>
          </w:rPr>
          <w:fldChar w:fldCharType="end"/>
        </w:r>
      </w:hyperlink>
    </w:p>
    <w:p w14:paraId="718D0CB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7" w:history="1">
        <w:r w:rsidR="003F39C7" w:rsidRPr="003F39C7">
          <w:rPr>
            <w:rFonts w:ascii="Times New Roman" w:hAnsi="Times New Roman" w:cs="Times New Roman"/>
            <w:bCs/>
            <w:noProof/>
            <w:color w:val="0000FF"/>
            <w:sz w:val="24"/>
            <w:szCs w:val="24"/>
            <w:u w:val="single"/>
            <w:lang w:val="en-GB"/>
          </w:rPr>
          <w:t>4.4.10 Descriptive statistics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117</w:t>
        </w:r>
        <w:r w:rsidR="003F39C7" w:rsidRPr="003F39C7">
          <w:rPr>
            <w:rFonts w:ascii="Times New Roman" w:hAnsi="Times New Roman" w:cs="Times New Roman"/>
            <w:bCs/>
            <w:noProof/>
            <w:webHidden/>
            <w:sz w:val="24"/>
            <w:szCs w:val="24"/>
            <w:lang w:val="en-GB"/>
          </w:rPr>
          <w:fldChar w:fldCharType="end"/>
        </w:r>
      </w:hyperlink>
    </w:p>
    <w:p w14:paraId="4B2E570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8" w:history="1">
        <w:r w:rsidR="003F39C7" w:rsidRPr="003F39C7">
          <w:rPr>
            <w:rFonts w:ascii="Times New Roman" w:hAnsi="Times New Roman" w:cs="Times New Roman"/>
            <w:bCs/>
            <w:noProof/>
            <w:color w:val="0000FF"/>
            <w:sz w:val="24"/>
            <w:szCs w:val="24"/>
            <w:u w:val="single"/>
            <w:lang w:val="en-GB"/>
          </w:rPr>
          <w:t>4.4.11 Partial correlation of how often users utilise the library and overall performance of the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118</w:t>
        </w:r>
        <w:r w:rsidR="003F39C7" w:rsidRPr="003F39C7">
          <w:rPr>
            <w:rFonts w:ascii="Times New Roman" w:hAnsi="Times New Roman" w:cs="Times New Roman"/>
            <w:bCs/>
            <w:noProof/>
            <w:webHidden/>
            <w:sz w:val="24"/>
            <w:szCs w:val="24"/>
            <w:lang w:val="en-GB"/>
          </w:rPr>
          <w:fldChar w:fldCharType="end"/>
        </w:r>
      </w:hyperlink>
    </w:p>
    <w:p w14:paraId="4BCE3D9A"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49" w:history="1">
        <w:r w:rsidR="003F39C7" w:rsidRPr="003F39C7">
          <w:rPr>
            <w:rFonts w:ascii="Times New Roman" w:hAnsi="Times New Roman" w:cs="Times New Roman"/>
            <w:bCs/>
            <w:noProof/>
            <w:color w:val="0000FF"/>
            <w:sz w:val="24"/>
            <w:szCs w:val="24"/>
            <w:u w:val="single"/>
            <w:lang w:val="en-GB"/>
          </w:rPr>
          <w:t>4.4.12 Pearson correlations on the use of the library and its conducive environment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_Toc148249649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119</w:t>
        </w:r>
        <w:r w:rsidR="003F39C7" w:rsidRPr="003F39C7">
          <w:rPr>
            <w:rFonts w:ascii="Times New Roman" w:hAnsi="Times New Roman" w:cs="Times New Roman"/>
            <w:bCs/>
            <w:noProof/>
            <w:webHidden/>
            <w:sz w:val="24"/>
            <w:szCs w:val="24"/>
            <w:lang w:val="en-GB"/>
          </w:rPr>
          <w:fldChar w:fldCharType="end"/>
        </w:r>
      </w:hyperlink>
    </w:p>
    <w:p w14:paraId="421E1968"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50" w:history="1">
        <w:r w:rsidR="003F39C7" w:rsidRPr="003F39C7">
          <w:rPr>
            <w:rFonts w:ascii="Times New Roman" w:hAnsi="Times New Roman" w:cs="Times New Roman"/>
            <w:bCs/>
            <w:noProof/>
            <w:color w:val="0000FF"/>
            <w:sz w:val="24"/>
            <w:szCs w:val="24"/>
            <w:u w:val="single"/>
            <w:lang w:val="en-GB"/>
          </w:rPr>
          <w:t>4.4.13 Pearson correlations for overall performance and library staff and their level of customer service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120</w:t>
        </w:r>
        <w:r w:rsidR="003F39C7" w:rsidRPr="003F39C7">
          <w:rPr>
            <w:rFonts w:ascii="Times New Roman" w:hAnsi="Times New Roman" w:cs="Times New Roman"/>
            <w:bCs/>
            <w:noProof/>
            <w:webHidden/>
            <w:sz w:val="24"/>
            <w:szCs w:val="24"/>
            <w:lang w:val="en-GB"/>
          </w:rPr>
          <w:fldChar w:fldCharType="end"/>
        </w:r>
      </w:hyperlink>
    </w:p>
    <w:p w14:paraId="17C18A2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51" w:history="1">
        <w:r w:rsidR="003F39C7" w:rsidRPr="003F39C7">
          <w:rPr>
            <w:rFonts w:ascii="Times New Roman" w:hAnsi="Times New Roman" w:cs="Times New Roman"/>
            <w:bCs/>
            <w:noProof/>
            <w:color w:val="0000FF"/>
            <w:sz w:val="24"/>
            <w:szCs w:val="24"/>
            <w:u w:val="single"/>
            <w:lang w:val="en-GB"/>
          </w:rPr>
          <w:t>4.4.14 Challenges head librarians have faced when trying to improve the performance of the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121</w:t>
        </w:r>
        <w:r w:rsidR="003F39C7" w:rsidRPr="003F39C7">
          <w:rPr>
            <w:rFonts w:ascii="Times New Roman" w:hAnsi="Times New Roman" w:cs="Times New Roman"/>
            <w:bCs/>
            <w:noProof/>
            <w:webHidden/>
            <w:sz w:val="24"/>
            <w:szCs w:val="24"/>
            <w:lang w:val="en-GB"/>
          </w:rPr>
          <w:fldChar w:fldCharType="end"/>
        </w:r>
      </w:hyperlink>
    </w:p>
    <w:p w14:paraId="76DE4FD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52" w:history="1">
        <w:r w:rsidR="003F39C7" w:rsidRPr="003F39C7">
          <w:rPr>
            <w:rFonts w:ascii="Times New Roman" w:eastAsia="Times New Roman" w:hAnsi="Times New Roman" w:cs="Times New Roman"/>
            <w:bCs/>
            <w:noProof/>
            <w:color w:val="0000FF"/>
            <w:sz w:val="24"/>
            <w:szCs w:val="24"/>
            <w:u w:val="single"/>
            <w:lang w:val="en-GB"/>
          </w:rPr>
          <w:t xml:space="preserve">4.4.16 </w:t>
        </w:r>
        <w:r w:rsidR="003F39C7" w:rsidRPr="003F39C7">
          <w:rPr>
            <w:rFonts w:ascii="Times New Roman" w:hAnsi="Times New Roman" w:cs="Times New Roman"/>
            <w:bCs/>
            <w:noProof/>
            <w:color w:val="0000FF"/>
            <w:sz w:val="24"/>
            <w:szCs w:val="24"/>
            <w:u w:val="single"/>
            <w:lang w:val="en-GB"/>
          </w:rPr>
          <w:t>Suggestions by library staff for improving the overall performance of the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123</w:t>
        </w:r>
        <w:r w:rsidR="003F39C7" w:rsidRPr="003F39C7">
          <w:rPr>
            <w:rFonts w:ascii="Times New Roman" w:hAnsi="Times New Roman" w:cs="Times New Roman"/>
            <w:bCs/>
            <w:noProof/>
            <w:webHidden/>
            <w:sz w:val="24"/>
            <w:szCs w:val="24"/>
            <w:lang w:val="en-GB"/>
          </w:rPr>
          <w:fldChar w:fldCharType="end"/>
        </w:r>
      </w:hyperlink>
    </w:p>
    <w:p w14:paraId="49AAAC9F"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53" w:history="1">
        <w:r w:rsidR="003F39C7" w:rsidRPr="003F39C7">
          <w:rPr>
            <w:rFonts w:ascii="Times New Roman" w:hAnsi="Times New Roman" w:cs="Times New Roman"/>
            <w:bCs/>
            <w:noProof/>
            <w:color w:val="0000FF"/>
            <w:sz w:val="24"/>
            <w:szCs w:val="24"/>
            <w:u w:val="single"/>
            <w:lang w:val="en-GB"/>
          </w:rPr>
          <w:t>4.5 RELATIONSHIP BETWEEN THE LEADERSHIP STYLES OF UNIVERSITY LIBRARIANS AND THE PERFORMANCE OF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124</w:t>
        </w:r>
        <w:r w:rsidR="003F39C7" w:rsidRPr="003F39C7">
          <w:rPr>
            <w:rFonts w:ascii="Times New Roman" w:hAnsi="Times New Roman" w:cs="Times New Roman"/>
            <w:bCs/>
            <w:noProof/>
            <w:webHidden/>
            <w:sz w:val="24"/>
            <w:szCs w:val="24"/>
            <w:lang w:val="en-GB"/>
          </w:rPr>
          <w:fldChar w:fldCharType="end"/>
        </w:r>
      </w:hyperlink>
    </w:p>
    <w:p w14:paraId="33AD39C9"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54" w:history="1">
        <w:r w:rsidR="003F39C7" w:rsidRPr="003F39C7">
          <w:rPr>
            <w:rFonts w:ascii="Times New Roman" w:hAnsi="Times New Roman" w:cs="Times New Roman"/>
            <w:bCs/>
            <w:noProof/>
            <w:color w:val="0000FF"/>
            <w:sz w:val="24"/>
            <w:szCs w:val="24"/>
            <w:u w:val="single"/>
            <w:lang w:val="en-GB"/>
          </w:rPr>
          <w:t>4.5.1 How head librarians motivate their staff in the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124</w:t>
        </w:r>
        <w:r w:rsidR="003F39C7" w:rsidRPr="003F39C7">
          <w:rPr>
            <w:rFonts w:ascii="Times New Roman" w:hAnsi="Times New Roman" w:cs="Times New Roman"/>
            <w:bCs/>
            <w:noProof/>
            <w:webHidden/>
            <w:sz w:val="24"/>
            <w:szCs w:val="24"/>
            <w:lang w:val="en-GB"/>
          </w:rPr>
          <w:fldChar w:fldCharType="end"/>
        </w:r>
      </w:hyperlink>
    </w:p>
    <w:p w14:paraId="178EAEB0"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55" w:history="1">
        <w:r w:rsidR="003F39C7" w:rsidRPr="003F39C7">
          <w:rPr>
            <w:rFonts w:ascii="Times New Roman" w:hAnsi="Times New Roman" w:cs="Times New Roman"/>
            <w:bCs/>
            <w:noProof/>
            <w:color w:val="0000FF"/>
            <w:sz w:val="24"/>
            <w:szCs w:val="24"/>
            <w:u w:val="single"/>
            <w:lang w:val="en-GB"/>
          </w:rPr>
          <w:t>4.5.2 Impact of leadership on the performance of the university library and promoting a positive and inclusive work culture within the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125</w:t>
        </w:r>
        <w:r w:rsidR="003F39C7" w:rsidRPr="003F39C7">
          <w:rPr>
            <w:rFonts w:ascii="Times New Roman" w:hAnsi="Times New Roman" w:cs="Times New Roman"/>
            <w:bCs/>
            <w:noProof/>
            <w:webHidden/>
            <w:sz w:val="24"/>
            <w:szCs w:val="24"/>
            <w:lang w:val="en-GB"/>
          </w:rPr>
          <w:fldChar w:fldCharType="end"/>
        </w:r>
      </w:hyperlink>
    </w:p>
    <w:p w14:paraId="57D0412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56" w:history="1">
        <w:r w:rsidR="003F39C7" w:rsidRPr="003F39C7">
          <w:rPr>
            <w:rFonts w:ascii="Times New Roman" w:eastAsia="Times New Roman" w:hAnsi="Times New Roman" w:cs="Times New Roman"/>
            <w:bCs/>
            <w:noProof/>
            <w:color w:val="0000FF"/>
            <w:sz w:val="24"/>
            <w:szCs w:val="24"/>
            <w:u w:val="single"/>
            <w:lang w:val="en-GB"/>
          </w:rPr>
          <w:t>4.5.3 Level of performance of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126</w:t>
        </w:r>
        <w:r w:rsidR="003F39C7" w:rsidRPr="003F39C7">
          <w:rPr>
            <w:rFonts w:ascii="Times New Roman" w:hAnsi="Times New Roman" w:cs="Times New Roman"/>
            <w:bCs/>
            <w:noProof/>
            <w:webHidden/>
            <w:sz w:val="24"/>
            <w:szCs w:val="24"/>
            <w:lang w:val="en-GB"/>
          </w:rPr>
          <w:fldChar w:fldCharType="end"/>
        </w:r>
      </w:hyperlink>
    </w:p>
    <w:p w14:paraId="6B610767"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57" w:history="1">
        <w:r w:rsidR="003F39C7" w:rsidRPr="003F39C7">
          <w:rPr>
            <w:rFonts w:ascii="Times New Roman" w:eastAsia="Times New Roman" w:hAnsi="Times New Roman" w:cs="Times New Roman"/>
            <w:bCs/>
            <w:noProof/>
            <w:color w:val="0000FF"/>
            <w:sz w:val="24"/>
            <w:szCs w:val="24"/>
            <w:u w:val="single"/>
            <w:lang w:val="en-GB"/>
          </w:rPr>
          <w:t>4.5.4 Extent leadership style of university librarian influences library performance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128</w:t>
        </w:r>
        <w:r w:rsidR="003F39C7" w:rsidRPr="003F39C7">
          <w:rPr>
            <w:rFonts w:ascii="Times New Roman" w:hAnsi="Times New Roman" w:cs="Times New Roman"/>
            <w:bCs/>
            <w:noProof/>
            <w:webHidden/>
            <w:sz w:val="24"/>
            <w:szCs w:val="24"/>
            <w:lang w:val="en-GB"/>
          </w:rPr>
          <w:fldChar w:fldCharType="end"/>
        </w:r>
      </w:hyperlink>
    </w:p>
    <w:p w14:paraId="0465F322"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58" w:history="1">
        <w:r w:rsidR="003F39C7" w:rsidRPr="003F39C7">
          <w:rPr>
            <w:rFonts w:ascii="Times New Roman" w:hAnsi="Times New Roman" w:cs="Times New Roman"/>
            <w:bCs/>
            <w:noProof/>
            <w:color w:val="0000FF"/>
            <w:sz w:val="24"/>
            <w:szCs w:val="24"/>
            <w:u w:val="single"/>
            <w:lang w:val="en-GB"/>
          </w:rPr>
          <w:t>4.6 ANOVA TESTS FOR LIBRARY LEVEL OF PERFORMANCE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128</w:t>
        </w:r>
        <w:r w:rsidR="003F39C7" w:rsidRPr="003F39C7">
          <w:rPr>
            <w:rFonts w:ascii="Times New Roman" w:hAnsi="Times New Roman" w:cs="Times New Roman"/>
            <w:bCs/>
            <w:noProof/>
            <w:webHidden/>
            <w:sz w:val="24"/>
            <w:szCs w:val="24"/>
            <w:lang w:val="en-GB"/>
          </w:rPr>
          <w:fldChar w:fldCharType="end"/>
        </w:r>
      </w:hyperlink>
    </w:p>
    <w:p w14:paraId="562D047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59" w:history="1">
        <w:r w:rsidR="003F39C7" w:rsidRPr="003F39C7">
          <w:rPr>
            <w:rFonts w:ascii="Times New Roman" w:hAnsi="Times New Roman" w:cs="Times New Roman"/>
            <w:bCs/>
            <w:noProof/>
            <w:color w:val="0000FF"/>
            <w:sz w:val="24"/>
            <w:szCs w:val="24"/>
            <w:u w:val="single"/>
            <w:lang w:val="en-GB"/>
          </w:rPr>
          <w:t>4.6.1 Model summary for library level of performance from users’ perspective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_Toc148249659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128</w:t>
        </w:r>
        <w:r w:rsidR="003F39C7" w:rsidRPr="003F39C7">
          <w:rPr>
            <w:rFonts w:ascii="Times New Roman" w:hAnsi="Times New Roman" w:cs="Times New Roman"/>
            <w:bCs/>
            <w:noProof/>
            <w:webHidden/>
            <w:sz w:val="24"/>
            <w:szCs w:val="24"/>
            <w:lang w:val="en-GB"/>
          </w:rPr>
          <w:fldChar w:fldCharType="end"/>
        </w:r>
      </w:hyperlink>
    </w:p>
    <w:p w14:paraId="18103985"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60" w:history="1">
        <w:r w:rsidR="003F39C7" w:rsidRPr="003F39C7">
          <w:rPr>
            <w:rFonts w:ascii="Times New Roman" w:hAnsi="Times New Roman" w:cs="Times New Roman"/>
            <w:bCs/>
            <w:noProof/>
            <w:color w:val="0000FF"/>
            <w:sz w:val="24"/>
            <w:szCs w:val="24"/>
            <w:u w:val="single"/>
            <w:lang w:val="en-GB"/>
          </w:rPr>
          <w:t>4.6.2 ANOVA for library level of performance from the users’ perspective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129</w:t>
        </w:r>
        <w:r w:rsidR="003F39C7" w:rsidRPr="003F39C7">
          <w:rPr>
            <w:rFonts w:ascii="Times New Roman" w:hAnsi="Times New Roman" w:cs="Times New Roman"/>
            <w:bCs/>
            <w:noProof/>
            <w:webHidden/>
            <w:sz w:val="24"/>
            <w:szCs w:val="24"/>
            <w:lang w:val="en-GB"/>
          </w:rPr>
          <w:fldChar w:fldCharType="end"/>
        </w:r>
      </w:hyperlink>
    </w:p>
    <w:p w14:paraId="417B6E52"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61" w:history="1">
        <w:r w:rsidR="003F39C7" w:rsidRPr="003F39C7">
          <w:rPr>
            <w:rFonts w:ascii="Times New Roman" w:hAnsi="Times New Roman" w:cs="Times New Roman"/>
            <w:bCs/>
            <w:noProof/>
            <w:color w:val="0000FF"/>
            <w:sz w:val="24"/>
            <w:szCs w:val="24"/>
            <w:u w:val="single"/>
            <w:lang w:val="en-GB"/>
          </w:rPr>
          <w:t>4.6.3 Test of coefficients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130</w:t>
        </w:r>
        <w:r w:rsidR="003F39C7" w:rsidRPr="003F39C7">
          <w:rPr>
            <w:rFonts w:ascii="Times New Roman" w:hAnsi="Times New Roman" w:cs="Times New Roman"/>
            <w:bCs/>
            <w:noProof/>
            <w:webHidden/>
            <w:sz w:val="24"/>
            <w:szCs w:val="24"/>
            <w:lang w:val="en-GB"/>
          </w:rPr>
          <w:fldChar w:fldCharType="end"/>
        </w:r>
      </w:hyperlink>
    </w:p>
    <w:p w14:paraId="374412CF"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62" w:history="1">
        <w:r w:rsidR="003F39C7" w:rsidRPr="003F39C7">
          <w:rPr>
            <w:rFonts w:ascii="Times New Roman" w:hAnsi="Times New Roman" w:cs="Times New Roman"/>
            <w:bCs/>
            <w:noProof/>
            <w:color w:val="0000FF"/>
            <w:sz w:val="24"/>
            <w:szCs w:val="24"/>
            <w:u w:val="single"/>
            <w:lang w:val="en-GB"/>
          </w:rPr>
          <w:t>4.7 ANOVA TEST FOR LEADERSHIP STYLES EFFECTS ON UNIVERSITY LIBRARY PERFORMANCE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131</w:t>
        </w:r>
        <w:r w:rsidR="003F39C7" w:rsidRPr="003F39C7">
          <w:rPr>
            <w:rFonts w:ascii="Times New Roman" w:hAnsi="Times New Roman" w:cs="Times New Roman"/>
            <w:bCs/>
            <w:noProof/>
            <w:webHidden/>
            <w:sz w:val="24"/>
            <w:szCs w:val="24"/>
            <w:lang w:val="en-GB"/>
          </w:rPr>
          <w:fldChar w:fldCharType="end"/>
        </w:r>
      </w:hyperlink>
    </w:p>
    <w:p w14:paraId="499272E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63" w:history="1">
        <w:r w:rsidR="003F39C7" w:rsidRPr="003F39C7">
          <w:rPr>
            <w:rFonts w:ascii="Times New Roman" w:hAnsi="Times New Roman" w:cs="Times New Roman"/>
            <w:bCs/>
            <w:noProof/>
            <w:color w:val="0000FF"/>
            <w:sz w:val="24"/>
            <w:szCs w:val="24"/>
            <w:u w:val="single"/>
            <w:lang w:val="en-GB"/>
          </w:rPr>
          <w:t>4.7.1 Model summary for leadership styles effects on the performance of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131</w:t>
        </w:r>
        <w:r w:rsidR="003F39C7" w:rsidRPr="003F39C7">
          <w:rPr>
            <w:rFonts w:ascii="Times New Roman" w:hAnsi="Times New Roman" w:cs="Times New Roman"/>
            <w:bCs/>
            <w:noProof/>
            <w:webHidden/>
            <w:sz w:val="24"/>
            <w:szCs w:val="24"/>
            <w:lang w:val="en-GB"/>
          </w:rPr>
          <w:fldChar w:fldCharType="end"/>
        </w:r>
      </w:hyperlink>
    </w:p>
    <w:p w14:paraId="124FE53D"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64" w:history="1">
        <w:r w:rsidR="003F39C7" w:rsidRPr="003F39C7">
          <w:rPr>
            <w:rFonts w:ascii="Times New Roman" w:hAnsi="Times New Roman" w:cs="Times New Roman"/>
            <w:bCs/>
            <w:noProof/>
            <w:color w:val="0000FF"/>
            <w:sz w:val="24"/>
            <w:szCs w:val="24"/>
            <w:u w:val="single"/>
            <w:lang w:val="en-GB"/>
          </w:rPr>
          <w:t>4.7.2 ANOVA test for Leadership Styles and Performance of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132</w:t>
        </w:r>
        <w:r w:rsidR="003F39C7" w:rsidRPr="003F39C7">
          <w:rPr>
            <w:rFonts w:ascii="Times New Roman" w:hAnsi="Times New Roman" w:cs="Times New Roman"/>
            <w:bCs/>
            <w:noProof/>
            <w:webHidden/>
            <w:sz w:val="24"/>
            <w:szCs w:val="24"/>
            <w:lang w:val="en-GB"/>
          </w:rPr>
          <w:fldChar w:fldCharType="end"/>
        </w:r>
      </w:hyperlink>
    </w:p>
    <w:p w14:paraId="1E1A014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65" w:history="1">
        <w:r w:rsidR="003F39C7" w:rsidRPr="003F39C7">
          <w:rPr>
            <w:rFonts w:ascii="Times New Roman" w:hAnsi="Times New Roman" w:cs="Times New Roman"/>
            <w:bCs/>
            <w:noProof/>
            <w:color w:val="0000FF"/>
            <w:sz w:val="24"/>
            <w:szCs w:val="24"/>
            <w:u w:val="single"/>
            <w:lang w:val="en-GB"/>
          </w:rPr>
          <w:t>4.7.3 Test of coefficients of leadership styles and performance of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132</w:t>
        </w:r>
        <w:r w:rsidR="003F39C7" w:rsidRPr="003F39C7">
          <w:rPr>
            <w:rFonts w:ascii="Times New Roman" w:hAnsi="Times New Roman" w:cs="Times New Roman"/>
            <w:bCs/>
            <w:noProof/>
            <w:webHidden/>
            <w:sz w:val="24"/>
            <w:szCs w:val="24"/>
            <w:lang w:val="en-GB"/>
          </w:rPr>
          <w:fldChar w:fldCharType="end"/>
        </w:r>
      </w:hyperlink>
    </w:p>
    <w:p w14:paraId="66B0738F"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66" w:history="1">
        <w:r w:rsidR="003F39C7" w:rsidRPr="003F39C7">
          <w:rPr>
            <w:rFonts w:ascii="Times New Roman" w:hAnsi="Times New Roman" w:cs="Times New Roman"/>
            <w:bCs/>
            <w:noProof/>
            <w:color w:val="0000FF"/>
            <w:sz w:val="24"/>
            <w:szCs w:val="24"/>
            <w:u w:val="single"/>
            <w:lang w:val="en-GB"/>
          </w:rPr>
          <w:t>4.7.4 Hypothesis testing explanations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133</w:t>
        </w:r>
        <w:r w:rsidR="003F39C7" w:rsidRPr="003F39C7">
          <w:rPr>
            <w:rFonts w:ascii="Times New Roman" w:hAnsi="Times New Roman" w:cs="Times New Roman"/>
            <w:bCs/>
            <w:noProof/>
            <w:webHidden/>
            <w:sz w:val="24"/>
            <w:szCs w:val="24"/>
            <w:lang w:val="en-GB"/>
          </w:rPr>
          <w:fldChar w:fldCharType="end"/>
        </w:r>
      </w:hyperlink>
    </w:p>
    <w:p w14:paraId="1A4E2292"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67" w:history="1">
        <w:r w:rsidR="003F39C7" w:rsidRPr="003F39C7">
          <w:rPr>
            <w:rFonts w:ascii="Times New Roman" w:hAnsi="Times New Roman" w:cs="Times New Roman"/>
            <w:bCs/>
            <w:noProof/>
            <w:color w:val="0000FF"/>
            <w:sz w:val="24"/>
            <w:szCs w:val="24"/>
            <w:u w:val="single"/>
            <w:lang w:val="en-GB"/>
          </w:rPr>
          <w:t>4.8 Chapter Summary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136</w:t>
        </w:r>
        <w:r w:rsidR="003F39C7" w:rsidRPr="003F39C7">
          <w:rPr>
            <w:rFonts w:ascii="Times New Roman" w:hAnsi="Times New Roman" w:cs="Times New Roman"/>
            <w:bCs/>
            <w:noProof/>
            <w:webHidden/>
            <w:sz w:val="24"/>
            <w:szCs w:val="24"/>
            <w:lang w:val="en-GB"/>
          </w:rPr>
          <w:fldChar w:fldCharType="end"/>
        </w:r>
      </w:hyperlink>
    </w:p>
    <w:p w14:paraId="42910AEA"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668" w:history="1">
        <w:r w:rsidR="003F39C7" w:rsidRPr="003F39C7">
          <w:rPr>
            <w:rFonts w:ascii="Times New Roman" w:hAnsi="Times New Roman" w:cs="Times New Roman"/>
            <w:bCs/>
            <w:noProof/>
            <w:color w:val="0000FF"/>
            <w:sz w:val="24"/>
            <w:szCs w:val="24"/>
            <w:u w:val="single"/>
            <w:lang w:val="en-GB"/>
          </w:rPr>
          <w:t>CHAPTER FIVE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138</w:t>
        </w:r>
        <w:r w:rsidR="003F39C7" w:rsidRPr="003F39C7">
          <w:rPr>
            <w:rFonts w:ascii="Times New Roman" w:hAnsi="Times New Roman" w:cs="Times New Roman"/>
            <w:bCs/>
            <w:noProof/>
            <w:webHidden/>
            <w:sz w:val="24"/>
            <w:szCs w:val="24"/>
            <w:lang w:val="en-GB"/>
          </w:rPr>
          <w:fldChar w:fldCharType="end"/>
        </w:r>
      </w:hyperlink>
    </w:p>
    <w:p w14:paraId="515C7E9C"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669" w:history="1">
        <w:r w:rsidR="003F39C7" w:rsidRPr="003F39C7">
          <w:rPr>
            <w:rFonts w:ascii="Times New Roman" w:hAnsi="Times New Roman" w:cs="Times New Roman"/>
            <w:bCs/>
            <w:noProof/>
            <w:color w:val="0000FF"/>
            <w:sz w:val="24"/>
            <w:szCs w:val="24"/>
            <w:u w:val="single"/>
            <w:lang w:val="en-GB"/>
          </w:rPr>
          <w:t>DISCUSSION OF THE FINDINGS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_Toc148249669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138</w:t>
        </w:r>
        <w:r w:rsidR="003F39C7" w:rsidRPr="003F39C7">
          <w:rPr>
            <w:rFonts w:ascii="Times New Roman" w:hAnsi="Times New Roman" w:cs="Times New Roman"/>
            <w:bCs/>
            <w:noProof/>
            <w:webHidden/>
            <w:sz w:val="24"/>
            <w:szCs w:val="24"/>
            <w:lang w:val="en-GB"/>
          </w:rPr>
          <w:fldChar w:fldCharType="end"/>
        </w:r>
      </w:hyperlink>
    </w:p>
    <w:p w14:paraId="64720B13"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70" w:history="1">
        <w:r w:rsidR="003F39C7" w:rsidRPr="003F39C7">
          <w:rPr>
            <w:rFonts w:ascii="Times New Roman" w:hAnsi="Times New Roman" w:cs="Times New Roman"/>
            <w:bCs/>
            <w:noProof/>
            <w:color w:val="0000FF"/>
            <w:sz w:val="24"/>
            <w:szCs w:val="24"/>
            <w:u w:val="single"/>
            <w:lang w:val="en-GB"/>
          </w:rPr>
          <w:t>5.0 INTRODUCTION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138</w:t>
        </w:r>
        <w:r w:rsidR="003F39C7" w:rsidRPr="003F39C7">
          <w:rPr>
            <w:rFonts w:ascii="Times New Roman" w:hAnsi="Times New Roman" w:cs="Times New Roman"/>
            <w:bCs/>
            <w:noProof/>
            <w:webHidden/>
            <w:sz w:val="24"/>
            <w:szCs w:val="24"/>
            <w:lang w:val="en-GB"/>
          </w:rPr>
          <w:fldChar w:fldCharType="end"/>
        </w:r>
      </w:hyperlink>
    </w:p>
    <w:p w14:paraId="061FC108"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71" w:history="1">
        <w:r w:rsidR="003F39C7" w:rsidRPr="003F39C7">
          <w:rPr>
            <w:rFonts w:ascii="Times New Roman" w:hAnsi="Times New Roman" w:cs="Times New Roman"/>
            <w:bCs/>
            <w:noProof/>
            <w:color w:val="0000FF"/>
            <w:sz w:val="24"/>
            <w:szCs w:val="24"/>
            <w:u w:val="single"/>
            <w:lang w:val="en-GB"/>
          </w:rPr>
          <w:t>5.1 RATE OF RESPONSE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138</w:t>
        </w:r>
        <w:r w:rsidR="003F39C7" w:rsidRPr="003F39C7">
          <w:rPr>
            <w:rFonts w:ascii="Times New Roman" w:hAnsi="Times New Roman" w:cs="Times New Roman"/>
            <w:bCs/>
            <w:noProof/>
            <w:webHidden/>
            <w:sz w:val="24"/>
            <w:szCs w:val="24"/>
            <w:lang w:val="en-GB"/>
          </w:rPr>
          <w:fldChar w:fldCharType="end"/>
        </w:r>
      </w:hyperlink>
    </w:p>
    <w:p w14:paraId="0B3CFD51"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72" w:history="1">
        <w:r w:rsidR="003F39C7" w:rsidRPr="003F39C7">
          <w:rPr>
            <w:rFonts w:ascii="Times New Roman" w:hAnsi="Times New Roman" w:cs="Times New Roman"/>
            <w:bCs/>
            <w:noProof/>
            <w:color w:val="0000FF"/>
            <w:sz w:val="24"/>
            <w:szCs w:val="24"/>
            <w:u w:val="single"/>
            <w:lang w:val="en-GB"/>
          </w:rPr>
          <w:t>5.2 DEMOGRAPHIC DATA</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139</w:t>
        </w:r>
        <w:r w:rsidR="003F39C7" w:rsidRPr="003F39C7">
          <w:rPr>
            <w:rFonts w:ascii="Times New Roman" w:hAnsi="Times New Roman" w:cs="Times New Roman"/>
            <w:bCs/>
            <w:noProof/>
            <w:webHidden/>
            <w:sz w:val="24"/>
            <w:szCs w:val="24"/>
            <w:lang w:val="en-GB"/>
          </w:rPr>
          <w:fldChar w:fldCharType="end"/>
        </w:r>
      </w:hyperlink>
    </w:p>
    <w:p w14:paraId="3DCEC2C0"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73" w:history="1">
        <w:r w:rsidR="003F39C7" w:rsidRPr="003F39C7">
          <w:rPr>
            <w:rFonts w:ascii="Times New Roman" w:hAnsi="Times New Roman" w:cs="Times New Roman"/>
            <w:bCs/>
            <w:noProof/>
            <w:color w:val="0000FF"/>
            <w:sz w:val="24"/>
            <w:szCs w:val="24"/>
            <w:u w:val="single"/>
            <w:lang w:val="en-GB"/>
          </w:rPr>
          <w:t>5.2.1 Gender of the Respondents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139</w:t>
        </w:r>
        <w:r w:rsidR="003F39C7" w:rsidRPr="003F39C7">
          <w:rPr>
            <w:rFonts w:ascii="Times New Roman" w:hAnsi="Times New Roman" w:cs="Times New Roman"/>
            <w:bCs/>
            <w:noProof/>
            <w:webHidden/>
            <w:sz w:val="24"/>
            <w:szCs w:val="24"/>
            <w:lang w:val="en-GB"/>
          </w:rPr>
          <w:fldChar w:fldCharType="end"/>
        </w:r>
      </w:hyperlink>
    </w:p>
    <w:p w14:paraId="40120DAD"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74" w:history="1">
        <w:r w:rsidR="003F39C7" w:rsidRPr="003F39C7">
          <w:rPr>
            <w:rFonts w:ascii="Times New Roman" w:hAnsi="Times New Roman" w:cs="Times New Roman"/>
            <w:bCs/>
            <w:noProof/>
            <w:color w:val="0000FF"/>
            <w:sz w:val="24"/>
            <w:szCs w:val="24"/>
            <w:u w:val="single"/>
            <w:lang w:val="en-GB"/>
          </w:rPr>
          <w:t>5.2.2 The responders' ages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140</w:t>
        </w:r>
        <w:r w:rsidR="003F39C7" w:rsidRPr="003F39C7">
          <w:rPr>
            <w:rFonts w:ascii="Times New Roman" w:hAnsi="Times New Roman" w:cs="Times New Roman"/>
            <w:bCs/>
            <w:noProof/>
            <w:webHidden/>
            <w:sz w:val="24"/>
            <w:szCs w:val="24"/>
            <w:lang w:val="en-GB"/>
          </w:rPr>
          <w:fldChar w:fldCharType="end"/>
        </w:r>
      </w:hyperlink>
    </w:p>
    <w:p w14:paraId="0FA37C18"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75" w:history="1">
        <w:r w:rsidR="003F39C7" w:rsidRPr="003F39C7">
          <w:rPr>
            <w:rFonts w:ascii="Times New Roman" w:hAnsi="Times New Roman" w:cs="Times New Roman"/>
            <w:bCs/>
            <w:noProof/>
            <w:color w:val="0000FF"/>
            <w:sz w:val="24"/>
            <w:szCs w:val="24"/>
            <w:u w:val="single"/>
            <w:lang w:val="en-GB"/>
          </w:rPr>
          <w:t>5.2.3 Respondents’ level of education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141</w:t>
        </w:r>
        <w:r w:rsidR="003F39C7" w:rsidRPr="003F39C7">
          <w:rPr>
            <w:rFonts w:ascii="Times New Roman" w:hAnsi="Times New Roman" w:cs="Times New Roman"/>
            <w:bCs/>
            <w:noProof/>
            <w:webHidden/>
            <w:sz w:val="24"/>
            <w:szCs w:val="24"/>
            <w:lang w:val="en-GB"/>
          </w:rPr>
          <w:fldChar w:fldCharType="end"/>
        </w:r>
      </w:hyperlink>
    </w:p>
    <w:p w14:paraId="0DDC5AD2"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76" w:history="1">
        <w:r w:rsidR="003F39C7" w:rsidRPr="003F39C7">
          <w:rPr>
            <w:rFonts w:ascii="Times New Roman" w:hAnsi="Times New Roman" w:cs="Times New Roman"/>
            <w:bCs/>
            <w:noProof/>
            <w:color w:val="0000FF"/>
            <w:sz w:val="24"/>
            <w:szCs w:val="24"/>
            <w:u w:val="single"/>
            <w:lang w:val="en-GB"/>
          </w:rPr>
          <w:t>5.2.4 Users’ employment status (academic faculty)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143</w:t>
        </w:r>
        <w:r w:rsidR="003F39C7" w:rsidRPr="003F39C7">
          <w:rPr>
            <w:rFonts w:ascii="Times New Roman" w:hAnsi="Times New Roman" w:cs="Times New Roman"/>
            <w:bCs/>
            <w:noProof/>
            <w:webHidden/>
            <w:sz w:val="24"/>
            <w:szCs w:val="24"/>
            <w:lang w:val="en-GB"/>
          </w:rPr>
          <w:fldChar w:fldCharType="end"/>
        </w:r>
      </w:hyperlink>
    </w:p>
    <w:p w14:paraId="5994E34F"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77" w:history="1">
        <w:r w:rsidR="003F39C7" w:rsidRPr="003F39C7">
          <w:rPr>
            <w:rFonts w:ascii="Times New Roman" w:hAnsi="Times New Roman" w:cs="Times New Roman"/>
            <w:bCs/>
            <w:noProof/>
            <w:color w:val="0000FF"/>
            <w:sz w:val="24"/>
            <w:szCs w:val="24"/>
            <w:u w:val="single"/>
            <w:lang w:val="en-GB"/>
          </w:rPr>
          <w:t>5.2.5 Job titles of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144</w:t>
        </w:r>
        <w:r w:rsidR="003F39C7" w:rsidRPr="003F39C7">
          <w:rPr>
            <w:rFonts w:ascii="Times New Roman" w:hAnsi="Times New Roman" w:cs="Times New Roman"/>
            <w:bCs/>
            <w:noProof/>
            <w:webHidden/>
            <w:sz w:val="24"/>
            <w:szCs w:val="24"/>
            <w:lang w:val="en-GB"/>
          </w:rPr>
          <w:fldChar w:fldCharType="end"/>
        </w:r>
      </w:hyperlink>
    </w:p>
    <w:p w14:paraId="3FE1304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78" w:history="1">
        <w:r w:rsidR="003F39C7" w:rsidRPr="003F39C7">
          <w:rPr>
            <w:rFonts w:ascii="Times New Roman" w:hAnsi="Times New Roman" w:cs="Times New Roman"/>
            <w:bCs/>
            <w:noProof/>
            <w:color w:val="0000FF"/>
            <w:sz w:val="24"/>
            <w:szCs w:val="24"/>
            <w:u w:val="single"/>
            <w:lang w:val="en-GB"/>
          </w:rPr>
          <w:t>5.2.6 Work length for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145</w:t>
        </w:r>
        <w:r w:rsidR="003F39C7" w:rsidRPr="003F39C7">
          <w:rPr>
            <w:rFonts w:ascii="Times New Roman" w:hAnsi="Times New Roman" w:cs="Times New Roman"/>
            <w:bCs/>
            <w:noProof/>
            <w:webHidden/>
            <w:sz w:val="24"/>
            <w:szCs w:val="24"/>
            <w:lang w:val="en-GB"/>
          </w:rPr>
          <w:fldChar w:fldCharType="end"/>
        </w:r>
      </w:hyperlink>
    </w:p>
    <w:p w14:paraId="3D06FBAD"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79" w:history="1">
        <w:r w:rsidR="003F39C7" w:rsidRPr="003F39C7">
          <w:rPr>
            <w:rFonts w:ascii="Times New Roman" w:hAnsi="Times New Roman" w:cs="Times New Roman"/>
            <w:bCs/>
            <w:noProof/>
            <w:color w:val="0000FF"/>
            <w:sz w:val="24"/>
            <w:szCs w:val="24"/>
            <w:u w:val="single"/>
            <w:lang w:val="en-GB"/>
          </w:rPr>
          <w:t>5.3 LEADERSHIP STYLES USED IN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_Toc148249679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147</w:t>
        </w:r>
        <w:r w:rsidR="003F39C7" w:rsidRPr="003F39C7">
          <w:rPr>
            <w:rFonts w:ascii="Times New Roman" w:hAnsi="Times New Roman" w:cs="Times New Roman"/>
            <w:bCs/>
            <w:noProof/>
            <w:webHidden/>
            <w:sz w:val="24"/>
            <w:szCs w:val="24"/>
            <w:lang w:val="en-GB"/>
          </w:rPr>
          <w:fldChar w:fldCharType="end"/>
        </w:r>
      </w:hyperlink>
    </w:p>
    <w:p w14:paraId="4FF1DF6F"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80" w:history="1">
        <w:r w:rsidR="003F39C7" w:rsidRPr="003F39C7">
          <w:rPr>
            <w:rFonts w:ascii="Times New Roman" w:hAnsi="Times New Roman" w:cs="Times New Roman"/>
            <w:bCs/>
            <w:noProof/>
            <w:color w:val="0000FF"/>
            <w:sz w:val="24"/>
            <w:szCs w:val="24"/>
            <w:u w:val="single"/>
            <w:lang w:val="en-GB"/>
          </w:rPr>
          <w:t>5.4 SIGNIFICANCE OF LEADERSHIP IN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154</w:t>
        </w:r>
        <w:r w:rsidR="003F39C7" w:rsidRPr="003F39C7">
          <w:rPr>
            <w:rFonts w:ascii="Times New Roman" w:hAnsi="Times New Roman" w:cs="Times New Roman"/>
            <w:bCs/>
            <w:noProof/>
            <w:webHidden/>
            <w:sz w:val="24"/>
            <w:szCs w:val="24"/>
            <w:lang w:val="en-GB"/>
          </w:rPr>
          <w:fldChar w:fldCharType="end"/>
        </w:r>
      </w:hyperlink>
    </w:p>
    <w:p w14:paraId="0D157906"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81" w:history="1">
        <w:r w:rsidR="003F39C7" w:rsidRPr="003F39C7">
          <w:rPr>
            <w:rFonts w:ascii="Times New Roman" w:hAnsi="Times New Roman" w:cs="Times New Roman"/>
            <w:bCs/>
            <w:noProof/>
            <w:color w:val="0000FF"/>
            <w:sz w:val="24"/>
            <w:szCs w:val="24"/>
            <w:u w:val="single"/>
            <w:lang w:val="en-GB"/>
          </w:rPr>
          <w:t>5.5 LEVEL OF PERFORMANCE OF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160</w:t>
        </w:r>
        <w:r w:rsidR="003F39C7" w:rsidRPr="003F39C7">
          <w:rPr>
            <w:rFonts w:ascii="Times New Roman" w:hAnsi="Times New Roman" w:cs="Times New Roman"/>
            <w:bCs/>
            <w:noProof/>
            <w:webHidden/>
            <w:sz w:val="24"/>
            <w:szCs w:val="24"/>
            <w:lang w:val="en-GB"/>
          </w:rPr>
          <w:fldChar w:fldCharType="end"/>
        </w:r>
      </w:hyperlink>
    </w:p>
    <w:p w14:paraId="0BD08A8A"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82" w:history="1">
        <w:r w:rsidR="003F39C7" w:rsidRPr="003F39C7">
          <w:rPr>
            <w:rFonts w:ascii="Times New Roman" w:hAnsi="Times New Roman" w:cs="Times New Roman"/>
            <w:bCs/>
            <w:noProof/>
            <w:color w:val="0000FF"/>
            <w:sz w:val="24"/>
            <w:szCs w:val="24"/>
            <w:u w:val="single"/>
            <w:lang w:val="en-GB"/>
          </w:rPr>
          <w:t>5.5.1 Suggestions by users for improving the overall performance of the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168</w:t>
        </w:r>
        <w:r w:rsidR="003F39C7" w:rsidRPr="003F39C7">
          <w:rPr>
            <w:rFonts w:ascii="Times New Roman" w:hAnsi="Times New Roman" w:cs="Times New Roman"/>
            <w:bCs/>
            <w:noProof/>
            <w:webHidden/>
            <w:sz w:val="24"/>
            <w:szCs w:val="24"/>
            <w:lang w:val="en-GB"/>
          </w:rPr>
          <w:fldChar w:fldCharType="end"/>
        </w:r>
      </w:hyperlink>
    </w:p>
    <w:p w14:paraId="5A5F7BD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83" w:history="1">
        <w:r w:rsidR="003F39C7" w:rsidRPr="003F39C7">
          <w:rPr>
            <w:rFonts w:ascii="Times New Roman" w:hAnsi="Times New Roman" w:cs="Times New Roman"/>
            <w:bCs/>
            <w:noProof/>
            <w:color w:val="0000FF"/>
            <w:sz w:val="24"/>
            <w:szCs w:val="24"/>
            <w:u w:val="single"/>
            <w:lang w:val="en-GB"/>
          </w:rPr>
          <w:t>5.5.2 Suggestions by Head Librarians for improving the overall performance of the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170</w:t>
        </w:r>
        <w:r w:rsidR="003F39C7" w:rsidRPr="003F39C7">
          <w:rPr>
            <w:rFonts w:ascii="Times New Roman" w:hAnsi="Times New Roman" w:cs="Times New Roman"/>
            <w:bCs/>
            <w:noProof/>
            <w:webHidden/>
            <w:sz w:val="24"/>
            <w:szCs w:val="24"/>
            <w:lang w:val="en-GB"/>
          </w:rPr>
          <w:fldChar w:fldCharType="end"/>
        </w:r>
      </w:hyperlink>
    </w:p>
    <w:p w14:paraId="1C1DD6CC"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84" w:history="1">
        <w:r w:rsidR="003F39C7" w:rsidRPr="003F39C7">
          <w:rPr>
            <w:rFonts w:ascii="Times New Roman" w:hAnsi="Times New Roman" w:cs="Times New Roman"/>
            <w:bCs/>
            <w:noProof/>
            <w:color w:val="0000FF"/>
            <w:sz w:val="24"/>
            <w:szCs w:val="24"/>
            <w:u w:val="single"/>
            <w:lang w:val="en-GB"/>
          </w:rPr>
          <w:t>5.6 RELATIONSHIP BETWEEN THE LEADERSHIP STYLES OF UNIVERSITY LIBRARIANS AND THE PERFORMANCE OF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172</w:t>
        </w:r>
        <w:r w:rsidR="003F39C7" w:rsidRPr="003F39C7">
          <w:rPr>
            <w:rFonts w:ascii="Times New Roman" w:hAnsi="Times New Roman" w:cs="Times New Roman"/>
            <w:bCs/>
            <w:noProof/>
            <w:webHidden/>
            <w:sz w:val="24"/>
            <w:szCs w:val="24"/>
            <w:lang w:val="en-GB"/>
          </w:rPr>
          <w:fldChar w:fldCharType="end"/>
        </w:r>
      </w:hyperlink>
    </w:p>
    <w:p w14:paraId="3FC609B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85" w:history="1">
        <w:r w:rsidR="003F39C7" w:rsidRPr="003F39C7">
          <w:rPr>
            <w:rFonts w:ascii="Times New Roman" w:hAnsi="Times New Roman" w:cs="Times New Roman"/>
            <w:bCs/>
            <w:noProof/>
            <w:color w:val="0000FF"/>
            <w:sz w:val="24"/>
            <w:szCs w:val="24"/>
            <w:u w:val="single"/>
            <w:lang w:val="en-GB"/>
          </w:rPr>
          <w:t>5.6.1 Motivating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172</w:t>
        </w:r>
        <w:r w:rsidR="003F39C7" w:rsidRPr="003F39C7">
          <w:rPr>
            <w:rFonts w:ascii="Times New Roman" w:hAnsi="Times New Roman" w:cs="Times New Roman"/>
            <w:bCs/>
            <w:noProof/>
            <w:webHidden/>
            <w:sz w:val="24"/>
            <w:szCs w:val="24"/>
            <w:lang w:val="en-GB"/>
          </w:rPr>
          <w:fldChar w:fldCharType="end"/>
        </w:r>
      </w:hyperlink>
    </w:p>
    <w:p w14:paraId="2B701890"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86" w:history="1">
        <w:r w:rsidR="003F39C7" w:rsidRPr="003F39C7">
          <w:rPr>
            <w:rFonts w:ascii="Times New Roman" w:hAnsi="Times New Roman" w:cs="Times New Roman"/>
            <w:bCs/>
            <w:noProof/>
            <w:color w:val="0000FF"/>
            <w:sz w:val="24"/>
            <w:szCs w:val="24"/>
            <w:u w:val="single"/>
            <w:lang w:val="en-GB"/>
          </w:rPr>
          <w:t>5.6.2 Effect of leadership in encouraging inclusion and performance of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175</w:t>
        </w:r>
        <w:r w:rsidR="003F39C7" w:rsidRPr="003F39C7">
          <w:rPr>
            <w:rFonts w:ascii="Times New Roman" w:hAnsi="Times New Roman" w:cs="Times New Roman"/>
            <w:bCs/>
            <w:noProof/>
            <w:webHidden/>
            <w:sz w:val="24"/>
            <w:szCs w:val="24"/>
            <w:lang w:val="en-GB"/>
          </w:rPr>
          <w:fldChar w:fldCharType="end"/>
        </w:r>
      </w:hyperlink>
    </w:p>
    <w:p w14:paraId="066B06AF"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87" w:history="1">
        <w:r w:rsidR="003F39C7" w:rsidRPr="003F39C7">
          <w:rPr>
            <w:rFonts w:ascii="Times New Roman" w:hAnsi="Times New Roman" w:cs="Times New Roman"/>
            <w:bCs/>
            <w:noProof/>
            <w:color w:val="0000FF"/>
            <w:sz w:val="24"/>
            <w:szCs w:val="24"/>
            <w:u w:val="single"/>
            <w:lang w:val="en-GB"/>
          </w:rPr>
          <w:t>5.7 ANOVA TESTS FOR LIBRARY LEVEL OF PERFORMANCE DISCUSSION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177</w:t>
        </w:r>
        <w:r w:rsidR="003F39C7" w:rsidRPr="003F39C7">
          <w:rPr>
            <w:rFonts w:ascii="Times New Roman" w:hAnsi="Times New Roman" w:cs="Times New Roman"/>
            <w:bCs/>
            <w:noProof/>
            <w:webHidden/>
            <w:sz w:val="24"/>
            <w:szCs w:val="24"/>
            <w:lang w:val="en-GB"/>
          </w:rPr>
          <w:fldChar w:fldCharType="end"/>
        </w:r>
      </w:hyperlink>
    </w:p>
    <w:p w14:paraId="52EC2E28"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88" w:history="1">
        <w:r w:rsidR="003F39C7" w:rsidRPr="003F39C7">
          <w:rPr>
            <w:rFonts w:ascii="Times New Roman" w:hAnsi="Times New Roman" w:cs="Times New Roman"/>
            <w:bCs/>
            <w:noProof/>
            <w:color w:val="0000FF"/>
            <w:sz w:val="24"/>
            <w:szCs w:val="24"/>
            <w:u w:val="single"/>
            <w:lang w:val="en-GB"/>
          </w:rPr>
          <w:t>5.7.1 Availability of resources in your university library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178</w:t>
        </w:r>
        <w:r w:rsidR="003F39C7" w:rsidRPr="003F39C7">
          <w:rPr>
            <w:rFonts w:ascii="Times New Roman" w:hAnsi="Times New Roman" w:cs="Times New Roman"/>
            <w:bCs/>
            <w:noProof/>
            <w:webHidden/>
            <w:sz w:val="24"/>
            <w:szCs w:val="24"/>
            <w:lang w:val="en-GB"/>
          </w:rPr>
          <w:fldChar w:fldCharType="end"/>
        </w:r>
      </w:hyperlink>
    </w:p>
    <w:p w14:paraId="49B3926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89" w:history="1">
        <w:r w:rsidR="003F39C7" w:rsidRPr="003F39C7">
          <w:rPr>
            <w:rFonts w:ascii="Times New Roman" w:hAnsi="Times New Roman" w:cs="Times New Roman"/>
            <w:bCs/>
            <w:noProof/>
            <w:color w:val="0000FF"/>
            <w:sz w:val="24"/>
            <w:szCs w:val="24"/>
            <w:u w:val="single"/>
            <w:lang w:val="en-GB"/>
          </w:rPr>
          <w:t>5.7.2 Accessibility and ease of use of the library's website and online resources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_Toc148249689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178</w:t>
        </w:r>
        <w:r w:rsidR="003F39C7" w:rsidRPr="003F39C7">
          <w:rPr>
            <w:rFonts w:ascii="Times New Roman" w:hAnsi="Times New Roman" w:cs="Times New Roman"/>
            <w:bCs/>
            <w:noProof/>
            <w:webHidden/>
            <w:sz w:val="24"/>
            <w:szCs w:val="24"/>
            <w:lang w:val="en-GB"/>
          </w:rPr>
          <w:fldChar w:fldCharType="end"/>
        </w:r>
      </w:hyperlink>
    </w:p>
    <w:p w14:paraId="0904DD34"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0" w:history="1">
        <w:r w:rsidR="003F39C7" w:rsidRPr="003F39C7">
          <w:rPr>
            <w:rFonts w:ascii="Times New Roman" w:hAnsi="Times New Roman" w:cs="Times New Roman"/>
            <w:bCs/>
            <w:noProof/>
            <w:color w:val="0000FF"/>
            <w:sz w:val="24"/>
            <w:szCs w:val="24"/>
            <w:u w:val="single"/>
            <w:lang w:val="en-GB"/>
          </w:rPr>
          <w:t>5.7.3 Library's hours of operation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179</w:t>
        </w:r>
        <w:r w:rsidR="003F39C7" w:rsidRPr="003F39C7">
          <w:rPr>
            <w:rFonts w:ascii="Times New Roman" w:hAnsi="Times New Roman" w:cs="Times New Roman"/>
            <w:bCs/>
            <w:noProof/>
            <w:webHidden/>
            <w:sz w:val="24"/>
            <w:szCs w:val="24"/>
            <w:lang w:val="en-GB"/>
          </w:rPr>
          <w:fldChar w:fldCharType="end"/>
        </w:r>
      </w:hyperlink>
    </w:p>
    <w:p w14:paraId="1AA6CE90"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1" w:history="1">
        <w:r w:rsidR="003F39C7" w:rsidRPr="003F39C7">
          <w:rPr>
            <w:rFonts w:ascii="Times New Roman" w:hAnsi="Times New Roman" w:cs="Times New Roman"/>
            <w:bCs/>
            <w:noProof/>
            <w:color w:val="0000FF"/>
            <w:sz w:val="24"/>
            <w:szCs w:val="24"/>
            <w:u w:val="single"/>
            <w:lang w:val="en-GB"/>
          </w:rPr>
          <w:t>5.7.4 The library's staff and their level of customer service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179</w:t>
        </w:r>
        <w:r w:rsidR="003F39C7" w:rsidRPr="003F39C7">
          <w:rPr>
            <w:rFonts w:ascii="Times New Roman" w:hAnsi="Times New Roman" w:cs="Times New Roman"/>
            <w:bCs/>
            <w:noProof/>
            <w:webHidden/>
            <w:sz w:val="24"/>
            <w:szCs w:val="24"/>
            <w:lang w:val="en-GB"/>
          </w:rPr>
          <w:fldChar w:fldCharType="end"/>
        </w:r>
      </w:hyperlink>
    </w:p>
    <w:p w14:paraId="0C4F2669"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2" w:history="1">
        <w:r w:rsidR="003F39C7" w:rsidRPr="003F39C7">
          <w:rPr>
            <w:rFonts w:ascii="Times New Roman" w:hAnsi="Times New Roman" w:cs="Times New Roman"/>
            <w:bCs/>
            <w:noProof/>
            <w:color w:val="0000FF"/>
            <w:sz w:val="24"/>
            <w:szCs w:val="24"/>
            <w:u w:val="single"/>
            <w:lang w:val="en-GB"/>
          </w:rPr>
          <w:t>5.7.5 The library's facilities and physical space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180</w:t>
        </w:r>
        <w:r w:rsidR="003F39C7" w:rsidRPr="003F39C7">
          <w:rPr>
            <w:rFonts w:ascii="Times New Roman" w:hAnsi="Times New Roman" w:cs="Times New Roman"/>
            <w:bCs/>
            <w:noProof/>
            <w:webHidden/>
            <w:sz w:val="24"/>
            <w:szCs w:val="24"/>
            <w:lang w:val="en-GB"/>
          </w:rPr>
          <w:fldChar w:fldCharType="end"/>
        </w:r>
      </w:hyperlink>
    </w:p>
    <w:p w14:paraId="5381312E"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3" w:history="1">
        <w:r w:rsidR="003F39C7" w:rsidRPr="003F39C7">
          <w:rPr>
            <w:rFonts w:ascii="Times New Roman" w:hAnsi="Times New Roman" w:cs="Times New Roman"/>
            <w:bCs/>
            <w:noProof/>
            <w:color w:val="0000FF"/>
            <w:sz w:val="24"/>
            <w:szCs w:val="24"/>
            <w:u w:val="single"/>
            <w:lang w:val="en-GB"/>
          </w:rPr>
          <w:t>5.7.6 Library's collection of physical and digital resources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181</w:t>
        </w:r>
        <w:r w:rsidR="003F39C7" w:rsidRPr="003F39C7">
          <w:rPr>
            <w:rFonts w:ascii="Times New Roman" w:hAnsi="Times New Roman" w:cs="Times New Roman"/>
            <w:bCs/>
            <w:noProof/>
            <w:webHidden/>
            <w:sz w:val="24"/>
            <w:szCs w:val="24"/>
            <w:lang w:val="en-GB"/>
          </w:rPr>
          <w:fldChar w:fldCharType="end"/>
        </w:r>
      </w:hyperlink>
    </w:p>
    <w:p w14:paraId="1E48A3E7"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4" w:history="1">
        <w:r w:rsidR="003F39C7" w:rsidRPr="003F39C7">
          <w:rPr>
            <w:rFonts w:ascii="Times New Roman" w:hAnsi="Times New Roman" w:cs="Times New Roman"/>
            <w:bCs/>
            <w:noProof/>
            <w:color w:val="0000FF"/>
            <w:sz w:val="24"/>
            <w:szCs w:val="24"/>
            <w:u w:val="single"/>
            <w:lang w:val="en-GB"/>
          </w:rPr>
          <w:t>5.7.7 Library's events and programming</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182</w:t>
        </w:r>
        <w:r w:rsidR="003F39C7" w:rsidRPr="003F39C7">
          <w:rPr>
            <w:rFonts w:ascii="Times New Roman" w:hAnsi="Times New Roman" w:cs="Times New Roman"/>
            <w:bCs/>
            <w:noProof/>
            <w:webHidden/>
            <w:sz w:val="24"/>
            <w:szCs w:val="24"/>
            <w:lang w:val="en-GB"/>
          </w:rPr>
          <w:fldChar w:fldCharType="end"/>
        </w:r>
      </w:hyperlink>
    </w:p>
    <w:p w14:paraId="63C4A7DD"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5" w:history="1">
        <w:r w:rsidR="003F39C7" w:rsidRPr="003F39C7">
          <w:rPr>
            <w:rFonts w:ascii="Times New Roman" w:hAnsi="Times New Roman" w:cs="Times New Roman"/>
            <w:bCs/>
            <w:noProof/>
            <w:color w:val="0000FF"/>
            <w:sz w:val="24"/>
            <w:szCs w:val="24"/>
            <w:u w:val="single"/>
            <w:lang w:val="en-GB"/>
          </w:rPr>
          <w:t>5.7.8 Library's ability to respond to and address challenges and crises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182</w:t>
        </w:r>
        <w:r w:rsidR="003F39C7" w:rsidRPr="003F39C7">
          <w:rPr>
            <w:rFonts w:ascii="Times New Roman" w:hAnsi="Times New Roman" w:cs="Times New Roman"/>
            <w:bCs/>
            <w:noProof/>
            <w:webHidden/>
            <w:sz w:val="24"/>
            <w:szCs w:val="24"/>
            <w:lang w:val="en-GB"/>
          </w:rPr>
          <w:fldChar w:fldCharType="end"/>
        </w:r>
      </w:hyperlink>
    </w:p>
    <w:p w14:paraId="0A68A60D"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6" w:history="1">
        <w:r w:rsidR="003F39C7" w:rsidRPr="003F39C7">
          <w:rPr>
            <w:rFonts w:ascii="Times New Roman" w:hAnsi="Times New Roman" w:cs="Times New Roman"/>
            <w:bCs/>
            <w:noProof/>
            <w:color w:val="0000FF"/>
            <w:sz w:val="24"/>
            <w:szCs w:val="24"/>
            <w:u w:val="single"/>
            <w:lang w:val="en-GB"/>
          </w:rPr>
          <w:t>5.7.9 Library's overall role in the larger university community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183</w:t>
        </w:r>
        <w:r w:rsidR="003F39C7" w:rsidRPr="003F39C7">
          <w:rPr>
            <w:rFonts w:ascii="Times New Roman" w:hAnsi="Times New Roman" w:cs="Times New Roman"/>
            <w:bCs/>
            <w:noProof/>
            <w:webHidden/>
            <w:sz w:val="24"/>
            <w:szCs w:val="24"/>
            <w:lang w:val="en-GB"/>
          </w:rPr>
          <w:fldChar w:fldCharType="end"/>
        </w:r>
      </w:hyperlink>
    </w:p>
    <w:p w14:paraId="6BB6EF40"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697" w:history="1">
        <w:r w:rsidR="003F39C7" w:rsidRPr="003F39C7">
          <w:rPr>
            <w:rFonts w:ascii="Times New Roman" w:hAnsi="Times New Roman" w:cs="Times New Roman"/>
            <w:bCs/>
            <w:noProof/>
            <w:color w:val="0000FF"/>
            <w:sz w:val="24"/>
            <w:szCs w:val="24"/>
            <w:u w:val="single"/>
            <w:lang w:val="en-GB"/>
          </w:rPr>
          <w:t>5.8 EFFECTS OF LEADERSHIP STYLES ON UNIVERSITY LIBRARY PERFORMANCE HYPOTHESIS TEST DISCUSSION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184</w:t>
        </w:r>
        <w:r w:rsidR="003F39C7" w:rsidRPr="003F39C7">
          <w:rPr>
            <w:rFonts w:ascii="Times New Roman" w:hAnsi="Times New Roman" w:cs="Times New Roman"/>
            <w:bCs/>
            <w:noProof/>
            <w:webHidden/>
            <w:sz w:val="24"/>
            <w:szCs w:val="24"/>
            <w:lang w:val="en-GB"/>
          </w:rPr>
          <w:fldChar w:fldCharType="end"/>
        </w:r>
      </w:hyperlink>
    </w:p>
    <w:p w14:paraId="640562B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8" w:history="1">
        <w:r w:rsidR="003F39C7" w:rsidRPr="003F39C7">
          <w:rPr>
            <w:rFonts w:ascii="Times New Roman" w:hAnsi="Times New Roman" w:cs="Times New Roman"/>
            <w:bCs/>
            <w:noProof/>
            <w:color w:val="0000FF"/>
            <w:sz w:val="24"/>
            <w:szCs w:val="24"/>
            <w:u w:val="single"/>
            <w:lang w:val="en-GB"/>
          </w:rPr>
          <w:t>5.8.1 Democratic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184</w:t>
        </w:r>
        <w:r w:rsidR="003F39C7" w:rsidRPr="003F39C7">
          <w:rPr>
            <w:rFonts w:ascii="Times New Roman" w:hAnsi="Times New Roman" w:cs="Times New Roman"/>
            <w:bCs/>
            <w:noProof/>
            <w:webHidden/>
            <w:sz w:val="24"/>
            <w:szCs w:val="24"/>
            <w:lang w:val="en-GB"/>
          </w:rPr>
          <w:fldChar w:fldCharType="end"/>
        </w:r>
      </w:hyperlink>
    </w:p>
    <w:p w14:paraId="3DA9A322"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699" w:history="1">
        <w:r w:rsidR="003F39C7" w:rsidRPr="003F39C7">
          <w:rPr>
            <w:rFonts w:ascii="Times New Roman" w:hAnsi="Times New Roman" w:cs="Times New Roman"/>
            <w:bCs/>
            <w:noProof/>
            <w:color w:val="0000FF"/>
            <w:sz w:val="24"/>
            <w:szCs w:val="24"/>
            <w:u w:val="single"/>
            <w:lang w:val="en-GB"/>
          </w:rPr>
          <w:t>5.8.2 Transformational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_Toc148249699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186</w:t>
        </w:r>
        <w:r w:rsidR="003F39C7" w:rsidRPr="003F39C7">
          <w:rPr>
            <w:rFonts w:ascii="Times New Roman" w:hAnsi="Times New Roman" w:cs="Times New Roman"/>
            <w:bCs/>
            <w:noProof/>
            <w:webHidden/>
            <w:sz w:val="24"/>
            <w:szCs w:val="24"/>
            <w:lang w:val="en-GB"/>
          </w:rPr>
          <w:fldChar w:fldCharType="end"/>
        </w:r>
      </w:hyperlink>
    </w:p>
    <w:p w14:paraId="2FE42B37"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00" w:history="1">
        <w:r w:rsidR="003F39C7" w:rsidRPr="003F39C7">
          <w:rPr>
            <w:rFonts w:ascii="Times New Roman" w:hAnsi="Times New Roman" w:cs="Times New Roman"/>
            <w:bCs/>
            <w:noProof/>
            <w:color w:val="0000FF"/>
            <w:sz w:val="24"/>
            <w:szCs w:val="24"/>
            <w:u w:val="single"/>
            <w:lang w:val="en-GB"/>
          </w:rPr>
          <w:t>5.8.3 Bureaucratic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187</w:t>
        </w:r>
        <w:r w:rsidR="003F39C7" w:rsidRPr="003F39C7">
          <w:rPr>
            <w:rFonts w:ascii="Times New Roman" w:hAnsi="Times New Roman" w:cs="Times New Roman"/>
            <w:bCs/>
            <w:noProof/>
            <w:webHidden/>
            <w:sz w:val="24"/>
            <w:szCs w:val="24"/>
            <w:lang w:val="en-GB"/>
          </w:rPr>
          <w:fldChar w:fldCharType="end"/>
        </w:r>
      </w:hyperlink>
    </w:p>
    <w:p w14:paraId="5F5AAAF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01" w:history="1">
        <w:r w:rsidR="003F39C7" w:rsidRPr="003F39C7">
          <w:rPr>
            <w:rFonts w:ascii="Times New Roman" w:hAnsi="Times New Roman" w:cs="Times New Roman"/>
            <w:bCs/>
            <w:noProof/>
            <w:color w:val="0000FF"/>
            <w:sz w:val="24"/>
            <w:szCs w:val="24"/>
            <w:u w:val="single"/>
            <w:lang w:val="en-GB"/>
          </w:rPr>
          <w:t>5.8.4 Transactional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188</w:t>
        </w:r>
        <w:r w:rsidR="003F39C7" w:rsidRPr="003F39C7">
          <w:rPr>
            <w:rFonts w:ascii="Times New Roman" w:hAnsi="Times New Roman" w:cs="Times New Roman"/>
            <w:bCs/>
            <w:noProof/>
            <w:webHidden/>
            <w:sz w:val="24"/>
            <w:szCs w:val="24"/>
            <w:lang w:val="en-GB"/>
          </w:rPr>
          <w:fldChar w:fldCharType="end"/>
        </w:r>
      </w:hyperlink>
    </w:p>
    <w:p w14:paraId="345E3C65"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02" w:history="1">
        <w:r w:rsidR="003F39C7" w:rsidRPr="003F39C7">
          <w:rPr>
            <w:rFonts w:ascii="Times New Roman" w:hAnsi="Times New Roman" w:cs="Times New Roman"/>
            <w:bCs/>
            <w:noProof/>
            <w:color w:val="0000FF"/>
            <w:sz w:val="24"/>
            <w:szCs w:val="24"/>
            <w:u w:val="single"/>
            <w:lang w:val="en-GB"/>
          </w:rPr>
          <w:t>5.8.5 Autocratic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189</w:t>
        </w:r>
        <w:r w:rsidR="003F39C7" w:rsidRPr="003F39C7">
          <w:rPr>
            <w:rFonts w:ascii="Times New Roman" w:hAnsi="Times New Roman" w:cs="Times New Roman"/>
            <w:bCs/>
            <w:noProof/>
            <w:webHidden/>
            <w:sz w:val="24"/>
            <w:szCs w:val="24"/>
            <w:lang w:val="en-GB"/>
          </w:rPr>
          <w:fldChar w:fldCharType="end"/>
        </w:r>
      </w:hyperlink>
    </w:p>
    <w:p w14:paraId="1E3FC709"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03" w:history="1">
        <w:r w:rsidR="003F39C7" w:rsidRPr="003F39C7">
          <w:rPr>
            <w:rFonts w:ascii="Times New Roman" w:hAnsi="Times New Roman" w:cs="Times New Roman"/>
            <w:bCs/>
            <w:noProof/>
            <w:color w:val="0000FF"/>
            <w:sz w:val="24"/>
            <w:szCs w:val="24"/>
            <w:u w:val="single"/>
            <w:lang w:val="en-GB"/>
          </w:rPr>
          <w:t>5.8.6 Laissez-faire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191</w:t>
        </w:r>
        <w:r w:rsidR="003F39C7" w:rsidRPr="003F39C7">
          <w:rPr>
            <w:rFonts w:ascii="Times New Roman" w:hAnsi="Times New Roman" w:cs="Times New Roman"/>
            <w:bCs/>
            <w:noProof/>
            <w:webHidden/>
            <w:sz w:val="24"/>
            <w:szCs w:val="24"/>
            <w:lang w:val="en-GB"/>
          </w:rPr>
          <w:fldChar w:fldCharType="end"/>
        </w:r>
      </w:hyperlink>
    </w:p>
    <w:p w14:paraId="0FC35DA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04" w:history="1">
        <w:r w:rsidR="003F39C7" w:rsidRPr="003F39C7">
          <w:rPr>
            <w:rFonts w:ascii="Times New Roman" w:hAnsi="Times New Roman" w:cs="Times New Roman"/>
            <w:bCs/>
            <w:noProof/>
            <w:color w:val="0000FF"/>
            <w:sz w:val="24"/>
            <w:szCs w:val="24"/>
            <w:u w:val="single"/>
            <w:lang w:val="en-GB"/>
          </w:rPr>
          <w:t>5.8.7 Charismatic leadership style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192</w:t>
        </w:r>
        <w:r w:rsidR="003F39C7" w:rsidRPr="003F39C7">
          <w:rPr>
            <w:rFonts w:ascii="Times New Roman" w:hAnsi="Times New Roman" w:cs="Times New Roman"/>
            <w:bCs/>
            <w:noProof/>
            <w:webHidden/>
            <w:sz w:val="24"/>
            <w:szCs w:val="24"/>
            <w:lang w:val="en-GB"/>
          </w:rPr>
          <w:fldChar w:fldCharType="end"/>
        </w:r>
      </w:hyperlink>
    </w:p>
    <w:p w14:paraId="54ED21D7"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705" w:history="1">
        <w:r w:rsidR="003F39C7" w:rsidRPr="003F39C7">
          <w:rPr>
            <w:rFonts w:ascii="Times New Roman" w:hAnsi="Times New Roman" w:cs="Times New Roman"/>
            <w:bCs/>
            <w:noProof/>
            <w:color w:val="0000FF"/>
            <w:sz w:val="24"/>
            <w:szCs w:val="24"/>
            <w:u w:val="single"/>
            <w:lang w:val="en-GB"/>
          </w:rPr>
          <w:t>5.9 Chapter summary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193</w:t>
        </w:r>
        <w:r w:rsidR="003F39C7" w:rsidRPr="003F39C7">
          <w:rPr>
            <w:rFonts w:ascii="Times New Roman" w:hAnsi="Times New Roman" w:cs="Times New Roman"/>
            <w:bCs/>
            <w:noProof/>
            <w:webHidden/>
            <w:sz w:val="24"/>
            <w:szCs w:val="24"/>
            <w:lang w:val="en-GB"/>
          </w:rPr>
          <w:fldChar w:fldCharType="end"/>
        </w:r>
      </w:hyperlink>
    </w:p>
    <w:p w14:paraId="28382234"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06" w:history="1">
        <w:r w:rsidR="003F39C7" w:rsidRPr="003F39C7">
          <w:rPr>
            <w:rFonts w:ascii="Times New Roman" w:eastAsia="Times New Roman" w:hAnsi="Times New Roman" w:cs="Times New Roman"/>
            <w:bCs/>
            <w:noProof/>
            <w:color w:val="0000FF"/>
            <w:sz w:val="24"/>
            <w:szCs w:val="24"/>
            <w:u w:val="single"/>
            <w:lang w:val="en-GB"/>
          </w:rPr>
          <w:t>CHAPTER SIX</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194</w:t>
        </w:r>
        <w:r w:rsidR="003F39C7" w:rsidRPr="003F39C7">
          <w:rPr>
            <w:rFonts w:ascii="Times New Roman" w:hAnsi="Times New Roman" w:cs="Times New Roman"/>
            <w:bCs/>
            <w:noProof/>
            <w:webHidden/>
            <w:sz w:val="24"/>
            <w:szCs w:val="24"/>
            <w:lang w:val="en-GB"/>
          </w:rPr>
          <w:fldChar w:fldCharType="end"/>
        </w:r>
      </w:hyperlink>
    </w:p>
    <w:p w14:paraId="0C84EA5A"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07" w:history="1">
        <w:r w:rsidR="003F39C7" w:rsidRPr="003F39C7">
          <w:rPr>
            <w:rFonts w:ascii="Times New Roman" w:eastAsia="Times New Roman" w:hAnsi="Times New Roman" w:cs="Times New Roman"/>
            <w:bCs/>
            <w:noProof/>
            <w:color w:val="0000FF"/>
            <w:sz w:val="24"/>
            <w:szCs w:val="24"/>
            <w:u w:val="single"/>
            <w:lang w:val="en-GB"/>
          </w:rPr>
          <w:t>SUMMARY OF THE FINDINGS, CONCLUSIONS AND RECOMMENDATIONS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194</w:t>
        </w:r>
        <w:r w:rsidR="003F39C7" w:rsidRPr="003F39C7">
          <w:rPr>
            <w:rFonts w:ascii="Times New Roman" w:hAnsi="Times New Roman" w:cs="Times New Roman"/>
            <w:bCs/>
            <w:noProof/>
            <w:webHidden/>
            <w:sz w:val="24"/>
            <w:szCs w:val="24"/>
            <w:lang w:val="en-GB"/>
          </w:rPr>
          <w:fldChar w:fldCharType="end"/>
        </w:r>
      </w:hyperlink>
    </w:p>
    <w:p w14:paraId="621F40C8"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708" w:history="1">
        <w:r w:rsidR="003F39C7" w:rsidRPr="003F39C7">
          <w:rPr>
            <w:rFonts w:ascii="Times New Roman" w:hAnsi="Times New Roman" w:cs="Times New Roman"/>
            <w:bCs/>
            <w:noProof/>
            <w:color w:val="0000FF"/>
            <w:sz w:val="24"/>
            <w:szCs w:val="24"/>
            <w:u w:val="single"/>
            <w:lang w:val="en-GB"/>
          </w:rPr>
          <w:t>6.0 Introduction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194</w:t>
        </w:r>
        <w:r w:rsidR="003F39C7" w:rsidRPr="003F39C7">
          <w:rPr>
            <w:rFonts w:ascii="Times New Roman" w:hAnsi="Times New Roman" w:cs="Times New Roman"/>
            <w:bCs/>
            <w:noProof/>
            <w:webHidden/>
            <w:sz w:val="24"/>
            <w:szCs w:val="24"/>
            <w:lang w:val="en-GB"/>
          </w:rPr>
          <w:fldChar w:fldCharType="end"/>
        </w:r>
      </w:hyperlink>
    </w:p>
    <w:p w14:paraId="64051A70"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709" w:history="1">
        <w:r w:rsidR="003F39C7" w:rsidRPr="003F39C7">
          <w:rPr>
            <w:rFonts w:ascii="Times New Roman" w:eastAsia="Calibri" w:hAnsi="Times New Roman" w:cs="Times New Roman"/>
            <w:bCs/>
            <w:noProof/>
            <w:color w:val="0000FF"/>
            <w:sz w:val="24"/>
            <w:szCs w:val="24"/>
            <w:u w:val="single"/>
            <w:lang w:val="en-GB"/>
          </w:rPr>
          <w:t>6.1 Summary of the findings.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_Toc148249709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194</w:t>
        </w:r>
        <w:r w:rsidR="003F39C7" w:rsidRPr="003F39C7">
          <w:rPr>
            <w:rFonts w:ascii="Times New Roman" w:hAnsi="Times New Roman" w:cs="Times New Roman"/>
            <w:bCs/>
            <w:noProof/>
            <w:webHidden/>
            <w:sz w:val="24"/>
            <w:szCs w:val="24"/>
            <w:lang w:val="en-GB"/>
          </w:rPr>
          <w:fldChar w:fldCharType="end"/>
        </w:r>
      </w:hyperlink>
    </w:p>
    <w:p w14:paraId="32D4161A"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10" w:history="1">
        <w:r w:rsidR="003F39C7" w:rsidRPr="003F39C7">
          <w:rPr>
            <w:rFonts w:ascii="Times New Roman" w:eastAsia="Calibri" w:hAnsi="Times New Roman" w:cs="Times New Roman"/>
            <w:bCs/>
            <w:noProof/>
            <w:color w:val="0000FF"/>
            <w:sz w:val="24"/>
            <w:szCs w:val="24"/>
            <w:u w:val="single"/>
            <w:lang w:val="en-GB"/>
          </w:rPr>
          <w:t>6.1.1 Leadership styles used by head university librarians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194</w:t>
        </w:r>
        <w:r w:rsidR="003F39C7" w:rsidRPr="003F39C7">
          <w:rPr>
            <w:rFonts w:ascii="Times New Roman" w:hAnsi="Times New Roman" w:cs="Times New Roman"/>
            <w:bCs/>
            <w:noProof/>
            <w:webHidden/>
            <w:sz w:val="24"/>
            <w:szCs w:val="24"/>
            <w:lang w:val="en-GB"/>
          </w:rPr>
          <w:fldChar w:fldCharType="end"/>
        </w:r>
      </w:hyperlink>
    </w:p>
    <w:p w14:paraId="0D60AE0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11" w:history="1">
        <w:r w:rsidR="003F39C7" w:rsidRPr="003F39C7">
          <w:rPr>
            <w:rFonts w:ascii="Times New Roman" w:eastAsia="Calibri" w:hAnsi="Times New Roman" w:cs="Times New Roman"/>
            <w:bCs/>
            <w:noProof/>
            <w:color w:val="0000FF"/>
            <w:sz w:val="24"/>
            <w:szCs w:val="24"/>
            <w:u w:val="single"/>
            <w:lang w:val="en-GB"/>
          </w:rPr>
          <w:t>6.1.2 Significance of leadership in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196</w:t>
        </w:r>
        <w:r w:rsidR="003F39C7" w:rsidRPr="003F39C7">
          <w:rPr>
            <w:rFonts w:ascii="Times New Roman" w:hAnsi="Times New Roman" w:cs="Times New Roman"/>
            <w:bCs/>
            <w:noProof/>
            <w:webHidden/>
            <w:sz w:val="24"/>
            <w:szCs w:val="24"/>
            <w:lang w:val="en-GB"/>
          </w:rPr>
          <w:fldChar w:fldCharType="end"/>
        </w:r>
      </w:hyperlink>
    </w:p>
    <w:p w14:paraId="51000593"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12" w:history="1">
        <w:r w:rsidR="003F39C7" w:rsidRPr="003F39C7">
          <w:rPr>
            <w:rFonts w:ascii="Times New Roman" w:eastAsia="Calibri" w:hAnsi="Times New Roman" w:cs="Times New Roman"/>
            <w:bCs/>
            <w:noProof/>
            <w:color w:val="0000FF"/>
            <w:sz w:val="24"/>
            <w:szCs w:val="24"/>
            <w:u w:val="single"/>
            <w:lang w:val="en-GB"/>
          </w:rPr>
          <w:t>6.1.3 Level of performance of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197</w:t>
        </w:r>
        <w:r w:rsidR="003F39C7" w:rsidRPr="003F39C7">
          <w:rPr>
            <w:rFonts w:ascii="Times New Roman" w:hAnsi="Times New Roman" w:cs="Times New Roman"/>
            <w:bCs/>
            <w:noProof/>
            <w:webHidden/>
            <w:sz w:val="24"/>
            <w:szCs w:val="24"/>
            <w:lang w:val="en-GB"/>
          </w:rPr>
          <w:fldChar w:fldCharType="end"/>
        </w:r>
      </w:hyperlink>
    </w:p>
    <w:p w14:paraId="08E2AE80"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13" w:history="1">
        <w:r w:rsidR="003F39C7" w:rsidRPr="003F39C7">
          <w:rPr>
            <w:rFonts w:ascii="Times New Roman" w:eastAsia="Calibri" w:hAnsi="Times New Roman" w:cs="Times New Roman"/>
            <w:bCs/>
            <w:noProof/>
            <w:color w:val="0000FF"/>
            <w:sz w:val="24"/>
            <w:szCs w:val="24"/>
            <w:u w:val="single"/>
            <w:lang w:val="en-GB"/>
          </w:rPr>
          <w:t>6.1.4 Relationship between the leadership styles of university librarians and the performance of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198</w:t>
        </w:r>
        <w:r w:rsidR="003F39C7" w:rsidRPr="003F39C7">
          <w:rPr>
            <w:rFonts w:ascii="Times New Roman" w:hAnsi="Times New Roman" w:cs="Times New Roman"/>
            <w:bCs/>
            <w:noProof/>
            <w:webHidden/>
            <w:sz w:val="24"/>
            <w:szCs w:val="24"/>
            <w:lang w:val="en-GB"/>
          </w:rPr>
          <w:fldChar w:fldCharType="end"/>
        </w:r>
      </w:hyperlink>
    </w:p>
    <w:p w14:paraId="7B4D0CA9"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714" w:history="1">
        <w:r w:rsidR="003F39C7" w:rsidRPr="003F39C7">
          <w:rPr>
            <w:rFonts w:ascii="Times New Roman" w:eastAsia="Calibri" w:hAnsi="Times New Roman" w:cs="Times New Roman"/>
            <w:bCs/>
            <w:noProof/>
            <w:color w:val="0000FF"/>
            <w:sz w:val="24"/>
            <w:szCs w:val="24"/>
            <w:u w:val="single"/>
            <w:lang w:val="en-GB"/>
          </w:rPr>
          <w:t>6.2 Conclusion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199</w:t>
        </w:r>
        <w:r w:rsidR="003F39C7" w:rsidRPr="003F39C7">
          <w:rPr>
            <w:rFonts w:ascii="Times New Roman" w:hAnsi="Times New Roman" w:cs="Times New Roman"/>
            <w:bCs/>
            <w:noProof/>
            <w:webHidden/>
            <w:sz w:val="24"/>
            <w:szCs w:val="24"/>
            <w:lang w:val="en-GB"/>
          </w:rPr>
          <w:fldChar w:fldCharType="end"/>
        </w:r>
      </w:hyperlink>
    </w:p>
    <w:p w14:paraId="55EB9705"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715" w:history="1">
        <w:r w:rsidR="003F39C7" w:rsidRPr="003F39C7">
          <w:rPr>
            <w:rFonts w:ascii="Times New Roman" w:eastAsia="Calibri" w:hAnsi="Times New Roman" w:cs="Times New Roman"/>
            <w:bCs/>
            <w:noProof/>
            <w:color w:val="0000FF"/>
            <w:sz w:val="24"/>
            <w:szCs w:val="24"/>
            <w:u w:val="single"/>
            <w:lang w:val="en-GB"/>
          </w:rPr>
          <w:t>6.3 Recommendations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200</w:t>
        </w:r>
        <w:r w:rsidR="003F39C7" w:rsidRPr="003F39C7">
          <w:rPr>
            <w:rFonts w:ascii="Times New Roman" w:hAnsi="Times New Roman" w:cs="Times New Roman"/>
            <w:bCs/>
            <w:noProof/>
            <w:webHidden/>
            <w:sz w:val="24"/>
            <w:szCs w:val="24"/>
            <w:lang w:val="en-GB"/>
          </w:rPr>
          <w:fldChar w:fldCharType="end"/>
        </w:r>
      </w:hyperlink>
    </w:p>
    <w:p w14:paraId="4A0D7CBF"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16" w:history="1">
        <w:r w:rsidR="003F39C7" w:rsidRPr="003F39C7">
          <w:rPr>
            <w:rFonts w:ascii="Times New Roman" w:eastAsia="Calibri" w:hAnsi="Times New Roman" w:cs="Times New Roman"/>
            <w:bCs/>
            <w:noProof/>
            <w:color w:val="0000FF"/>
            <w:sz w:val="24"/>
            <w:szCs w:val="24"/>
            <w:u w:val="single"/>
            <w:lang w:val="en-GB"/>
          </w:rPr>
          <w:t>6.3.1 Promote Gender Equity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200</w:t>
        </w:r>
        <w:r w:rsidR="003F39C7" w:rsidRPr="003F39C7">
          <w:rPr>
            <w:rFonts w:ascii="Times New Roman" w:hAnsi="Times New Roman" w:cs="Times New Roman"/>
            <w:bCs/>
            <w:noProof/>
            <w:webHidden/>
            <w:sz w:val="24"/>
            <w:szCs w:val="24"/>
            <w:lang w:val="en-GB"/>
          </w:rPr>
          <w:fldChar w:fldCharType="end"/>
        </w:r>
      </w:hyperlink>
    </w:p>
    <w:p w14:paraId="027794BD"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17" w:history="1">
        <w:r w:rsidR="003F39C7" w:rsidRPr="003F39C7">
          <w:rPr>
            <w:rFonts w:ascii="Times New Roman" w:eastAsia="Calibri" w:hAnsi="Times New Roman" w:cs="Times New Roman"/>
            <w:bCs/>
            <w:noProof/>
            <w:color w:val="0000FF"/>
            <w:sz w:val="24"/>
            <w:szCs w:val="24"/>
            <w:u w:val="single"/>
            <w:lang w:val="en-GB"/>
          </w:rPr>
          <w:t>6.3.2 Enhance staff competencies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201</w:t>
        </w:r>
        <w:r w:rsidR="003F39C7" w:rsidRPr="003F39C7">
          <w:rPr>
            <w:rFonts w:ascii="Times New Roman" w:hAnsi="Times New Roman" w:cs="Times New Roman"/>
            <w:bCs/>
            <w:noProof/>
            <w:webHidden/>
            <w:sz w:val="24"/>
            <w:szCs w:val="24"/>
            <w:lang w:val="en-GB"/>
          </w:rPr>
          <w:fldChar w:fldCharType="end"/>
        </w:r>
      </w:hyperlink>
    </w:p>
    <w:p w14:paraId="4091D8F9"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18" w:history="1">
        <w:r w:rsidR="003F39C7" w:rsidRPr="003F39C7">
          <w:rPr>
            <w:rFonts w:ascii="Times New Roman" w:eastAsia="Calibri" w:hAnsi="Times New Roman" w:cs="Times New Roman"/>
            <w:bCs/>
            <w:noProof/>
            <w:color w:val="0000FF"/>
            <w:sz w:val="24"/>
            <w:szCs w:val="24"/>
            <w:u w:val="single"/>
            <w:lang w:val="en-GB"/>
          </w:rPr>
          <w:t>6.3.3 Promote an inclusive and collaborative work environment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202</w:t>
        </w:r>
        <w:r w:rsidR="003F39C7" w:rsidRPr="003F39C7">
          <w:rPr>
            <w:rFonts w:ascii="Times New Roman" w:hAnsi="Times New Roman" w:cs="Times New Roman"/>
            <w:bCs/>
            <w:noProof/>
            <w:webHidden/>
            <w:sz w:val="24"/>
            <w:szCs w:val="24"/>
            <w:lang w:val="en-GB"/>
          </w:rPr>
          <w:fldChar w:fldCharType="end"/>
        </w:r>
      </w:hyperlink>
    </w:p>
    <w:p w14:paraId="363D98C9"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19" w:history="1">
        <w:r w:rsidR="003F39C7" w:rsidRPr="003F39C7">
          <w:rPr>
            <w:rFonts w:ascii="Times New Roman" w:eastAsia="Calibri" w:hAnsi="Times New Roman" w:cs="Times New Roman"/>
            <w:bCs/>
            <w:noProof/>
            <w:color w:val="0000FF"/>
            <w:sz w:val="24"/>
            <w:szCs w:val="24"/>
            <w:u w:val="single"/>
            <w:lang w:val="en-GB"/>
          </w:rPr>
          <w:t>6.3.4 Expand Information Resources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_Toc148249719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203</w:t>
        </w:r>
        <w:r w:rsidR="003F39C7" w:rsidRPr="003F39C7">
          <w:rPr>
            <w:rFonts w:ascii="Times New Roman" w:hAnsi="Times New Roman" w:cs="Times New Roman"/>
            <w:bCs/>
            <w:noProof/>
            <w:webHidden/>
            <w:sz w:val="24"/>
            <w:szCs w:val="24"/>
            <w:lang w:val="en-GB"/>
          </w:rPr>
          <w:fldChar w:fldCharType="end"/>
        </w:r>
      </w:hyperlink>
    </w:p>
    <w:p w14:paraId="741B16B5"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20" w:history="1">
        <w:r w:rsidR="003F39C7" w:rsidRPr="003F39C7">
          <w:rPr>
            <w:rFonts w:ascii="Times New Roman" w:eastAsia="Calibri" w:hAnsi="Times New Roman" w:cs="Times New Roman"/>
            <w:bCs/>
            <w:noProof/>
            <w:color w:val="0000FF"/>
            <w:sz w:val="24"/>
            <w:szCs w:val="24"/>
            <w:u w:val="single"/>
            <w:lang w:val="en-GB"/>
          </w:rPr>
          <w:t>6.3.5 Seek User Feedback and Continuous Improvement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204</w:t>
        </w:r>
        <w:r w:rsidR="003F39C7" w:rsidRPr="003F39C7">
          <w:rPr>
            <w:rFonts w:ascii="Times New Roman" w:hAnsi="Times New Roman" w:cs="Times New Roman"/>
            <w:bCs/>
            <w:noProof/>
            <w:webHidden/>
            <w:sz w:val="24"/>
            <w:szCs w:val="24"/>
            <w:lang w:val="en-GB"/>
          </w:rPr>
          <w:fldChar w:fldCharType="end"/>
        </w:r>
      </w:hyperlink>
    </w:p>
    <w:p w14:paraId="4E4306BA"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21" w:history="1">
        <w:r w:rsidR="003F39C7" w:rsidRPr="003F39C7">
          <w:rPr>
            <w:rFonts w:ascii="Times New Roman" w:eastAsia="Calibri" w:hAnsi="Times New Roman" w:cs="Times New Roman"/>
            <w:bCs/>
            <w:noProof/>
            <w:color w:val="0000FF"/>
            <w:sz w:val="24"/>
            <w:szCs w:val="24"/>
            <w:u w:val="single"/>
            <w:lang w:val="en-GB"/>
          </w:rPr>
          <w:t>6.6.6 Effective Leadership Qualities in University Libraries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204</w:t>
        </w:r>
        <w:r w:rsidR="003F39C7" w:rsidRPr="003F39C7">
          <w:rPr>
            <w:rFonts w:ascii="Times New Roman" w:hAnsi="Times New Roman" w:cs="Times New Roman"/>
            <w:bCs/>
            <w:noProof/>
            <w:webHidden/>
            <w:sz w:val="24"/>
            <w:szCs w:val="24"/>
            <w:lang w:val="en-GB"/>
          </w:rPr>
          <w:fldChar w:fldCharType="end"/>
        </w:r>
      </w:hyperlink>
    </w:p>
    <w:p w14:paraId="7C65F9D7"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22" w:history="1">
        <w:r w:rsidR="003F39C7" w:rsidRPr="003F39C7">
          <w:rPr>
            <w:rFonts w:ascii="Times New Roman" w:eastAsia="Calibri" w:hAnsi="Times New Roman" w:cs="Times New Roman"/>
            <w:bCs/>
            <w:noProof/>
            <w:color w:val="0000FF"/>
            <w:sz w:val="24"/>
            <w:szCs w:val="24"/>
            <w:u w:val="single"/>
            <w:lang w:val="en-GB"/>
          </w:rPr>
          <w:t>6.6.7 Framework of leadership style(s) that enhance university libraries' performance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205</w:t>
        </w:r>
        <w:r w:rsidR="003F39C7" w:rsidRPr="003F39C7">
          <w:rPr>
            <w:rFonts w:ascii="Times New Roman" w:hAnsi="Times New Roman" w:cs="Times New Roman"/>
            <w:bCs/>
            <w:noProof/>
            <w:webHidden/>
            <w:sz w:val="24"/>
            <w:szCs w:val="24"/>
            <w:lang w:val="en-GB"/>
          </w:rPr>
          <w:fldChar w:fldCharType="end"/>
        </w:r>
      </w:hyperlink>
    </w:p>
    <w:p w14:paraId="6F2E9900"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723" w:history="1">
        <w:r w:rsidR="003F39C7" w:rsidRPr="003F39C7">
          <w:rPr>
            <w:rFonts w:ascii="Times New Roman" w:eastAsia="Calibri" w:hAnsi="Times New Roman" w:cs="Times New Roman"/>
            <w:bCs/>
            <w:noProof/>
            <w:color w:val="0000FF"/>
            <w:sz w:val="24"/>
            <w:szCs w:val="24"/>
            <w:u w:val="single"/>
            <w:lang w:val="en-GB"/>
          </w:rPr>
          <w:t>6.4 Practical implications of the study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212</w:t>
        </w:r>
        <w:r w:rsidR="003F39C7" w:rsidRPr="003F39C7">
          <w:rPr>
            <w:rFonts w:ascii="Times New Roman" w:hAnsi="Times New Roman" w:cs="Times New Roman"/>
            <w:bCs/>
            <w:noProof/>
            <w:webHidden/>
            <w:sz w:val="24"/>
            <w:szCs w:val="24"/>
            <w:lang w:val="en-GB"/>
          </w:rPr>
          <w:fldChar w:fldCharType="end"/>
        </w:r>
      </w:hyperlink>
    </w:p>
    <w:p w14:paraId="69B0846B"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24" w:history="1">
        <w:r w:rsidR="003F39C7" w:rsidRPr="003F39C7">
          <w:rPr>
            <w:rFonts w:ascii="Times New Roman" w:eastAsia="Calibri" w:hAnsi="Times New Roman" w:cs="Times New Roman"/>
            <w:bCs/>
            <w:noProof/>
            <w:color w:val="0000FF"/>
            <w:sz w:val="24"/>
            <w:szCs w:val="24"/>
            <w:u w:val="single"/>
            <w:lang w:val="en-GB"/>
          </w:rPr>
          <w:t>6.4.1 Policy implication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212</w:t>
        </w:r>
        <w:r w:rsidR="003F39C7" w:rsidRPr="003F39C7">
          <w:rPr>
            <w:rFonts w:ascii="Times New Roman" w:hAnsi="Times New Roman" w:cs="Times New Roman"/>
            <w:bCs/>
            <w:noProof/>
            <w:webHidden/>
            <w:sz w:val="24"/>
            <w:szCs w:val="24"/>
            <w:lang w:val="en-GB"/>
          </w:rPr>
          <w:fldChar w:fldCharType="end"/>
        </w:r>
      </w:hyperlink>
    </w:p>
    <w:p w14:paraId="33D4DA9C"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25" w:history="1">
        <w:r w:rsidR="003F39C7" w:rsidRPr="003F39C7">
          <w:rPr>
            <w:rFonts w:ascii="Times New Roman" w:eastAsia="Calibri" w:hAnsi="Times New Roman" w:cs="Times New Roman"/>
            <w:bCs/>
            <w:noProof/>
            <w:color w:val="0000FF"/>
            <w:sz w:val="24"/>
            <w:szCs w:val="24"/>
            <w:u w:val="single"/>
            <w:lang w:val="en-GB"/>
          </w:rPr>
          <w:t>6.4.2 Practice implication</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213</w:t>
        </w:r>
        <w:r w:rsidR="003F39C7" w:rsidRPr="003F39C7">
          <w:rPr>
            <w:rFonts w:ascii="Times New Roman" w:hAnsi="Times New Roman" w:cs="Times New Roman"/>
            <w:bCs/>
            <w:noProof/>
            <w:webHidden/>
            <w:sz w:val="24"/>
            <w:szCs w:val="24"/>
            <w:lang w:val="en-GB"/>
          </w:rPr>
          <w:fldChar w:fldCharType="end"/>
        </w:r>
      </w:hyperlink>
    </w:p>
    <w:p w14:paraId="07D34F11" w14:textId="77777777" w:rsidR="003F39C7" w:rsidRPr="003F39C7" w:rsidRDefault="00C1621F" w:rsidP="003F39C7">
      <w:pPr>
        <w:tabs>
          <w:tab w:val="right" w:leader="dot" w:pos="9016"/>
        </w:tabs>
        <w:spacing w:after="100" w:line="240" w:lineRule="auto"/>
        <w:ind w:left="440"/>
        <w:rPr>
          <w:rFonts w:ascii="Times New Roman" w:eastAsiaTheme="minorEastAsia" w:hAnsi="Times New Roman" w:cs="Times New Roman"/>
          <w:bCs/>
          <w:noProof/>
          <w:kern w:val="2"/>
          <w:sz w:val="24"/>
          <w:szCs w:val="24"/>
          <w:lang w:val="en-GB"/>
          <w14:ligatures w14:val="standardContextual"/>
        </w:rPr>
      </w:pPr>
      <w:hyperlink w:anchor="_Toc148249726" w:history="1">
        <w:r w:rsidR="003F39C7" w:rsidRPr="003F39C7">
          <w:rPr>
            <w:rFonts w:ascii="Times New Roman" w:eastAsia="Calibri" w:hAnsi="Times New Roman" w:cs="Times New Roman"/>
            <w:bCs/>
            <w:noProof/>
            <w:color w:val="0000FF"/>
            <w:sz w:val="24"/>
            <w:szCs w:val="24"/>
            <w:u w:val="single"/>
            <w:lang w:val="en-GB"/>
          </w:rPr>
          <w:t>6.4.3 Theory implications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214</w:t>
        </w:r>
        <w:r w:rsidR="003F39C7" w:rsidRPr="003F39C7">
          <w:rPr>
            <w:rFonts w:ascii="Times New Roman" w:hAnsi="Times New Roman" w:cs="Times New Roman"/>
            <w:bCs/>
            <w:noProof/>
            <w:webHidden/>
            <w:sz w:val="24"/>
            <w:szCs w:val="24"/>
            <w:lang w:val="en-GB"/>
          </w:rPr>
          <w:fldChar w:fldCharType="end"/>
        </w:r>
      </w:hyperlink>
    </w:p>
    <w:p w14:paraId="508D0216"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727" w:history="1">
        <w:r w:rsidR="003F39C7" w:rsidRPr="003F39C7">
          <w:rPr>
            <w:rFonts w:ascii="Times New Roman" w:eastAsia="Calibri" w:hAnsi="Times New Roman" w:cs="Times New Roman"/>
            <w:bCs/>
            <w:noProof/>
            <w:color w:val="0000FF"/>
            <w:sz w:val="24"/>
            <w:szCs w:val="24"/>
            <w:u w:val="single"/>
            <w:lang w:val="en-GB"/>
          </w:rPr>
          <w:t>6.5 Recommendation for further studies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215</w:t>
        </w:r>
        <w:r w:rsidR="003F39C7" w:rsidRPr="003F39C7">
          <w:rPr>
            <w:rFonts w:ascii="Times New Roman" w:hAnsi="Times New Roman" w:cs="Times New Roman"/>
            <w:bCs/>
            <w:noProof/>
            <w:webHidden/>
            <w:sz w:val="24"/>
            <w:szCs w:val="24"/>
            <w:lang w:val="en-GB"/>
          </w:rPr>
          <w:fldChar w:fldCharType="end"/>
        </w:r>
      </w:hyperlink>
    </w:p>
    <w:p w14:paraId="4C95E7B3" w14:textId="77777777" w:rsidR="003F39C7" w:rsidRPr="003F39C7" w:rsidRDefault="00C1621F" w:rsidP="003F39C7">
      <w:pPr>
        <w:tabs>
          <w:tab w:val="right" w:leader="dot" w:pos="9016"/>
        </w:tabs>
        <w:spacing w:after="100" w:line="240" w:lineRule="auto"/>
        <w:ind w:left="220"/>
        <w:rPr>
          <w:rFonts w:ascii="Times New Roman" w:eastAsiaTheme="minorEastAsia" w:hAnsi="Times New Roman" w:cs="Times New Roman"/>
          <w:bCs/>
          <w:noProof/>
          <w:kern w:val="2"/>
          <w:sz w:val="24"/>
          <w:szCs w:val="24"/>
          <w:lang w:val="en-GB"/>
          <w14:ligatures w14:val="standardContextual"/>
        </w:rPr>
      </w:pPr>
      <w:hyperlink w:anchor="_Toc148249728" w:history="1">
        <w:r w:rsidR="003F39C7" w:rsidRPr="003F39C7">
          <w:rPr>
            <w:rFonts w:ascii="Times New Roman" w:eastAsia="Calibri" w:hAnsi="Times New Roman" w:cs="Times New Roman"/>
            <w:bCs/>
            <w:noProof/>
            <w:color w:val="0000FF"/>
            <w:sz w:val="24"/>
            <w:szCs w:val="24"/>
            <w:u w:val="single"/>
            <w:lang w:val="en-GB"/>
          </w:rPr>
          <w:t>6.6 Chapter Summary</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216</w:t>
        </w:r>
        <w:r w:rsidR="003F39C7" w:rsidRPr="003F39C7">
          <w:rPr>
            <w:rFonts w:ascii="Times New Roman" w:hAnsi="Times New Roman" w:cs="Times New Roman"/>
            <w:bCs/>
            <w:noProof/>
            <w:webHidden/>
            <w:sz w:val="24"/>
            <w:szCs w:val="24"/>
            <w:lang w:val="en-GB"/>
          </w:rPr>
          <w:fldChar w:fldCharType="end"/>
        </w:r>
      </w:hyperlink>
    </w:p>
    <w:p w14:paraId="2DE69279"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29" w:history="1">
        <w:r w:rsidR="003F39C7" w:rsidRPr="003F39C7">
          <w:rPr>
            <w:rFonts w:ascii="Times New Roman" w:hAnsi="Times New Roman" w:cs="Times New Roman"/>
            <w:bCs/>
            <w:noProof/>
            <w:color w:val="0000FF"/>
            <w:sz w:val="24"/>
            <w:szCs w:val="24"/>
            <w:u w:val="single"/>
            <w:lang w:val="en-GB"/>
          </w:rPr>
          <w:t>REFERENCES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_Toc148249729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217</w:t>
        </w:r>
        <w:r w:rsidR="003F39C7" w:rsidRPr="003F39C7">
          <w:rPr>
            <w:rFonts w:ascii="Times New Roman" w:hAnsi="Times New Roman" w:cs="Times New Roman"/>
            <w:bCs/>
            <w:noProof/>
            <w:webHidden/>
            <w:sz w:val="24"/>
            <w:szCs w:val="24"/>
            <w:lang w:val="en-GB"/>
          </w:rPr>
          <w:fldChar w:fldCharType="end"/>
        </w:r>
      </w:hyperlink>
    </w:p>
    <w:p w14:paraId="018DFAA3"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0" w:history="1">
        <w:r w:rsidR="003F39C7" w:rsidRPr="003F39C7">
          <w:rPr>
            <w:rFonts w:ascii="Times New Roman" w:hAnsi="Times New Roman" w:cs="Times New Roman"/>
            <w:bCs/>
            <w:noProof/>
            <w:color w:val="0000FF"/>
            <w:sz w:val="24"/>
            <w:szCs w:val="24"/>
            <w:u w:val="single"/>
            <w:lang w:val="en-GB"/>
          </w:rPr>
          <w:t>APPENDICES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253</w:t>
        </w:r>
        <w:r w:rsidR="003F39C7" w:rsidRPr="003F39C7">
          <w:rPr>
            <w:rFonts w:ascii="Times New Roman" w:hAnsi="Times New Roman" w:cs="Times New Roman"/>
            <w:bCs/>
            <w:noProof/>
            <w:webHidden/>
            <w:sz w:val="24"/>
            <w:szCs w:val="24"/>
            <w:lang w:val="en-GB"/>
          </w:rPr>
          <w:fldChar w:fldCharType="end"/>
        </w:r>
      </w:hyperlink>
    </w:p>
    <w:p w14:paraId="3ED4E80D"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1" w:history="1">
        <w:r w:rsidR="003F39C7" w:rsidRPr="003F39C7">
          <w:rPr>
            <w:rFonts w:ascii="Times New Roman" w:hAnsi="Times New Roman" w:cs="Times New Roman"/>
            <w:bCs/>
            <w:noProof/>
            <w:color w:val="0000FF"/>
            <w:sz w:val="24"/>
            <w:szCs w:val="24"/>
            <w:u w:val="single"/>
            <w:lang w:val="en-GB"/>
          </w:rPr>
          <w:t>Appendix 1: School of Graduate and Advanced Studies (SGAS)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253</w:t>
        </w:r>
        <w:r w:rsidR="003F39C7" w:rsidRPr="003F39C7">
          <w:rPr>
            <w:rFonts w:ascii="Times New Roman" w:hAnsi="Times New Roman" w:cs="Times New Roman"/>
            <w:bCs/>
            <w:noProof/>
            <w:webHidden/>
            <w:sz w:val="24"/>
            <w:szCs w:val="24"/>
            <w:lang w:val="en-GB"/>
          </w:rPr>
          <w:fldChar w:fldCharType="end"/>
        </w:r>
      </w:hyperlink>
    </w:p>
    <w:p w14:paraId="08D71457"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2" w:history="1">
        <w:r w:rsidR="003F39C7" w:rsidRPr="003F39C7">
          <w:rPr>
            <w:rFonts w:ascii="Times New Roman" w:hAnsi="Times New Roman" w:cs="Times New Roman"/>
            <w:bCs/>
            <w:noProof/>
            <w:color w:val="0000FF"/>
            <w:sz w:val="24"/>
            <w:szCs w:val="24"/>
            <w:u w:val="single"/>
            <w:lang w:val="en-GB"/>
          </w:rPr>
          <w:t>Appendix 2: Introduction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254</w:t>
        </w:r>
        <w:r w:rsidR="003F39C7" w:rsidRPr="003F39C7">
          <w:rPr>
            <w:rFonts w:ascii="Times New Roman" w:hAnsi="Times New Roman" w:cs="Times New Roman"/>
            <w:bCs/>
            <w:noProof/>
            <w:webHidden/>
            <w:sz w:val="24"/>
            <w:szCs w:val="24"/>
            <w:lang w:val="en-GB"/>
          </w:rPr>
          <w:fldChar w:fldCharType="end"/>
        </w:r>
      </w:hyperlink>
    </w:p>
    <w:p w14:paraId="3E3415D6"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3" w:history="1">
        <w:r w:rsidR="003F39C7" w:rsidRPr="003F39C7">
          <w:rPr>
            <w:rFonts w:ascii="Times New Roman" w:hAnsi="Times New Roman" w:cs="Times New Roman"/>
            <w:bCs/>
            <w:noProof/>
            <w:color w:val="0000FF"/>
            <w:sz w:val="24"/>
            <w:szCs w:val="24"/>
            <w:u w:val="single"/>
            <w:lang w:val="en-GB"/>
          </w:rPr>
          <w:t>Appendix 3: Informed Consent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255</w:t>
        </w:r>
        <w:r w:rsidR="003F39C7" w:rsidRPr="003F39C7">
          <w:rPr>
            <w:rFonts w:ascii="Times New Roman" w:hAnsi="Times New Roman" w:cs="Times New Roman"/>
            <w:bCs/>
            <w:noProof/>
            <w:webHidden/>
            <w:sz w:val="24"/>
            <w:szCs w:val="24"/>
            <w:lang w:val="en-GB"/>
          </w:rPr>
          <w:fldChar w:fldCharType="end"/>
        </w:r>
      </w:hyperlink>
    </w:p>
    <w:p w14:paraId="6F36907A"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4" w:history="1">
        <w:r w:rsidR="003F39C7" w:rsidRPr="003F39C7">
          <w:rPr>
            <w:rFonts w:ascii="Times New Roman" w:hAnsi="Times New Roman" w:cs="Times New Roman"/>
            <w:bCs/>
            <w:noProof/>
            <w:color w:val="0000FF"/>
            <w:sz w:val="24"/>
            <w:szCs w:val="24"/>
            <w:u w:val="single"/>
            <w:lang w:val="en-GB"/>
          </w:rPr>
          <w:t>Appendix 4: Pilot Study Report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256</w:t>
        </w:r>
        <w:r w:rsidR="003F39C7" w:rsidRPr="003F39C7">
          <w:rPr>
            <w:rFonts w:ascii="Times New Roman" w:hAnsi="Times New Roman" w:cs="Times New Roman"/>
            <w:bCs/>
            <w:noProof/>
            <w:webHidden/>
            <w:sz w:val="24"/>
            <w:szCs w:val="24"/>
            <w:lang w:val="en-GB"/>
          </w:rPr>
          <w:fldChar w:fldCharType="end"/>
        </w:r>
      </w:hyperlink>
    </w:p>
    <w:p w14:paraId="1B517B14"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5" w:history="1">
        <w:r w:rsidR="003F39C7" w:rsidRPr="003F39C7">
          <w:rPr>
            <w:rFonts w:ascii="Times New Roman" w:hAnsi="Times New Roman" w:cs="Times New Roman"/>
            <w:bCs/>
            <w:noProof/>
            <w:color w:val="0000FF"/>
            <w:sz w:val="24"/>
            <w:szCs w:val="24"/>
            <w:u w:val="single"/>
            <w:lang w:val="en-GB"/>
          </w:rPr>
          <w:t>Appendix 5: Research interview schedule for head librarians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259</w:t>
        </w:r>
        <w:r w:rsidR="003F39C7" w:rsidRPr="003F39C7">
          <w:rPr>
            <w:rFonts w:ascii="Times New Roman" w:hAnsi="Times New Roman" w:cs="Times New Roman"/>
            <w:bCs/>
            <w:noProof/>
            <w:webHidden/>
            <w:sz w:val="24"/>
            <w:szCs w:val="24"/>
            <w:lang w:val="en-GB"/>
          </w:rPr>
          <w:fldChar w:fldCharType="end"/>
        </w:r>
      </w:hyperlink>
    </w:p>
    <w:p w14:paraId="1FEB7154"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6" w:history="1">
        <w:r w:rsidR="003F39C7" w:rsidRPr="003F39C7">
          <w:rPr>
            <w:rFonts w:ascii="Times New Roman" w:hAnsi="Times New Roman" w:cs="Times New Roman"/>
            <w:bCs/>
            <w:noProof/>
            <w:color w:val="0000FF"/>
            <w:sz w:val="24"/>
            <w:szCs w:val="24"/>
            <w:u w:val="single"/>
            <w:lang w:val="en-GB"/>
          </w:rPr>
          <w:t>Appendix 6: Research questionnaire for library staff</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261</w:t>
        </w:r>
        <w:r w:rsidR="003F39C7" w:rsidRPr="003F39C7">
          <w:rPr>
            <w:rFonts w:ascii="Times New Roman" w:hAnsi="Times New Roman" w:cs="Times New Roman"/>
            <w:bCs/>
            <w:noProof/>
            <w:webHidden/>
            <w:sz w:val="24"/>
            <w:szCs w:val="24"/>
            <w:lang w:val="en-GB"/>
          </w:rPr>
          <w:fldChar w:fldCharType="end"/>
        </w:r>
      </w:hyperlink>
    </w:p>
    <w:p w14:paraId="26676CCC"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7" w:history="1">
        <w:r w:rsidR="003F39C7" w:rsidRPr="003F39C7">
          <w:rPr>
            <w:rFonts w:ascii="Times New Roman" w:hAnsi="Times New Roman" w:cs="Times New Roman"/>
            <w:bCs/>
            <w:noProof/>
            <w:color w:val="0000FF"/>
            <w:sz w:val="24"/>
            <w:szCs w:val="24"/>
            <w:u w:val="single"/>
            <w:lang w:val="en-GB"/>
          </w:rPr>
          <w:t>Appendix 7: Research questionnaire for academic staff/student’s library users</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268</w:t>
        </w:r>
        <w:r w:rsidR="003F39C7" w:rsidRPr="003F39C7">
          <w:rPr>
            <w:rFonts w:ascii="Times New Roman" w:hAnsi="Times New Roman" w:cs="Times New Roman"/>
            <w:bCs/>
            <w:noProof/>
            <w:webHidden/>
            <w:sz w:val="24"/>
            <w:szCs w:val="24"/>
            <w:lang w:val="en-GB"/>
          </w:rPr>
          <w:fldChar w:fldCharType="end"/>
        </w:r>
      </w:hyperlink>
    </w:p>
    <w:p w14:paraId="68C59A4F"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8" w:history="1">
        <w:r w:rsidR="003F39C7" w:rsidRPr="003F39C7">
          <w:rPr>
            <w:rFonts w:ascii="Times New Roman" w:hAnsi="Times New Roman" w:cs="Times New Roman"/>
            <w:bCs/>
            <w:noProof/>
            <w:color w:val="0000FF"/>
            <w:sz w:val="24"/>
            <w:szCs w:val="24"/>
            <w:u w:val="single"/>
            <w:lang w:val="en-GB"/>
          </w:rPr>
          <w:t>Appendix 8: Work plan for research proposal</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271</w:t>
        </w:r>
        <w:r w:rsidR="003F39C7" w:rsidRPr="003F39C7">
          <w:rPr>
            <w:rFonts w:ascii="Times New Roman" w:hAnsi="Times New Roman" w:cs="Times New Roman"/>
            <w:bCs/>
            <w:noProof/>
            <w:webHidden/>
            <w:sz w:val="24"/>
            <w:szCs w:val="24"/>
            <w:lang w:val="en-GB"/>
          </w:rPr>
          <w:fldChar w:fldCharType="end"/>
        </w:r>
      </w:hyperlink>
    </w:p>
    <w:p w14:paraId="7FBDBE7C"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39" w:history="1">
        <w:r w:rsidR="003F39C7" w:rsidRPr="003F39C7">
          <w:rPr>
            <w:rFonts w:ascii="Times New Roman" w:hAnsi="Times New Roman" w:cs="Times New Roman"/>
            <w:bCs/>
            <w:noProof/>
            <w:color w:val="0000FF"/>
            <w:sz w:val="24"/>
            <w:szCs w:val="24"/>
            <w:u w:val="single"/>
            <w:lang w:val="en-GB"/>
          </w:rPr>
          <w:t>Appendix 9: Budget for the research</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_Toc148249739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272</w:t>
        </w:r>
        <w:r w:rsidR="003F39C7" w:rsidRPr="003F39C7">
          <w:rPr>
            <w:rFonts w:ascii="Times New Roman" w:hAnsi="Times New Roman" w:cs="Times New Roman"/>
            <w:bCs/>
            <w:noProof/>
            <w:webHidden/>
            <w:sz w:val="24"/>
            <w:szCs w:val="24"/>
            <w:lang w:val="en-GB"/>
          </w:rPr>
          <w:fldChar w:fldCharType="end"/>
        </w:r>
      </w:hyperlink>
    </w:p>
    <w:p w14:paraId="2D418991"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0" w:history="1">
        <w:r w:rsidR="003F39C7" w:rsidRPr="003F39C7">
          <w:rPr>
            <w:rFonts w:ascii="Times New Roman" w:hAnsi="Times New Roman" w:cs="Times New Roman"/>
            <w:bCs/>
            <w:noProof/>
            <w:color w:val="0000FF"/>
            <w:sz w:val="24"/>
            <w:szCs w:val="24"/>
            <w:u w:val="single"/>
            <w:lang w:val="en-GB"/>
          </w:rPr>
          <w:t>Appendix 10: NACOSTI permit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273</w:t>
        </w:r>
        <w:r w:rsidR="003F39C7" w:rsidRPr="003F39C7">
          <w:rPr>
            <w:rFonts w:ascii="Times New Roman" w:hAnsi="Times New Roman" w:cs="Times New Roman"/>
            <w:bCs/>
            <w:noProof/>
            <w:webHidden/>
            <w:sz w:val="24"/>
            <w:szCs w:val="24"/>
            <w:lang w:val="en-GB"/>
          </w:rPr>
          <w:fldChar w:fldCharType="end"/>
        </w:r>
      </w:hyperlink>
    </w:p>
    <w:p w14:paraId="46475685"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1" w:history="1">
        <w:r w:rsidR="003F39C7" w:rsidRPr="003F39C7">
          <w:rPr>
            <w:rFonts w:ascii="Times New Roman" w:hAnsi="Times New Roman" w:cs="Times New Roman"/>
            <w:bCs/>
            <w:noProof/>
            <w:color w:val="0000FF"/>
            <w:sz w:val="24"/>
            <w:szCs w:val="24"/>
            <w:u w:val="single"/>
            <w:lang w:val="en-GB"/>
          </w:rPr>
          <w:t>Appendix 11: Ethical clearance</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274</w:t>
        </w:r>
        <w:r w:rsidR="003F39C7" w:rsidRPr="003F39C7">
          <w:rPr>
            <w:rFonts w:ascii="Times New Roman" w:hAnsi="Times New Roman" w:cs="Times New Roman"/>
            <w:bCs/>
            <w:noProof/>
            <w:webHidden/>
            <w:sz w:val="24"/>
            <w:szCs w:val="24"/>
            <w:lang w:val="en-GB"/>
          </w:rPr>
          <w:fldChar w:fldCharType="end"/>
        </w:r>
      </w:hyperlink>
    </w:p>
    <w:p w14:paraId="39CEF3CC"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2" w:history="1">
        <w:r w:rsidR="003F39C7" w:rsidRPr="003F39C7">
          <w:rPr>
            <w:rFonts w:ascii="Times New Roman" w:hAnsi="Times New Roman" w:cs="Times New Roman"/>
            <w:bCs/>
            <w:noProof/>
            <w:color w:val="0000FF"/>
            <w:sz w:val="24"/>
            <w:szCs w:val="24"/>
            <w:u w:val="single"/>
            <w:lang w:val="en-GB"/>
          </w:rPr>
          <w:t>Appendix 12: Jaramogi Oginga Odinga University of Science and Technology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275</w:t>
        </w:r>
        <w:r w:rsidR="003F39C7" w:rsidRPr="003F39C7">
          <w:rPr>
            <w:rFonts w:ascii="Times New Roman" w:hAnsi="Times New Roman" w:cs="Times New Roman"/>
            <w:bCs/>
            <w:noProof/>
            <w:webHidden/>
            <w:sz w:val="24"/>
            <w:szCs w:val="24"/>
            <w:lang w:val="en-GB"/>
          </w:rPr>
          <w:fldChar w:fldCharType="end"/>
        </w:r>
      </w:hyperlink>
    </w:p>
    <w:p w14:paraId="536BBDE3"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3" w:history="1">
        <w:r w:rsidR="003F39C7" w:rsidRPr="003F39C7">
          <w:rPr>
            <w:rFonts w:ascii="Times New Roman" w:hAnsi="Times New Roman" w:cs="Times New Roman"/>
            <w:bCs/>
            <w:noProof/>
            <w:color w:val="0000FF"/>
            <w:sz w:val="24"/>
            <w:szCs w:val="24"/>
            <w:u w:val="single"/>
            <w:lang w:val="en-GB"/>
          </w:rPr>
          <w:t>Appendix 13: KCA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276</w:t>
        </w:r>
        <w:r w:rsidR="003F39C7" w:rsidRPr="003F39C7">
          <w:rPr>
            <w:rFonts w:ascii="Times New Roman" w:hAnsi="Times New Roman" w:cs="Times New Roman"/>
            <w:bCs/>
            <w:noProof/>
            <w:webHidden/>
            <w:sz w:val="24"/>
            <w:szCs w:val="24"/>
            <w:lang w:val="en-GB"/>
          </w:rPr>
          <w:fldChar w:fldCharType="end"/>
        </w:r>
      </w:hyperlink>
    </w:p>
    <w:p w14:paraId="67609311"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4" w:history="1">
        <w:r w:rsidR="003F39C7" w:rsidRPr="003F39C7">
          <w:rPr>
            <w:rFonts w:ascii="Times New Roman" w:hAnsi="Times New Roman" w:cs="Times New Roman"/>
            <w:bCs/>
            <w:noProof/>
            <w:color w:val="0000FF"/>
            <w:sz w:val="24"/>
            <w:szCs w:val="24"/>
            <w:u w:val="single"/>
            <w:lang w:val="en-GB"/>
          </w:rPr>
          <w:t>Appendix 14: University of Nairobi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277</w:t>
        </w:r>
        <w:r w:rsidR="003F39C7" w:rsidRPr="003F39C7">
          <w:rPr>
            <w:rFonts w:ascii="Times New Roman" w:hAnsi="Times New Roman" w:cs="Times New Roman"/>
            <w:bCs/>
            <w:noProof/>
            <w:webHidden/>
            <w:sz w:val="24"/>
            <w:szCs w:val="24"/>
            <w:lang w:val="en-GB"/>
          </w:rPr>
          <w:fldChar w:fldCharType="end"/>
        </w:r>
      </w:hyperlink>
    </w:p>
    <w:p w14:paraId="7EF6D8B3"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5" w:history="1">
        <w:r w:rsidR="003F39C7" w:rsidRPr="003F39C7">
          <w:rPr>
            <w:rFonts w:ascii="Times New Roman" w:hAnsi="Times New Roman" w:cs="Times New Roman"/>
            <w:bCs/>
            <w:noProof/>
            <w:color w:val="0000FF"/>
            <w:sz w:val="24"/>
            <w:szCs w:val="24"/>
            <w:u w:val="single"/>
            <w:lang w:val="en-GB"/>
          </w:rPr>
          <w:t>Appendix 15: Kenyatta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278</w:t>
        </w:r>
        <w:r w:rsidR="003F39C7" w:rsidRPr="003F39C7">
          <w:rPr>
            <w:rFonts w:ascii="Times New Roman" w:hAnsi="Times New Roman" w:cs="Times New Roman"/>
            <w:bCs/>
            <w:noProof/>
            <w:webHidden/>
            <w:sz w:val="24"/>
            <w:szCs w:val="24"/>
            <w:lang w:val="en-GB"/>
          </w:rPr>
          <w:fldChar w:fldCharType="end"/>
        </w:r>
      </w:hyperlink>
    </w:p>
    <w:p w14:paraId="5EE44FF3"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6" w:history="1">
        <w:r w:rsidR="003F39C7" w:rsidRPr="003F39C7">
          <w:rPr>
            <w:rFonts w:ascii="Times New Roman" w:hAnsi="Times New Roman" w:cs="Times New Roman"/>
            <w:bCs/>
            <w:noProof/>
            <w:color w:val="0000FF"/>
            <w:sz w:val="24"/>
            <w:szCs w:val="24"/>
            <w:u w:val="single"/>
            <w:lang w:val="en-GB"/>
          </w:rPr>
          <w:t>Appendix 16: Moi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279</w:t>
        </w:r>
        <w:r w:rsidR="003F39C7" w:rsidRPr="003F39C7">
          <w:rPr>
            <w:rFonts w:ascii="Times New Roman" w:hAnsi="Times New Roman" w:cs="Times New Roman"/>
            <w:bCs/>
            <w:noProof/>
            <w:webHidden/>
            <w:sz w:val="24"/>
            <w:szCs w:val="24"/>
            <w:lang w:val="en-GB"/>
          </w:rPr>
          <w:fldChar w:fldCharType="end"/>
        </w:r>
      </w:hyperlink>
    </w:p>
    <w:p w14:paraId="77DC001B"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7" w:history="1">
        <w:r w:rsidR="003F39C7" w:rsidRPr="003F39C7">
          <w:rPr>
            <w:rFonts w:ascii="Times New Roman" w:hAnsi="Times New Roman" w:cs="Times New Roman"/>
            <w:bCs/>
            <w:noProof/>
            <w:color w:val="0000FF"/>
            <w:sz w:val="24"/>
            <w:szCs w:val="24"/>
            <w:u w:val="single"/>
            <w:lang w:val="en-GB"/>
          </w:rPr>
          <w:t>Appendix 17: Egerton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_Toc148249747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280</w:t>
        </w:r>
        <w:r w:rsidR="003F39C7" w:rsidRPr="003F39C7">
          <w:rPr>
            <w:rFonts w:ascii="Times New Roman" w:hAnsi="Times New Roman" w:cs="Times New Roman"/>
            <w:bCs/>
            <w:noProof/>
            <w:webHidden/>
            <w:sz w:val="24"/>
            <w:szCs w:val="24"/>
            <w:lang w:val="en-GB"/>
          </w:rPr>
          <w:fldChar w:fldCharType="end"/>
        </w:r>
      </w:hyperlink>
    </w:p>
    <w:p w14:paraId="4DFCFC0D"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8" w:history="1">
        <w:r w:rsidR="003F39C7" w:rsidRPr="003F39C7">
          <w:rPr>
            <w:rFonts w:ascii="Times New Roman" w:hAnsi="Times New Roman" w:cs="Times New Roman"/>
            <w:bCs/>
            <w:noProof/>
            <w:color w:val="0000FF"/>
            <w:sz w:val="24"/>
            <w:szCs w:val="24"/>
            <w:u w:val="single"/>
            <w:lang w:val="en-GB"/>
          </w:rPr>
          <w:t>Appendix 18: Jomo Kenyatta University of Agriculture and Technology (JKUAT)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_Toc148249748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281</w:t>
        </w:r>
        <w:r w:rsidR="003F39C7" w:rsidRPr="003F39C7">
          <w:rPr>
            <w:rFonts w:ascii="Times New Roman" w:hAnsi="Times New Roman" w:cs="Times New Roman"/>
            <w:bCs/>
            <w:noProof/>
            <w:webHidden/>
            <w:sz w:val="24"/>
            <w:szCs w:val="24"/>
            <w:lang w:val="en-GB"/>
          </w:rPr>
          <w:fldChar w:fldCharType="end"/>
        </w:r>
      </w:hyperlink>
    </w:p>
    <w:p w14:paraId="7D5E5C74"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49" w:history="1">
        <w:r w:rsidR="003F39C7" w:rsidRPr="003F39C7">
          <w:rPr>
            <w:rFonts w:ascii="Times New Roman" w:hAnsi="Times New Roman" w:cs="Times New Roman"/>
            <w:bCs/>
            <w:noProof/>
            <w:color w:val="0000FF"/>
            <w:sz w:val="24"/>
            <w:szCs w:val="24"/>
            <w:u w:val="single"/>
            <w:lang w:val="en-GB"/>
          </w:rPr>
          <w:t>Appendix 19: Technical University of Kenya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_Toc148249749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282</w:t>
        </w:r>
        <w:r w:rsidR="003F39C7" w:rsidRPr="003F39C7">
          <w:rPr>
            <w:rFonts w:ascii="Times New Roman" w:hAnsi="Times New Roman" w:cs="Times New Roman"/>
            <w:bCs/>
            <w:noProof/>
            <w:webHidden/>
            <w:sz w:val="24"/>
            <w:szCs w:val="24"/>
            <w:lang w:val="en-GB"/>
          </w:rPr>
          <w:fldChar w:fldCharType="end"/>
        </w:r>
      </w:hyperlink>
    </w:p>
    <w:p w14:paraId="280DD743"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50" w:history="1">
        <w:r w:rsidR="003F39C7" w:rsidRPr="003F39C7">
          <w:rPr>
            <w:rFonts w:ascii="Times New Roman" w:hAnsi="Times New Roman" w:cs="Times New Roman"/>
            <w:bCs/>
            <w:noProof/>
            <w:color w:val="0000FF"/>
            <w:sz w:val="24"/>
            <w:szCs w:val="24"/>
            <w:u w:val="single"/>
            <w:lang w:val="en-GB"/>
          </w:rPr>
          <w:t>Appendix 20: Multimedia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_Toc148249750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283</w:t>
        </w:r>
        <w:r w:rsidR="003F39C7" w:rsidRPr="003F39C7">
          <w:rPr>
            <w:rFonts w:ascii="Times New Roman" w:hAnsi="Times New Roman" w:cs="Times New Roman"/>
            <w:bCs/>
            <w:noProof/>
            <w:webHidden/>
            <w:sz w:val="24"/>
            <w:szCs w:val="24"/>
            <w:lang w:val="en-GB"/>
          </w:rPr>
          <w:fldChar w:fldCharType="end"/>
        </w:r>
      </w:hyperlink>
    </w:p>
    <w:p w14:paraId="3607E867"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51" w:history="1">
        <w:r w:rsidR="003F39C7" w:rsidRPr="003F39C7">
          <w:rPr>
            <w:rFonts w:ascii="Times New Roman" w:hAnsi="Times New Roman" w:cs="Times New Roman"/>
            <w:bCs/>
            <w:noProof/>
            <w:color w:val="0000FF"/>
            <w:sz w:val="24"/>
            <w:szCs w:val="24"/>
            <w:u w:val="single"/>
            <w:lang w:val="en-GB"/>
          </w:rPr>
          <w:t>Appendix 21: Machakos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_Toc148249751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284</w:t>
        </w:r>
        <w:r w:rsidR="003F39C7" w:rsidRPr="003F39C7">
          <w:rPr>
            <w:rFonts w:ascii="Times New Roman" w:hAnsi="Times New Roman" w:cs="Times New Roman"/>
            <w:bCs/>
            <w:noProof/>
            <w:webHidden/>
            <w:sz w:val="24"/>
            <w:szCs w:val="24"/>
            <w:lang w:val="en-GB"/>
          </w:rPr>
          <w:fldChar w:fldCharType="end"/>
        </w:r>
      </w:hyperlink>
    </w:p>
    <w:p w14:paraId="686B80B2"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52" w:history="1">
        <w:r w:rsidR="003F39C7" w:rsidRPr="003F39C7">
          <w:rPr>
            <w:rFonts w:ascii="Times New Roman" w:hAnsi="Times New Roman" w:cs="Times New Roman"/>
            <w:bCs/>
            <w:noProof/>
            <w:color w:val="0000FF"/>
            <w:sz w:val="24"/>
            <w:szCs w:val="24"/>
            <w:u w:val="single"/>
            <w:lang w:val="en-GB"/>
          </w:rPr>
          <w:t>Appendix 22: Catholic University of Eastern Africa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_Toc148249752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285</w:t>
        </w:r>
        <w:r w:rsidR="003F39C7" w:rsidRPr="003F39C7">
          <w:rPr>
            <w:rFonts w:ascii="Times New Roman" w:hAnsi="Times New Roman" w:cs="Times New Roman"/>
            <w:bCs/>
            <w:noProof/>
            <w:webHidden/>
            <w:sz w:val="24"/>
            <w:szCs w:val="24"/>
            <w:lang w:val="en-GB"/>
          </w:rPr>
          <w:fldChar w:fldCharType="end"/>
        </w:r>
      </w:hyperlink>
    </w:p>
    <w:p w14:paraId="7F351F3A"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53" w:history="1">
        <w:r w:rsidR="003F39C7" w:rsidRPr="003F39C7">
          <w:rPr>
            <w:rFonts w:ascii="Times New Roman" w:hAnsi="Times New Roman" w:cs="Times New Roman"/>
            <w:bCs/>
            <w:noProof/>
            <w:color w:val="0000FF"/>
            <w:sz w:val="24"/>
            <w:szCs w:val="24"/>
            <w:u w:val="single"/>
            <w:lang w:val="en-GB"/>
          </w:rPr>
          <w:t>Appendix 23: Strathmore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_Toc148249753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286</w:t>
        </w:r>
        <w:r w:rsidR="003F39C7" w:rsidRPr="003F39C7">
          <w:rPr>
            <w:rFonts w:ascii="Times New Roman" w:hAnsi="Times New Roman" w:cs="Times New Roman"/>
            <w:bCs/>
            <w:noProof/>
            <w:webHidden/>
            <w:sz w:val="24"/>
            <w:szCs w:val="24"/>
            <w:lang w:val="en-GB"/>
          </w:rPr>
          <w:fldChar w:fldCharType="end"/>
        </w:r>
      </w:hyperlink>
    </w:p>
    <w:p w14:paraId="33FBE9DC"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54" w:history="1">
        <w:r w:rsidR="003F39C7" w:rsidRPr="003F39C7">
          <w:rPr>
            <w:rFonts w:ascii="Times New Roman" w:hAnsi="Times New Roman" w:cs="Times New Roman"/>
            <w:bCs/>
            <w:noProof/>
            <w:color w:val="0000FF"/>
            <w:sz w:val="24"/>
            <w:szCs w:val="24"/>
            <w:u w:val="single"/>
            <w:lang w:val="en-GB"/>
          </w:rPr>
          <w:t>Appendix 24: United states International University of Africa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_Toc148249754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287</w:t>
        </w:r>
        <w:r w:rsidR="003F39C7" w:rsidRPr="003F39C7">
          <w:rPr>
            <w:rFonts w:ascii="Times New Roman" w:hAnsi="Times New Roman" w:cs="Times New Roman"/>
            <w:bCs/>
            <w:noProof/>
            <w:webHidden/>
            <w:sz w:val="24"/>
            <w:szCs w:val="24"/>
            <w:lang w:val="en-GB"/>
          </w:rPr>
          <w:fldChar w:fldCharType="end"/>
        </w:r>
      </w:hyperlink>
    </w:p>
    <w:p w14:paraId="62476513"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55" w:history="1">
        <w:r w:rsidR="003F39C7" w:rsidRPr="003F39C7">
          <w:rPr>
            <w:rFonts w:ascii="Times New Roman" w:hAnsi="Times New Roman" w:cs="Times New Roman"/>
            <w:bCs/>
            <w:noProof/>
            <w:color w:val="0000FF"/>
            <w:sz w:val="24"/>
            <w:szCs w:val="24"/>
            <w:u w:val="single"/>
            <w:lang w:val="en-GB"/>
          </w:rPr>
          <w:t>Appendix 25: African International University authorisation letter</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_Toc148249755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288</w:t>
        </w:r>
        <w:r w:rsidR="003F39C7" w:rsidRPr="003F39C7">
          <w:rPr>
            <w:rFonts w:ascii="Times New Roman" w:hAnsi="Times New Roman" w:cs="Times New Roman"/>
            <w:bCs/>
            <w:noProof/>
            <w:webHidden/>
            <w:sz w:val="24"/>
            <w:szCs w:val="24"/>
            <w:lang w:val="en-GB"/>
          </w:rPr>
          <w:fldChar w:fldCharType="end"/>
        </w:r>
      </w:hyperlink>
    </w:p>
    <w:p w14:paraId="67FD8708" w14:textId="77777777" w:rsidR="003F39C7" w:rsidRPr="003F39C7" w:rsidRDefault="00C1621F" w:rsidP="003F39C7">
      <w:pPr>
        <w:tabs>
          <w:tab w:val="right" w:leader="dot" w:pos="9016"/>
        </w:tabs>
        <w:spacing w:after="100" w:line="240" w:lineRule="auto"/>
        <w:rPr>
          <w:rFonts w:ascii="Times New Roman" w:eastAsiaTheme="minorEastAsia" w:hAnsi="Times New Roman" w:cs="Times New Roman"/>
          <w:bCs/>
          <w:noProof/>
          <w:kern w:val="2"/>
          <w:sz w:val="24"/>
          <w:szCs w:val="24"/>
          <w:lang w:val="en-GB"/>
          <w14:ligatures w14:val="standardContextual"/>
        </w:rPr>
      </w:pPr>
      <w:hyperlink w:anchor="_Toc148249756" w:history="1">
        <w:r w:rsidR="003F39C7" w:rsidRPr="003F39C7">
          <w:rPr>
            <w:rFonts w:ascii="Times New Roman" w:hAnsi="Times New Roman" w:cs="Times New Roman"/>
            <w:bCs/>
            <w:noProof/>
            <w:color w:val="0000FF"/>
            <w:sz w:val="24"/>
            <w:szCs w:val="24"/>
            <w:u w:val="single"/>
            <w:lang w:val="en-GB"/>
          </w:rPr>
          <w:t>Appendix 26: Plagiarism Report</w:t>
        </w:r>
        <w:r w:rsidR="003F39C7" w:rsidRPr="003F39C7">
          <w:rPr>
            <w:rFonts w:ascii="Times New Roman" w:hAnsi="Times New Roman" w:cs="Times New Roman"/>
            <w:bCs/>
            <w:noProof/>
            <w:webHidden/>
            <w:sz w:val="24"/>
            <w:szCs w:val="24"/>
            <w:lang w:val="en-GB"/>
          </w:rPr>
          <w:tab/>
        </w:r>
        <w:r w:rsidR="003F39C7" w:rsidRPr="003F39C7">
          <w:rPr>
            <w:rFonts w:ascii="Times New Roman" w:hAnsi="Times New Roman" w:cs="Times New Roman"/>
            <w:bCs/>
            <w:noProof/>
            <w:webHidden/>
            <w:sz w:val="24"/>
            <w:szCs w:val="24"/>
            <w:lang w:val="en-GB"/>
          </w:rPr>
          <w:fldChar w:fldCharType="begin"/>
        </w:r>
        <w:r w:rsidR="003F39C7" w:rsidRPr="003F39C7">
          <w:rPr>
            <w:rFonts w:ascii="Times New Roman" w:hAnsi="Times New Roman" w:cs="Times New Roman"/>
            <w:bCs/>
            <w:noProof/>
            <w:webHidden/>
            <w:sz w:val="24"/>
            <w:szCs w:val="24"/>
            <w:lang w:val="en-GB"/>
          </w:rPr>
          <w:instrText xml:space="preserve"> PAGEREF _Toc148249756 \h </w:instrText>
        </w:r>
        <w:r w:rsidR="003F39C7" w:rsidRPr="003F39C7">
          <w:rPr>
            <w:rFonts w:ascii="Times New Roman" w:hAnsi="Times New Roman" w:cs="Times New Roman"/>
            <w:bCs/>
            <w:noProof/>
            <w:webHidden/>
            <w:sz w:val="24"/>
            <w:szCs w:val="24"/>
            <w:lang w:val="en-GB"/>
          </w:rPr>
        </w:r>
        <w:r w:rsidR="003F39C7" w:rsidRPr="003F39C7">
          <w:rPr>
            <w:rFonts w:ascii="Times New Roman" w:hAnsi="Times New Roman" w:cs="Times New Roman"/>
            <w:bCs/>
            <w:noProof/>
            <w:webHidden/>
            <w:sz w:val="24"/>
            <w:szCs w:val="24"/>
            <w:lang w:val="en-GB"/>
          </w:rPr>
          <w:fldChar w:fldCharType="separate"/>
        </w:r>
        <w:r w:rsidR="003F39C7" w:rsidRPr="003F39C7">
          <w:rPr>
            <w:rFonts w:ascii="Times New Roman" w:hAnsi="Times New Roman" w:cs="Times New Roman"/>
            <w:bCs/>
            <w:noProof/>
            <w:webHidden/>
            <w:sz w:val="24"/>
            <w:szCs w:val="24"/>
            <w:lang w:val="en-GB"/>
          </w:rPr>
          <w:t>289</w:t>
        </w:r>
        <w:r w:rsidR="003F39C7" w:rsidRPr="003F39C7">
          <w:rPr>
            <w:rFonts w:ascii="Times New Roman" w:hAnsi="Times New Roman" w:cs="Times New Roman"/>
            <w:bCs/>
            <w:noProof/>
            <w:webHidden/>
            <w:sz w:val="24"/>
            <w:szCs w:val="24"/>
            <w:lang w:val="en-GB"/>
          </w:rPr>
          <w:fldChar w:fldCharType="end"/>
        </w:r>
      </w:hyperlink>
    </w:p>
    <w:p w14:paraId="043224C9" w14:textId="77777777" w:rsidR="003F39C7" w:rsidRPr="003F39C7" w:rsidRDefault="003F39C7" w:rsidP="003F39C7">
      <w:pPr>
        <w:spacing w:after="0" w:line="240" w:lineRule="auto"/>
        <w:jc w:val="both"/>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fldChar w:fldCharType="end"/>
      </w:r>
    </w:p>
    <w:p w14:paraId="12B9F58F" w14:textId="77777777" w:rsidR="003F39C7" w:rsidRPr="003F39C7" w:rsidRDefault="003F39C7" w:rsidP="003F39C7">
      <w:pPr>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br w:type="page"/>
      </w:r>
    </w:p>
    <w:p w14:paraId="030E2DD1" w14:textId="77777777" w:rsidR="003F39C7" w:rsidRPr="003F39C7" w:rsidRDefault="003F39C7" w:rsidP="003F39C7">
      <w:pPr>
        <w:spacing w:after="0" w:line="276" w:lineRule="auto"/>
        <w:jc w:val="both"/>
        <w:rPr>
          <w:rFonts w:ascii="Times New Roman" w:eastAsiaTheme="majorEastAsia" w:hAnsi="Times New Roman" w:cstheme="majorBidi"/>
          <w:b/>
          <w:color w:val="000000" w:themeColor="text1"/>
          <w:sz w:val="24"/>
          <w:szCs w:val="32"/>
          <w:lang w:val="en-GB"/>
        </w:rPr>
      </w:pPr>
      <w:bookmarkStart w:id="10" w:name="_Toc148249533"/>
      <w:r w:rsidRPr="003F39C7">
        <w:rPr>
          <w:rFonts w:ascii="Times New Roman" w:eastAsiaTheme="majorEastAsia" w:hAnsi="Times New Roman" w:cstheme="majorBidi"/>
          <w:b/>
          <w:color w:val="000000" w:themeColor="text1"/>
          <w:sz w:val="24"/>
          <w:szCs w:val="32"/>
          <w:lang w:val="en-GB"/>
        </w:rPr>
        <w:lastRenderedPageBreak/>
        <w:t>LIST OF TABLES</w:t>
      </w:r>
      <w:bookmarkEnd w:id="10"/>
    </w:p>
    <w:p w14:paraId="52006D9C" w14:textId="77777777" w:rsidR="003F39C7" w:rsidRPr="003F39C7" w:rsidRDefault="003F39C7" w:rsidP="003F39C7">
      <w:pPr>
        <w:tabs>
          <w:tab w:val="right" w:leader="dot" w:pos="9016"/>
        </w:tabs>
        <w:spacing w:after="0"/>
        <w:rPr>
          <w:rFonts w:eastAsiaTheme="minorEastAsia"/>
          <w:noProof/>
          <w:lang w:val="en-GB"/>
        </w:rPr>
      </w:pP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TOC \h \z \c "Table" </w:instrText>
      </w:r>
      <w:r w:rsidRPr="003F39C7">
        <w:rPr>
          <w:rFonts w:ascii="Times New Roman" w:hAnsi="Times New Roman" w:cs="Times New Roman"/>
          <w:color w:val="000000" w:themeColor="text1"/>
          <w:sz w:val="24"/>
          <w:szCs w:val="24"/>
          <w:lang w:val="en-GB"/>
        </w:rPr>
        <w:fldChar w:fldCharType="separate"/>
      </w:r>
      <w:hyperlink w:anchor="_Toc148276809" w:history="1">
        <w:r w:rsidRPr="003F39C7">
          <w:rPr>
            <w:rFonts w:ascii="Times New Roman" w:hAnsi="Times New Roman" w:cs="Times New Roman"/>
            <w:noProof/>
            <w:color w:val="0000FF"/>
            <w:sz w:val="24"/>
            <w:u w:val="single"/>
            <w:lang w:val="en-GB"/>
          </w:rPr>
          <w:t>Table 1: Differences between Management and Leadership</w:t>
        </w:r>
        <w:r w:rsidRPr="003F39C7">
          <w:rPr>
            <w:rFonts w:ascii="Times New Roman" w:hAnsi="Times New Roman"/>
            <w:noProof/>
            <w:webHidden/>
            <w:sz w:val="24"/>
            <w:lang w:val="en-GB"/>
          </w:rPr>
          <w:tab/>
        </w:r>
        <w:r w:rsidRPr="003F39C7">
          <w:rPr>
            <w:rFonts w:ascii="Times New Roman" w:hAnsi="Times New Roman"/>
            <w:noProof/>
            <w:webHidden/>
            <w:sz w:val="24"/>
            <w:lang w:val="en-GB"/>
          </w:rPr>
          <w:fldChar w:fldCharType="begin"/>
        </w:r>
        <w:r w:rsidRPr="003F39C7">
          <w:rPr>
            <w:rFonts w:ascii="Times New Roman" w:hAnsi="Times New Roman"/>
            <w:noProof/>
            <w:webHidden/>
            <w:sz w:val="24"/>
            <w:lang w:val="en-GB"/>
          </w:rPr>
          <w:instrText xml:space="preserve"> PAGEREF _Toc148276809 \h </w:instrText>
        </w:r>
        <w:r w:rsidRPr="003F39C7">
          <w:rPr>
            <w:rFonts w:ascii="Times New Roman" w:hAnsi="Times New Roman"/>
            <w:noProof/>
            <w:webHidden/>
            <w:sz w:val="24"/>
            <w:lang w:val="en-GB"/>
          </w:rPr>
        </w:r>
        <w:r w:rsidRPr="003F39C7">
          <w:rPr>
            <w:rFonts w:ascii="Times New Roman" w:hAnsi="Times New Roman"/>
            <w:noProof/>
            <w:webHidden/>
            <w:sz w:val="24"/>
            <w:lang w:val="en-GB"/>
          </w:rPr>
          <w:fldChar w:fldCharType="separate"/>
        </w:r>
        <w:r w:rsidRPr="003F39C7">
          <w:rPr>
            <w:rFonts w:ascii="Times New Roman" w:hAnsi="Times New Roman"/>
            <w:noProof/>
            <w:webHidden/>
            <w:sz w:val="24"/>
            <w:lang w:val="en-GB"/>
          </w:rPr>
          <w:t>11</w:t>
        </w:r>
        <w:r w:rsidRPr="003F39C7">
          <w:rPr>
            <w:rFonts w:ascii="Times New Roman" w:hAnsi="Times New Roman"/>
            <w:noProof/>
            <w:webHidden/>
            <w:sz w:val="24"/>
            <w:lang w:val="en-GB"/>
          </w:rPr>
          <w:fldChar w:fldCharType="end"/>
        </w:r>
      </w:hyperlink>
    </w:p>
    <w:p w14:paraId="7579ECD6" w14:textId="77777777" w:rsidR="003F39C7" w:rsidRPr="003F39C7" w:rsidRDefault="00C1621F" w:rsidP="003F39C7">
      <w:pPr>
        <w:tabs>
          <w:tab w:val="right" w:leader="dot" w:pos="9016"/>
        </w:tabs>
        <w:spacing w:after="0"/>
        <w:rPr>
          <w:rFonts w:eastAsiaTheme="minorEastAsia"/>
          <w:noProof/>
          <w:lang w:val="en-GB"/>
        </w:rPr>
      </w:pPr>
      <w:hyperlink w:anchor="_Toc148276810" w:history="1">
        <w:r w:rsidR="003F39C7" w:rsidRPr="003F39C7">
          <w:rPr>
            <w:rFonts w:ascii="Times New Roman" w:hAnsi="Times New Roman" w:cs="Times New Roman"/>
            <w:noProof/>
            <w:color w:val="0000FF"/>
            <w:sz w:val="24"/>
            <w:u w:val="single"/>
            <w:lang w:val="en-GB"/>
          </w:rPr>
          <w:t>Table 2: Population of the study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_Toc148276810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70</w:t>
        </w:r>
        <w:r w:rsidR="003F39C7" w:rsidRPr="003F39C7">
          <w:rPr>
            <w:rFonts w:ascii="Times New Roman" w:hAnsi="Times New Roman"/>
            <w:noProof/>
            <w:webHidden/>
            <w:sz w:val="24"/>
            <w:lang w:val="en-GB"/>
          </w:rPr>
          <w:fldChar w:fldCharType="end"/>
        </w:r>
      </w:hyperlink>
    </w:p>
    <w:p w14:paraId="617FC58D" w14:textId="77777777" w:rsidR="003F39C7" w:rsidRPr="003F39C7" w:rsidRDefault="00C1621F" w:rsidP="003F39C7">
      <w:pPr>
        <w:tabs>
          <w:tab w:val="right" w:leader="dot" w:pos="9016"/>
        </w:tabs>
        <w:spacing w:after="0"/>
        <w:rPr>
          <w:rFonts w:eastAsiaTheme="minorEastAsia"/>
          <w:noProof/>
          <w:lang w:val="en-GB"/>
        </w:rPr>
      </w:pPr>
      <w:hyperlink w:anchor="_Toc148276811" w:history="1">
        <w:r w:rsidR="003F39C7" w:rsidRPr="003F39C7">
          <w:rPr>
            <w:rFonts w:ascii="Times New Roman" w:hAnsi="Times New Roman"/>
            <w:noProof/>
            <w:color w:val="0000FF"/>
            <w:sz w:val="24"/>
            <w:u w:val="single"/>
            <w:lang w:val="en-GB"/>
          </w:rPr>
          <w:t>Table 3: Sample size per university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_Toc148276811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73</w:t>
        </w:r>
        <w:r w:rsidR="003F39C7" w:rsidRPr="003F39C7">
          <w:rPr>
            <w:rFonts w:ascii="Times New Roman" w:hAnsi="Times New Roman"/>
            <w:noProof/>
            <w:webHidden/>
            <w:sz w:val="24"/>
            <w:lang w:val="en-GB"/>
          </w:rPr>
          <w:fldChar w:fldCharType="end"/>
        </w:r>
      </w:hyperlink>
    </w:p>
    <w:p w14:paraId="7DCA9D24" w14:textId="77777777" w:rsidR="003F39C7" w:rsidRPr="003F39C7" w:rsidRDefault="00C1621F" w:rsidP="003F39C7">
      <w:pPr>
        <w:tabs>
          <w:tab w:val="right" w:leader="dot" w:pos="9016"/>
        </w:tabs>
        <w:spacing w:after="0"/>
        <w:rPr>
          <w:rFonts w:eastAsiaTheme="minorEastAsia"/>
          <w:noProof/>
          <w:lang w:val="en-GB"/>
        </w:rPr>
      </w:pPr>
      <w:hyperlink w:anchor="_Toc148276812" w:history="1">
        <w:r w:rsidR="003F39C7" w:rsidRPr="003F39C7">
          <w:rPr>
            <w:rFonts w:ascii="Times New Roman" w:hAnsi="Times New Roman"/>
            <w:noProof/>
            <w:color w:val="0000FF"/>
            <w:sz w:val="24"/>
            <w:u w:val="single"/>
            <w:lang w:val="en-GB"/>
          </w:rPr>
          <w:t>Table 4: Response Rate</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_Toc148276812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88</w:t>
        </w:r>
        <w:r w:rsidR="003F39C7" w:rsidRPr="003F39C7">
          <w:rPr>
            <w:rFonts w:ascii="Times New Roman" w:hAnsi="Times New Roman"/>
            <w:noProof/>
            <w:webHidden/>
            <w:sz w:val="24"/>
            <w:lang w:val="en-GB"/>
          </w:rPr>
          <w:fldChar w:fldCharType="end"/>
        </w:r>
      </w:hyperlink>
    </w:p>
    <w:p w14:paraId="60FB75FF" w14:textId="77777777" w:rsidR="003F39C7" w:rsidRPr="003F39C7" w:rsidRDefault="00C1621F" w:rsidP="003F39C7">
      <w:pPr>
        <w:tabs>
          <w:tab w:val="right" w:leader="dot" w:pos="9016"/>
        </w:tabs>
        <w:spacing w:after="0"/>
        <w:rPr>
          <w:rFonts w:eastAsiaTheme="minorEastAsia"/>
          <w:noProof/>
          <w:lang w:val="en-GB"/>
        </w:rPr>
      </w:pPr>
      <w:hyperlink w:anchor="_Toc148276813" w:history="1">
        <w:r w:rsidR="003F39C7" w:rsidRPr="003F39C7">
          <w:rPr>
            <w:rFonts w:ascii="Times New Roman" w:hAnsi="Times New Roman"/>
            <w:noProof/>
            <w:color w:val="0000FF"/>
            <w:sz w:val="24"/>
            <w:u w:val="single"/>
            <w:lang w:val="en-GB"/>
          </w:rPr>
          <w:t>Table 5: Responses per universities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_Toc148276813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89</w:t>
        </w:r>
        <w:r w:rsidR="003F39C7" w:rsidRPr="003F39C7">
          <w:rPr>
            <w:rFonts w:ascii="Times New Roman" w:hAnsi="Times New Roman"/>
            <w:noProof/>
            <w:webHidden/>
            <w:sz w:val="24"/>
            <w:lang w:val="en-GB"/>
          </w:rPr>
          <w:fldChar w:fldCharType="end"/>
        </w:r>
      </w:hyperlink>
    </w:p>
    <w:p w14:paraId="29EAA4A9" w14:textId="77777777" w:rsidR="003F39C7" w:rsidRPr="003F39C7" w:rsidRDefault="00C1621F" w:rsidP="003F39C7">
      <w:pPr>
        <w:tabs>
          <w:tab w:val="right" w:leader="dot" w:pos="9016"/>
        </w:tabs>
        <w:spacing w:after="0"/>
        <w:rPr>
          <w:rFonts w:eastAsiaTheme="minorEastAsia"/>
          <w:noProof/>
          <w:lang w:val="en-GB"/>
        </w:rPr>
      </w:pPr>
      <w:hyperlink w:anchor="_Toc148276814" w:history="1">
        <w:r w:rsidR="003F39C7" w:rsidRPr="003F39C7">
          <w:rPr>
            <w:rFonts w:ascii="Times New Roman" w:hAnsi="Times New Roman" w:cs="Times New Roman"/>
            <w:noProof/>
            <w:color w:val="0000FF"/>
            <w:sz w:val="24"/>
            <w:u w:val="single"/>
            <w:lang w:val="en-GB"/>
          </w:rPr>
          <w:t>Table 6: Gender distribution of the respondents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_Toc148276814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89</w:t>
        </w:r>
        <w:r w:rsidR="003F39C7" w:rsidRPr="003F39C7">
          <w:rPr>
            <w:rFonts w:ascii="Times New Roman" w:hAnsi="Times New Roman"/>
            <w:noProof/>
            <w:webHidden/>
            <w:sz w:val="24"/>
            <w:lang w:val="en-GB"/>
          </w:rPr>
          <w:fldChar w:fldCharType="end"/>
        </w:r>
      </w:hyperlink>
    </w:p>
    <w:p w14:paraId="29BBA5E3" w14:textId="77777777" w:rsidR="003F39C7" w:rsidRPr="003F39C7" w:rsidRDefault="00C1621F" w:rsidP="003F39C7">
      <w:pPr>
        <w:tabs>
          <w:tab w:val="right" w:leader="dot" w:pos="9016"/>
        </w:tabs>
        <w:spacing w:after="0"/>
        <w:rPr>
          <w:rFonts w:eastAsiaTheme="minorEastAsia"/>
          <w:noProof/>
          <w:lang w:val="en-GB"/>
        </w:rPr>
      </w:pPr>
      <w:hyperlink w:anchor="_Toc148276815" w:history="1">
        <w:r w:rsidR="003F39C7" w:rsidRPr="003F39C7">
          <w:rPr>
            <w:rFonts w:ascii="Times New Roman" w:hAnsi="Times New Roman" w:cs="Times New Roman"/>
            <w:noProof/>
            <w:color w:val="0000FF"/>
            <w:sz w:val="24"/>
            <w:u w:val="single"/>
            <w:lang w:val="en-GB"/>
          </w:rPr>
          <w:t>Table 7: Age of the respondents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_Toc148276815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90</w:t>
        </w:r>
        <w:r w:rsidR="003F39C7" w:rsidRPr="003F39C7">
          <w:rPr>
            <w:rFonts w:ascii="Times New Roman" w:hAnsi="Times New Roman"/>
            <w:noProof/>
            <w:webHidden/>
            <w:sz w:val="24"/>
            <w:lang w:val="en-GB"/>
          </w:rPr>
          <w:fldChar w:fldCharType="end"/>
        </w:r>
      </w:hyperlink>
    </w:p>
    <w:p w14:paraId="1ED7BBAD" w14:textId="77777777" w:rsidR="003F39C7" w:rsidRPr="003F39C7" w:rsidRDefault="00C1621F" w:rsidP="003F39C7">
      <w:pPr>
        <w:tabs>
          <w:tab w:val="right" w:leader="dot" w:pos="9016"/>
        </w:tabs>
        <w:spacing w:after="0"/>
        <w:rPr>
          <w:rFonts w:eastAsiaTheme="minorEastAsia"/>
          <w:noProof/>
          <w:lang w:val="en-GB"/>
        </w:rPr>
      </w:pPr>
      <w:hyperlink w:anchor="_Toc148276816" w:history="1">
        <w:r w:rsidR="003F39C7" w:rsidRPr="003F39C7">
          <w:rPr>
            <w:rFonts w:ascii="Times New Roman" w:hAnsi="Times New Roman" w:cs="Times New Roman"/>
            <w:noProof/>
            <w:color w:val="0000FF"/>
            <w:sz w:val="24"/>
            <w:u w:val="single"/>
            <w:lang w:val="en-GB"/>
          </w:rPr>
          <w:t>Table 8: Education Level of the Respondents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_Toc148276816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90</w:t>
        </w:r>
        <w:r w:rsidR="003F39C7" w:rsidRPr="003F39C7">
          <w:rPr>
            <w:rFonts w:ascii="Times New Roman" w:hAnsi="Times New Roman"/>
            <w:noProof/>
            <w:webHidden/>
            <w:sz w:val="24"/>
            <w:lang w:val="en-GB"/>
          </w:rPr>
          <w:fldChar w:fldCharType="end"/>
        </w:r>
      </w:hyperlink>
    </w:p>
    <w:p w14:paraId="554796E4" w14:textId="77777777" w:rsidR="003F39C7" w:rsidRPr="003F39C7" w:rsidRDefault="00C1621F" w:rsidP="003F39C7">
      <w:pPr>
        <w:tabs>
          <w:tab w:val="right" w:leader="dot" w:pos="9016"/>
        </w:tabs>
        <w:spacing w:after="0"/>
        <w:rPr>
          <w:rFonts w:eastAsiaTheme="minorEastAsia"/>
          <w:noProof/>
          <w:lang w:val="en-GB"/>
        </w:rPr>
      </w:pPr>
      <w:hyperlink w:anchor="_Toc148276817" w:history="1">
        <w:r w:rsidR="003F39C7" w:rsidRPr="003F39C7">
          <w:rPr>
            <w:rFonts w:ascii="Times New Roman" w:hAnsi="Times New Roman" w:cs="Times New Roman"/>
            <w:noProof/>
            <w:color w:val="0000FF"/>
            <w:sz w:val="24"/>
            <w:u w:val="single"/>
            <w:lang w:val="en-GB"/>
          </w:rPr>
          <w:t>Table 9: Library users’ descriptive statistics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_Toc148276817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93</w:t>
        </w:r>
        <w:r w:rsidR="003F39C7" w:rsidRPr="003F39C7">
          <w:rPr>
            <w:rFonts w:ascii="Times New Roman" w:hAnsi="Times New Roman"/>
            <w:noProof/>
            <w:webHidden/>
            <w:sz w:val="24"/>
            <w:lang w:val="en-GB"/>
          </w:rPr>
          <w:fldChar w:fldCharType="end"/>
        </w:r>
      </w:hyperlink>
    </w:p>
    <w:p w14:paraId="367487C3" w14:textId="77777777" w:rsidR="003F39C7" w:rsidRPr="003F39C7" w:rsidRDefault="00C1621F" w:rsidP="003F39C7">
      <w:pPr>
        <w:tabs>
          <w:tab w:val="right" w:leader="dot" w:pos="9016"/>
        </w:tabs>
        <w:spacing w:after="0"/>
        <w:rPr>
          <w:rFonts w:eastAsiaTheme="minorEastAsia"/>
          <w:noProof/>
          <w:lang w:val="en-GB"/>
        </w:rPr>
      </w:pPr>
      <w:hyperlink w:anchor="_Toc148276818" w:history="1">
        <w:r w:rsidR="003F39C7" w:rsidRPr="003F39C7">
          <w:rPr>
            <w:rFonts w:ascii="Times New Roman" w:hAnsi="Times New Roman" w:cs="Times New Roman"/>
            <w:noProof/>
            <w:color w:val="0000FF"/>
            <w:sz w:val="24"/>
            <w:u w:val="single"/>
            <w:lang w:val="en-GB"/>
          </w:rPr>
          <w:t>Table 10: Library staff’s descriptive statistics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_Toc148276818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94</w:t>
        </w:r>
        <w:r w:rsidR="003F39C7" w:rsidRPr="003F39C7">
          <w:rPr>
            <w:rFonts w:ascii="Times New Roman" w:hAnsi="Times New Roman"/>
            <w:noProof/>
            <w:webHidden/>
            <w:sz w:val="24"/>
            <w:lang w:val="en-GB"/>
          </w:rPr>
          <w:fldChar w:fldCharType="end"/>
        </w:r>
      </w:hyperlink>
    </w:p>
    <w:p w14:paraId="2F892300" w14:textId="77777777" w:rsidR="003F39C7" w:rsidRPr="003F39C7" w:rsidRDefault="00C1621F" w:rsidP="003F39C7">
      <w:pPr>
        <w:tabs>
          <w:tab w:val="right" w:leader="dot" w:pos="9016"/>
        </w:tabs>
        <w:spacing w:after="0"/>
        <w:rPr>
          <w:rFonts w:eastAsiaTheme="minorEastAsia"/>
          <w:noProof/>
          <w:lang w:val="en-GB"/>
        </w:rPr>
      </w:pPr>
      <w:hyperlink w:anchor="_Toc148276819" w:history="1">
        <w:r w:rsidR="003F39C7" w:rsidRPr="003F39C7">
          <w:rPr>
            <w:rFonts w:ascii="Times New Roman" w:hAnsi="Times New Roman"/>
            <w:noProof/>
            <w:color w:val="0000FF"/>
            <w:sz w:val="24"/>
            <w:u w:val="single"/>
            <w:lang w:val="en-GB"/>
          </w:rPr>
          <w:t>Table 11: Roles played by librarians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_Toc148276819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96</w:t>
        </w:r>
        <w:r w:rsidR="003F39C7" w:rsidRPr="003F39C7">
          <w:rPr>
            <w:rFonts w:ascii="Times New Roman" w:hAnsi="Times New Roman"/>
            <w:noProof/>
            <w:webHidden/>
            <w:sz w:val="24"/>
            <w:lang w:val="en-GB"/>
          </w:rPr>
          <w:fldChar w:fldCharType="end"/>
        </w:r>
      </w:hyperlink>
    </w:p>
    <w:p w14:paraId="3B1084B4" w14:textId="77777777" w:rsidR="003F39C7" w:rsidRPr="003F39C7" w:rsidRDefault="00C1621F" w:rsidP="003F39C7">
      <w:pPr>
        <w:tabs>
          <w:tab w:val="right" w:leader="dot" w:pos="9016"/>
        </w:tabs>
        <w:spacing w:after="0"/>
        <w:rPr>
          <w:rFonts w:eastAsiaTheme="minorEastAsia"/>
          <w:noProof/>
          <w:lang w:val="en-GB"/>
        </w:rPr>
      </w:pPr>
      <w:hyperlink w:anchor="_Toc148276820" w:history="1">
        <w:r w:rsidR="003F39C7" w:rsidRPr="003F39C7">
          <w:rPr>
            <w:rFonts w:ascii="Times New Roman" w:hAnsi="Times New Roman"/>
            <w:noProof/>
            <w:color w:val="0000FF"/>
            <w:sz w:val="24"/>
            <w:u w:val="single"/>
            <w:lang w:val="en-GB"/>
          </w:rPr>
          <w:t>Table 12: Leadership functions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_Toc148276820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99</w:t>
        </w:r>
        <w:r w:rsidR="003F39C7" w:rsidRPr="003F39C7">
          <w:rPr>
            <w:rFonts w:ascii="Times New Roman" w:hAnsi="Times New Roman"/>
            <w:noProof/>
            <w:webHidden/>
            <w:sz w:val="24"/>
            <w:lang w:val="en-GB"/>
          </w:rPr>
          <w:fldChar w:fldCharType="end"/>
        </w:r>
      </w:hyperlink>
    </w:p>
    <w:p w14:paraId="03BFAEBB" w14:textId="77777777" w:rsidR="003F39C7" w:rsidRPr="003F39C7" w:rsidRDefault="00C1621F" w:rsidP="003F39C7">
      <w:pPr>
        <w:tabs>
          <w:tab w:val="right" w:leader="dot" w:pos="9016"/>
        </w:tabs>
        <w:spacing w:after="0"/>
        <w:rPr>
          <w:rFonts w:eastAsiaTheme="minorEastAsia"/>
          <w:noProof/>
          <w:lang w:val="en-GB"/>
        </w:rPr>
      </w:pPr>
      <w:hyperlink w:anchor="_Toc148276821" w:history="1">
        <w:r w:rsidR="003F39C7" w:rsidRPr="003F39C7">
          <w:rPr>
            <w:rFonts w:ascii="Times New Roman" w:hAnsi="Times New Roman"/>
            <w:noProof/>
            <w:color w:val="0000FF"/>
            <w:sz w:val="24"/>
            <w:u w:val="single"/>
            <w:lang w:val="en-GB"/>
          </w:rPr>
          <w:t>Table 13: Leadership statements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_Toc148276821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101</w:t>
        </w:r>
        <w:r w:rsidR="003F39C7" w:rsidRPr="003F39C7">
          <w:rPr>
            <w:rFonts w:ascii="Times New Roman" w:hAnsi="Times New Roman"/>
            <w:noProof/>
            <w:webHidden/>
            <w:sz w:val="24"/>
            <w:lang w:val="en-GB"/>
          </w:rPr>
          <w:fldChar w:fldCharType="end"/>
        </w:r>
      </w:hyperlink>
    </w:p>
    <w:p w14:paraId="6B9EFE65" w14:textId="77777777" w:rsidR="003F39C7" w:rsidRPr="003F39C7" w:rsidRDefault="00C1621F" w:rsidP="003F39C7">
      <w:pPr>
        <w:tabs>
          <w:tab w:val="right" w:leader="dot" w:pos="9016"/>
        </w:tabs>
        <w:spacing w:after="0"/>
        <w:rPr>
          <w:rFonts w:eastAsiaTheme="minorEastAsia"/>
          <w:noProof/>
          <w:lang w:val="en-GB"/>
        </w:rPr>
      </w:pPr>
      <w:hyperlink w:anchor="_Toc148276822" w:history="1">
        <w:r w:rsidR="003F39C7" w:rsidRPr="003F39C7">
          <w:rPr>
            <w:rFonts w:ascii="Times New Roman" w:hAnsi="Times New Roman"/>
            <w:noProof/>
            <w:color w:val="0000FF"/>
            <w:sz w:val="24"/>
            <w:u w:val="single"/>
            <w:lang w:val="en-GB"/>
          </w:rPr>
          <w:t>Table 14: Rating of the leadership styles of the head librarians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_Toc148276822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102</w:t>
        </w:r>
        <w:r w:rsidR="003F39C7" w:rsidRPr="003F39C7">
          <w:rPr>
            <w:rFonts w:ascii="Times New Roman" w:hAnsi="Times New Roman"/>
            <w:noProof/>
            <w:webHidden/>
            <w:sz w:val="24"/>
            <w:lang w:val="en-GB"/>
          </w:rPr>
          <w:fldChar w:fldCharType="end"/>
        </w:r>
      </w:hyperlink>
    </w:p>
    <w:p w14:paraId="4D9246F3" w14:textId="77777777" w:rsidR="003F39C7" w:rsidRPr="003F39C7" w:rsidRDefault="00C1621F" w:rsidP="003F39C7">
      <w:pPr>
        <w:tabs>
          <w:tab w:val="right" w:leader="dot" w:pos="9016"/>
        </w:tabs>
        <w:spacing w:after="0"/>
        <w:rPr>
          <w:rFonts w:eastAsiaTheme="minorEastAsia"/>
          <w:noProof/>
          <w:lang w:val="en-GB"/>
        </w:rPr>
      </w:pPr>
      <w:hyperlink w:anchor="_Toc148276823" w:history="1">
        <w:r w:rsidR="003F39C7" w:rsidRPr="003F39C7">
          <w:rPr>
            <w:rFonts w:ascii="Times New Roman" w:hAnsi="Times New Roman"/>
            <w:noProof/>
            <w:color w:val="0000FF"/>
            <w:sz w:val="24"/>
            <w:u w:val="single"/>
            <w:lang w:val="en-GB"/>
          </w:rPr>
          <w:t>Table 15: Pearson Correlations for leadership style and demographic data</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_Toc148276823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103</w:t>
        </w:r>
        <w:r w:rsidR="003F39C7" w:rsidRPr="003F39C7">
          <w:rPr>
            <w:rFonts w:ascii="Times New Roman" w:hAnsi="Times New Roman"/>
            <w:noProof/>
            <w:webHidden/>
            <w:sz w:val="24"/>
            <w:lang w:val="en-GB"/>
          </w:rPr>
          <w:fldChar w:fldCharType="end"/>
        </w:r>
      </w:hyperlink>
    </w:p>
    <w:p w14:paraId="7FB8C598" w14:textId="77777777" w:rsidR="003F39C7" w:rsidRPr="003F39C7" w:rsidRDefault="00C1621F" w:rsidP="003F39C7">
      <w:pPr>
        <w:tabs>
          <w:tab w:val="right" w:leader="dot" w:pos="9016"/>
        </w:tabs>
        <w:spacing w:after="0"/>
        <w:rPr>
          <w:rFonts w:eastAsiaTheme="minorEastAsia"/>
          <w:noProof/>
          <w:lang w:val="en-GB"/>
        </w:rPr>
      </w:pPr>
      <w:hyperlink w:anchor="_Toc148276824" w:history="1">
        <w:r w:rsidR="003F39C7" w:rsidRPr="003F39C7">
          <w:rPr>
            <w:rFonts w:ascii="Times New Roman" w:hAnsi="Times New Roman"/>
            <w:noProof/>
            <w:color w:val="0000FF"/>
            <w:sz w:val="24"/>
            <w:u w:val="single"/>
            <w:lang w:val="en-GB"/>
          </w:rPr>
          <w:t>Table 16: Interpretation of correlations in Table 15</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_Toc148276824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103</w:t>
        </w:r>
        <w:r w:rsidR="003F39C7" w:rsidRPr="003F39C7">
          <w:rPr>
            <w:rFonts w:ascii="Times New Roman" w:hAnsi="Times New Roman"/>
            <w:noProof/>
            <w:webHidden/>
            <w:sz w:val="24"/>
            <w:lang w:val="en-GB"/>
          </w:rPr>
          <w:fldChar w:fldCharType="end"/>
        </w:r>
      </w:hyperlink>
    </w:p>
    <w:p w14:paraId="6E8158F1" w14:textId="77777777" w:rsidR="003F39C7" w:rsidRPr="003F39C7" w:rsidRDefault="00C1621F" w:rsidP="003F39C7">
      <w:pPr>
        <w:tabs>
          <w:tab w:val="right" w:leader="dot" w:pos="9016"/>
        </w:tabs>
        <w:spacing w:after="0"/>
        <w:rPr>
          <w:rFonts w:eastAsiaTheme="minorEastAsia"/>
          <w:noProof/>
          <w:lang w:val="en-GB"/>
        </w:rPr>
      </w:pPr>
      <w:hyperlink w:anchor="_Toc148276825" w:history="1">
        <w:r w:rsidR="003F39C7" w:rsidRPr="003F39C7">
          <w:rPr>
            <w:rFonts w:ascii="Times New Roman" w:hAnsi="Times New Roman"/>
            <w:noProof/>
            <w:color w:val="0000FF"/>
            <w:sz w:val="24"/>
            <w:u w:val="single"/>
            <w:lang w:val="en-GB"/>
          </w:rPr>
          <w:t>Table 17: The importance of leadership in the overall success of a university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_Toc148276825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106</w:t>
        </w:r>
        <w:r w:rsidR="003F39C7" w:rsidRPr="003F39C7">
          <w:rPr>
            <w:rFonts w:ascii="Times New Roman" w:hAnsi="Times New Roman"/>
            <w:noProof/>
            <w:webHidden/>
            <w:sz w:val="24"/>
            <w:lang w:val="en-GB"/>
          </w:rPr>
          <w:fldChar w:fldCharType="end"/>
        </w:r>
      </w:hyperlink>
    </w:p>
    <w:p w14:paraId="733E1826" w14:textId="77777777" w:rsidR="003F39C7" w:rsidRPr="003F39C7" w:rsidRDefault="00C1621F" w:rsidP="003F39C7">
      <w:pPr>
        <w:tabs>
          <w:tab w:val="right" w:leader="dot" w:pos="9016"/>
        </w:tabs>
        <w:spacing w:after="0"/>
        <w:rPr>
          <w:rFonts w:eastAsiaTheme="minorEastAsia"/>
          <w:noProof/>
          <w:lang w:val="en-GB"/>
        </w:rPr>
      </w:pPr>
      <w:hyperlink w:anchor="_Toc148276826" w:history="1">
        <w:r w:rsidR="003F39C7" w:rsidRPr="003F39C7">
          <w:rPr>
            <w:rFonts w:ascii="Times New Roman" w:hAnsi="Times New Roman"/>
            <w:noProof/>
            <w:color w:val="0000FF"/>
            <w:sz w:val="24"/>
            <w:u w:val="single"/>
            <w:lang w:val="en-GB"/>
          </w:rPr>
          <w:t>Table 18: Library leadership and the user experience and satisfaction</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_Toc148276826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106</w:t>
        </w:r>
        <w:r w:rsidR="003F39C7" w:rsidRPr="003F39C7">
          <w:rPr>
            <w:rFonts w:ascii="Times New Roman" w:hAnsi="Times New Roman"/>
            <w:noProof/>
            <w:webHidden/>
            <w:sz w:val="24"/>
            <w:lang w:val="en-GB"/>
          </w:rPr>
          <w:fldChar w:fldCharType="end"/>
        </w:r>
      </w:hyperlink>
    </w:p>
    <w:p w14:paraId="30315AB9" w14:textId="77777777" w:rsidR="003F39C7" w:rsidRPr="003F39C7" w:rsidRDefault="00C1621F" w:rsidP="003F39C7">
      <w:pPr>
        <w:tabs>
          <w:tab w:val="right" w:leader="dot" w:pos="9016"/>
        </w:tabs>
        <w:spacing w:after="0"/>
        <w:rPr>
          <w:rFonts w:eastAsiaTheme="minorEastAsia"/>
          <w:noProof/>
          <w:lang w:val="en-GB"/>
        </w:rPr>
      </w:pPr>
      <w:hyperlink w:anchor="_Toc148276827" w:history="1">
        <w:r w:rsidR="003F39C7" w:rsidRPr="003F39C7">
          <w:rPr>
            <w:rFonts w:ascii="Times New Roman" w:hAnsi="Times New Roman"/>
            <w:noProof/>
            <w:color w:val="0000FF"/>
            <w:sz w:val="24"/>
            <w:u w:val="single"/>
            <w:lang w:val="en-GB"/>
          </w:rPr>
          <w:t>Table 19:Library leadership and its role in larger university community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_Toc148276827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107</w:t>
        </w:r>
        <w:r w:rsidR="003F39C7" w:rsidRPr="003F39C7">
          <w:rPr>
            <w:rFonts w:ascii="Times New Roman" w:hAnsi="Times New Roman"/>
            <w:noProof/>
            <w:webHidden/>
            <w:sz w:val="24"/>
            <w:lang w:val="en-GB"/>
          </w:rPr>
          <w:fldChar w:fldCharType="end"/>
        </w:r>
      </w:hyperlink>
    </w:p>
    <w:p w14:paraId="70723ADA" w14:textId="77777777" w:rsidR="003F39C7" w:rsidRPr="003F39C7" w:rsidRDefault="00C1621F" w:rsidP="003F39C7">
      <w:pPr>
        <w:tabs>
          <w:tab w:val="right" w:leader="dot" w:pos="9016"/>
        </w:tabs>
        <w:spacing w:after="0"/>
        <w:rPr>
          <w:rFonts w:eastAsiaTheme="minorEastAsia"/>
          <w:noProof/>
          <w:lang w:val="en-GB"/>
        </w:rPr>
      </w:pPr>
      <w:hyperlink w:anchor="_Toc148276828" w:history="1">
        <w:r w:rsidR="003F39C7" w:rsidRPr="003F39C7">
          <w:rPr>
            <w:rFonts w:ascii="Times New Roman" w:hAnsi="Times New Roman"/>
            <w:noProof/>
            <w:color w:val="0000FF"/>
            <w:sz w:val="24"/>
            <w:u w:val="single"/>
            <w:lang w:val="en-GB"/>
          </w:rPr>
          <w:t>Table 20: Leadership Statements rating</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_Toc148276828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108</w:t>
        </w:r>
        <w:r w:rsidR="003F39C7" w:rsidRPr="003F39C7">
          <w:rPr>
            <w:rFonts w:ascii="Times New Roman" w:hAnsi="Times New Roman"/>
            <w:noProof/>
            <w:webHidden/>
            <w:sz w:val="24"/>
            <w:lang w:val="en-GB"/>
          </w:rPr>
          <w:fldChar w:fldCharType="end"/>
        </w:r>
      </w:hyperlink>
    </w:p>
    <w:p w14:paraId="6948C09E" w14:textId="77777777" w:rsidR="003F39C7" w:rsidRPr="003F39C7" w:rsidRDefault="00C1621F" w:rsidP="003F39C7">
      <w:pPr>
        <w:tabs>
          <w:tab w:val="right" w:leader="dot" w:pos="9016"/>
        </w:tabs>
        <w:spacing w:after="0"/>
        <w:rPr>
          <w:rFonts w:eastAsiaTheme="minorEastAsia"/>
          <w:noProof/>
          <w:lang w:val="en-GB"/>
        </w:rPr>
      </w:pPr>
      <w:hyperlink w:anchor="_Toc148276829" w:history="1">
        <w:r w:rsidR="003F39C7" w:rsidRPr="003F39C7">
          <w:rPr>
            <w:rFonts w:ascii="Times New Roman" w:hAnsi="Times New Roman"/>
            <w:noProof/>
            <w:color w:val="0000FF"/>
            <w:sz w:val="24"/>
            <w:u w:val="single"/>
            <w:lang w:val="en-GB"/>
          </w:rPr>
          <w:t>Table 21: Library Services rating</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_Toc148276829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111</w:t>
        </w:r>
        <w:r w:rsidR="003F39C7" w:rsidRPr="003F39C7">
          <w:rPr>
            <w:rFonts w:ascii="Times New Roman" w:hAnsi="Times New Roman"/>
            <w:noProof/>
            <w:webHidden/>
            <w:sz w:val="24"/>
            <w:lang w:val="en-GB"/>
          </w:rPr>
          <w:fldChar w:fldCharType="end"/>
        </w:r>
      </w:hyperlink>
    </w:p>
    <w:p w14:paraId="27125E51" w14:textId="77777777" w:rsidR="003F39C7" w:rsidRPr="003F39C7" w:rsidRDefault="00C1621F" w:rsidP="003F39C7">
      <w:pPr>
        <w:tabs>
          <w:tab w:val="right" w:leader="dot" w:pos="9016"/>
        </w:tabs>
        <w:spacing w:after="0"/>
        <w:rPr>
          <w:rFonts w:eastAsiaTheme="minorEastAsia"/>
          <w:noProof/>
          <w:lang w:val="en-GB"/>
        </w:rPr>
      </w:pPr>
      <w:hyperlink w:anchor="_Toc148276830" w:history="1">
        <w:r w:rsidR="003F39C7" w:rsidRPr="003F39C7">
          <w:rPr>
            <w:rFonts w:ascii="Times New Roman" w:hAnsi="Times New Roman"/>
            <w:noProof/>
            <w:color w:val="0000FF"/>
            <w:sz w:val="24"/>
            <w:u w:val="single"/>
            <w:lang w:val="en-GB"/>
          </w:rPr>
          <w:t>Table 22: Rating of library performance</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_Toc148276830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112</w:t>
        </w:r>
        <w:r w:rsidR="003F39C7" w:rsidRPr="003F39C7">
          <w:rPr>
            <w:rFonts w:ascii="Times New Roman" w:hAnsi="Times New Roman"/>
            <w:noProof/>
            <w:webHidden/>
            <w:sz w:val="24"/>
            <w:lang w:val="en-GB"/>
          </w:rPr>
          <w:fldChar w:fldCharType="end"/>
        </w:r>
      </w:hyperlink>
    </w:p>
    <w:p w14:paraId="06B91901" w14:textId="77777777" w:rsidR="003F39C7" w:rsidRPr="003F39C7" w:rsidRDefault="00C1621F" w:rsidP="003F39C7">
      <w:pPr>
        <w:tabs>
          <w:tab w:val="right" w:leader="dot" w:pos="9016"/>
        </w:tabs>
        <w:spacing w:after="0"/>
        <w:rPr>
          <w:rFonts w:eastAsiaTheme="minorEastAsia"/>
          <w:noProof/>
          <w:lang w:val="en-GB"/>
        </w:rPr>
      </w:pPr>
      <w:hyperlink w:anchor="_Toc148276831" w:history="1">
        <w:r w:rsidR="003F39C7" w:rsidRPr="003F39C7">
          <w:rPr>
            <w:rFonts w:ascii="Times New Roman" w:hAnsi="Times New Roman"/>
            <w:noProof/>
            <w:color w:val="0000FF"/>
            <w:sz w:val="24"/>
            <w:u w:val="single"/>
            <w:lang w:val="en-GB"/>
          </w:rPr>
          <w:t>Table 23: Statements about the university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_Toc148276831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113</w:t>
        </w:r>
        <w:r w:rsidR="003F39C7" w:rsidRPr="003F39C7">
          <w:rPr>
            <w:rFonts w:ascii="Times New Roman" w:hAnsi="Times New Roman"/>
            <w:noProof/>
            <w:webHidden/>
            <w:sz w:val="24"/>
            <w:lang w:val="en-GB"/>
          </w:rPr>
          <w:fldChar w:fldCharType="end"/>
        </w:r>
      </w:hyperlink>
    </w:p>
    <w:p w14:paraId="0600EB19" w14:textId="77777777" w:rsidR="003F39C7" w:rsidRPr="003F39C7" w:rsidRDefault="00C1621F" w:rsidP="003F39C7">
      <w:pPr>
        <w:tabs>
          <w:tab w:val="right" w:leader="dot" w:pos="9016"/>
        </w:tabs>
        <w:spacing w:after="0"/>
        <w:rPr>
          <w:rFonts w:eastAsiaTheme="minorEastAsia"/>
          <w:noProof/>
          <w:lang w:val="en-GB"/>
        </w:rPr>
      </w:pPr>
      <w:hyperlink w:anchor="_Toc148276832" w:history="1">
        <w:r w:rsidR="003F39C7" w:rsidRPr="003F39C7">
          <w:rPr>
            <w:rFonts w:ascii="Times New Roman" w:hAnsi="Times New Roman"/>
            <w:noProof/>
            <w:color w:val="0000FF"/>
            <w:sz w:val="24"/>
            <w:u w:val="single"/>
            <w:lang w:val="en-GB"/>
          </w:rPr>
          <w:t>Table 24: Descriptive statistics with age as the controlling variable</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_Toc148276832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117</w:t>
        </w:r>
        <w:r w:rsidR="003F39C7" w:rsidRPr="003F39C7">
          <w:rPr>
            <w:rFonts w:ascii="Times New Roman" w:hAnsi="Times New Roman"/>
            <w:noProof/>
            <w:webHidden/>
            <w:sz w:val="24"/>
            <w:lang w:val="en-GB"/>
          </w:rPr>
          <w:fldChar w:fldCharType="end"/>
        </w:r>
      </w:hyperlink>
    </w:p>
    <w:p w14:paraId="6C47C63E" w14:textId="77777777" w:rsidR="003F39C7" w:rsidRPr="003F39C7" w:rsidRDefault="00C1621F" w:rsidP="003F39C7">
      <w:pPr>
        <w:tabs>
          <w:tab w:val="right" w:leader="dot" w:pos="9016"/>
        </w:tabs>
        <w:spacing w:after="0"/>
        <w:rPr>
          <w:rFonts w:eastAsiaTheme="minorEastAsia"/>
          <w:noProof/>
          <w:lang w:val="en-GB"/>
        </w:rPr>
      </w:pPr>
      <w:hyperlink w:anchor="_Toc148276833" w:history="1">
        <w:r w:rsidR="003F39C7" w:rsidRPr="003F39C7">
          <w:rPr>
            <w:rFonts w:ascii="Times New Roman" w:hAnsi="Times New Roman"/>
            <w:noProof/>
            <w:color w:val="0000FF"/>
            <w:sz w:val="24"/>
            <w:u w:val="single"/>
            <w:lang w:val="en-GB"/>
          </w:rPr>
          <w:t>Table 25: Descriptive statistics of how often users utilise the library and the overall performance of the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_Toc148276833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118</w:t>
        </w:r>
        <w:r w:rsidR="003F39C7" w:rsidRPr="003F39C7">
          <w:rPr>
            <w:rFonts w:ascii="Times New Roman" w:hAnsi="Times New Roman"/>
            <w:noProof/>
            <w:webHidden/>
            <w:sz w:val="24"/>
            <w:lang w:val="en-GB"/>
          </w:rPr>
          <w:fldChar w:fldCharType="end"/>
        </w:r>
      </w:hyperlink>
    </w:p>
    <w:p w14:paraId="188D2027" w14:textId="77777777" w:rsidR="003F39C7" w:rsidRPr="003F39C7" w:rsidRDefault="00C1621F" w:rsidP="003F39C7">
      <w:pPr>
        <w:tabs>
          <w:tab w:val="right" w:leader="dot" w:pos="9016"/>
        </w:tabs>
        <w:spacing w:after="0"/>
        <w:rPr>
          <w:rFonts w:eastAsiaTheme="minorEastAsia"/>
          <w:noProof/>
          <w:lang w:val="en-GB"/>
        </w:rPr>
      </w:pPr>
      <w:hyperlink w:anchor="_Toc148276834" w:history="1">
        <w:r w:rsidR="003F39C7" w:rsidRPr="003F39C7">
          <w:rPr>
            <w:rFonts w:ascii="Times New Roman" w:hAnsi="Times New Roman"/>
            <w:noProof/>
            <w:color w:val="0000FF"/>
            <w:sz w:val="24"/>
            <w:u w:val="single"/>
            <w:lang w:val="en-GB"/>
          </w:rPr>
          <w:t>Table 26: Partial correlation between how often users utilise the library and the overall performance of the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_Toc148276834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119</w:t>
        </w:r>
        <w:r w:rsidR="003F39C7" w:rsidRPr="003F39C7">
          <w:rPr>
            <w:rFonts w:ascii="Times New Roman" w:hAnsi="Times New Roman"/>
            <w:noProof/>
            <w:webHidden/>
            <w:sz w:val="24"/>
            <w:lang w:val="en-GB"/>
          </w:rPr>
          <w:fldChar w:fldCharType="end"/>
        </w:r>
      </w:hyperlink>
    </w:p>
    <w:p w14:paraId="791733BC" w14:textId="77777777" w:rsidR="003F39C7" w:rsidRPr="003F39C7" w:rsidRDefault="00C1621F" w:rsidP="003F39C7">
      <w:pPr>
        <w:tabs>
          <w:tab w:val="right" w:leader="dot" w:pos="9016"/>
        </w:tabs>
        <w:spacing w:after="0"/>
        <w:rPr>
          <w:rFonts w:eastAsiaTheme="minorEastAsia"/>
          <w:noProof/>
          <w:lang w:val="en-GB"/>
        </w:rPr>
      </w:pPr>
      <w:hyperlink w:anchor="_Toc148276835" w:history="1">
        <w:r w:rsidR="003F39C7" w:rsidRPr="003F39C7">
          <w:rPr>
            <w:rFonts w:ascii="Times New Roman" w:hAnsi="Times New Roman"/>
            <w:noProof/>
            <w:color w:val="0000FF"/>
            <w:sz w:val="24"/>
            <w:u w:val="single"/>
            <w:lang w:val="en-GB"/>
          </w:rPr>
          <w:t>Table 27: Pearson correlations on the use of the library and its conducive environment</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_Toc148276835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120</w:t>
        </w:r>
        <w:r w:rsidR="003F39C7" w:rsidRPr="003F39C7">
          <w:rPr>
            <w:rFonts w:ascii="Times New Roman" w:hAnsi="Times New Roman"/>
            <w:noProof/>
            <w:webHidden/>
            <w:sz w:val="24"/>
            <w:lang w:val="en-GB"/>
          </w:rPr>
          <w:fldChar w:fldCharType="end"/>
        </w:r>
      </w:hyperlink>
    </w:p>
    <w:p w14:paraId="0A289CA6" w14:textId="77777777" w:rsidR="003F39C7" w:rsidRPr="003F39C7" w:rsidRDefault="00C1621F" w:rsidP="003F39C7">
      <w:pPr>
        <w:tabs>
          <w:tab w:val="right" w:leader="dot" w:pos="9016"/>
        </w:tabs>
        <w:spacing w:after="0"/>
        <w:rPr>
          <w:rFonts w:eastAsiaTheme="minorEastAsia"/>
          <w:noProof/>
          <w:lang w:val="en-GB"/>
        </w:rPr>
      </w:pPr>
      <w:hyperlink w:anchor="_Toc148276836" w:history="1">
        <w:r w:rsidR="003F39C7" w:rsidRPr="003F39C7">
          <w:rPr>
            <w:rFonts w:ascii="Times New Roman" w:hAnsi="Times New Roman"/>
            <w:iCs/>
            <w:noProof/>
            <w:color w:val="0000FF"/>
            <w:sz w:val="24"/>
            <w:u w:val="single"/>
            <w:lang w:val="en-GB"/>
          </w:rPr>
          <w:t>Table 28: Pearson correlations for overall performance and library staff and their level of customer service</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_Toc148276836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120</w:t>
        </w:r>
        <w:r w:rsidR="003F39C7" w:rsidRPr="003F39C7">
          <w:rPr>
            <w:rFonts w:ascii="Times New Roman" w:hAnsi="Times New Roman"/>
            <w:noProof/>
            <w:webHidden/>
            <w:sz w:val="24"/>
            <w:lang w:val="en-GB"/>
          </w:rPr>
          <w:fldChar w:fldCharType="end"/>
        </w:r>
      </w:hyperlink>
    </w:p>
    <w:p w14:paraId="530E4EC4" w14:textId="77777777" w:rsidR="003F39C7" w:rsidRPr="003F39C7" w:rsidRDefault="00C1621F" w:rsidP="003F39C7">
      <w:pPr>
        <w:tabs>
          <w:tab w:val="right" w:leader="dot" w:pos="9016"/>
        </w:tabs>
        <w:spacing w:after="0"/>
        <w:rPr>
          <w:rFonts w:eastAsiaTheme="minorEastAsia"/>
          <w:noProof/>
          <w:lang w:val="en-GB"/>
        </w:rPr>
      </w:pPr>
      <w:hyperlink w:anchor="_Toc148276837" w:history="1">
        <w:r w:rsidR="003F39C7" w:rsidRPr="003F39C7">
          <w:rPr>
            <w:rFonts w:ascii="Times New Roman" w:hAnsi="Times New Roman"/>
            <w:noProof/>
            <w:color w:val="0000FF"/>
            <w:sz w:val="24"/>
            <w:u w:val="single"/>
            <w:lang w:val="en-GB"/>
          </w:rPr>
          <w:t>Table 29: Leadership style impact on the performance and promoting a positive and inclusive work culture within the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_Toc148276837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125</w:t>
        </w:r>
        <w:r w:rsidR="003F39C7" w:rsidRPr="003F39C7">
          <w:rPr>
            <w:rFonts w:ascii="Times New Roman" w:hAnsi="Times New Roman"/>
            <w:noProof/>
            <w:webHidden/>
            <w:sz w:val="24"/>
            <w:lang w:val="en-GB"/>
          </w:rPr>
          <w:fldChar w:fldCharType="end"/>
        </w:r>
      </w:hyperlink>
    </w:p>
    <w:p w14:paraId="66F09376" w14:textId="77777777" w:rsidR="003F39C7" w:rsidRPr="003F39C7" w:rsidRDefault="00C1621F" w:rsidP="003F39C7">
      <w:pPr>
        <w:tabs>
          <w:tab w:val="right" w:leader="dot" w:pos="9016"/>
        </w:tabs>
        <w:spacing w:after="0"/>
        <w:rPr>
          <w:rFonts w:eastAsiaTheme="minorEastAsia"/>
          <w:noProof/>
          <w:lang w:val="en-GB"/>
        </w:rPr>
      </w:pPr>
      <w:hyperlink w:anchor="_Toc148276838" w:history="1">
        <w:r w:rsidR="003F39C7" w:rsidRPr="003F39C7">
          <w:rPr>
            <w:rFonts w:ascii="Times New Roman" w:hAnsi="Times New Roman"/>
            <w:noProof/>
            <w:color w:val="0000FF"/>
            <w:sz w:val="24"/>
            <w:u w:val="single"/>
            <w:lang w:val="en-GB"/>
          </w:rPr>
          <w:t>Table 30: Level of performance of university libraries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_Toc148276838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127</w:t>
        </w:r>
        <w:r w:rsidR="003F39C7" w:rsidRPr="003F39C7">
          <w:rPr>
            <w:rFonts w:ascii="Times New Roman" w:hAnsi="Times New Roman"/>
            <w:noProof/>
            <w:webHidden/>
            <w:sz w:val="24"/>
            <w:lang w:val="en-GB"/>
          </w:rPr>
          <w:fldChar w:fldCharType="end"/>
        </w:r>
      </w:hyperlink>
    </w:p>
    <w:p w14:paraId="3656030A" w14:textId="77777777" w:rsidR="003F39C7" w:rsidRPr="003F39C7" w:rsidRDefault="00C1621F" w:rsidP="003F39C7">
      <w:pPr>
        <w:tabs>
          <w:tab w:val="right" w:leader="dot" w:pos="9016"/>
        </w:tabs>
        <w:spacing w:after="0"/>
        <w:rPr>
          <w:rFonts w:eastAsiaTheme="minorEastAsia"/>
          <w:noProof/>
          <w:lang w:val="en-GB"/>
        </w:rPr>
      </w:pPr>
      <w:hyperlink w:anchor="_Toc148276839" w:history="1">
        <w:r w:rsidR="003F39C7" w:rsidRPr="003F39C7">
          <w:rPr>
            <w:rFonts w:ascii="Times New Roman" w:hAnsi="Times New Roman"/>
            <w:noProof/>
            <w:color w:val="0000FF"/>
            <w:sz w:val="24"/>
            <w:u w:val="single"/>
            <w:lang w:val="en-GB"/>
          </w:rPr>
          <w:t>Table 31: The extent to which the leadership style of university librarian influence library performance</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_Toc148276839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128</w:t>
        </w:r>
        <w:r w:rsidR="003F39C7" w:rsidRPr="003F39C7">
          <w:rPr>
            <w:rFonts w:ascii="Times New Roman" w:hAnsi="Times New Roman"/>
            <w:noProof/>
            <w:webHidden/>
            <w:sz w:val="24"/>
            <w:lang w:val="en-GB"/>
          </w:rPr>
          <w:fldChar w:fldCharType="end"/>
        </w:r>
      </w:hyperlink>
    </w:p>
    <w:p w14:paraId="1CBF6310" w14:textId="77777777" w:rsidR="003F39C7" w:rsidRPr="003F39C7" w:rsidRDefault="00C1621F" w:rsidP="003F39C7">
      <w:pPr>
        <w:tabs>
          <w:tab w:val="right" w:leader="dot" w:pos="9016"/>
        </w:tabs>
        <w:spacing w:after="0"/>
        <w:rPr>
          <w:rFonts w:eastAsiaTheme="minorEastAsia"/>
          <w:noProof/>
          <w:lang w:val="en-GB"/>
        </w:rPr>
      </w:pPr>
      <w:hyperlink w:anchor="_Toc148276840" w:history="1">
        <w:r w:rsidR="003F39C7" w:rsidRPr="003F39C7">
          <w:rPr>
            <w:rFonts w:ascii="Times New Roman" w:hAnsi="Times New Roman"/>
            <w:noProof/>
            <w:color w:val="0000FF"/>
            <w:sz w:val="24"/>
            <w:u w:val="single"/>
            <w:lang w:val="en-GB"/>
          </w:rPr>
          <w:t>Table 32: Model summary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_Toc148276840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128</w:t>
        </w:r>
        <w:r w:rsidR="003F39C7" w:rsidRPr="003F39C7">
          <w:rPr>
            <w:rFonts w:ascii="Times New Roman" w:hAnsi="Times New Roman"/>
            <w:noProof/>
            <w:webHidden/>
            <w:sz w:val="24"/>
            <w:lang w:val="en-GB"/>
          </w:rPr>
          <w:fldChar w:fldCharType="end"/>
        </w:r>
      </w:hyperlink>
    </w:p>
    <w:p w14:paraId="75481AC6" w14:textId="77777777" w:rsidR="003F39C7" w:rsidRPr="003F39C7" w:rsidRDefault="00C1621F" w:rsidP="003F39C7">
      <w:pPr>
        <w:tabs>
          <w:tab w:val="right" w:leader="dot" w:pos="9016"/>
        </w:tabs>
        <w:spacing w:after="0"/>
        <w:rPr>
          <w:rFonts w:eastAsiaTheme="minorEastAsia"/>
          <w:noProof/>
          <w:lang w:val="en-GB"/>
        </w:rPr>
      </w:pPr>
      <w:hyperlink w:anchor="_Toc148276841" w:history="1">
        <w:r w:rsidR="003F39C7" w:rsidRPr="003F39C7">
          <w:rPr>
            <w:rFonts w:ascii="Times New Roman" w:hAnsi="Times New Roman"/>
            <w:noProof/>
            <w:color w:val="0000FF"/>
            <w:sz w:val="24"/>
            <w:u w:val="single"/>
            <w:lang w:val="en-GB"/>
          </w:rPr>
          <w:t>Table 33: Analysis of Variance (ANOVA)</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_Toc148276841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129</w:t>
        </w:r>
        <w:r w:rsidR="003F39C7" w:rsidRPr="003F39C7">
          <w:rPr>
            <w:rFonts w:ascii="Times New Roman" w:hAnsi="Times New Roman"/>
            <w:noProof/>
            <w:webHidden/>
            <w:sz w:val="24"/>
            <w:lang w:val="en-GB"/>
          </w:rPr>
          <w:fldChar w:fldCharType="end"/>
        </w:r>
      </w:hyperlink>
    </w:p>
    <w:p w14:paraId="6A382672" w14:textId="77777777" w:rsidR="003F39C7" w:rsidRPr="003F39C7" w:rsidRDefault="00C1621F" w:rsidP="003F39C7">
      <w:pPr>
        <w:tabs>
          <w:tab w:val="right" w:leader="dot" w:pos="9016"/>
        </w:tabs>
        <w:spacing w:after="0"/>
        <w:rPr>
          <w:rFonts w:eastAsiaTheme="minorEastAsia"/>
          <w:noProof/>
          <w:lang w:val="en-GB"/>
        </w:rPr>
      </w:pPr>
      <w:hyperlink w:anchor="_Toc148276842" w:history="1">
        <w:r w:rsidR="003F39C7" w:rsidRPr="003F39C7">
          <w:rPr>
            <w:rFonts w:ascii="Times New Roman" w:hAnsi="Times New Roman"/>
            <w:noProof/>
            <w:color w:val="0000FF"/>
            <w:sz w:val="24"/>
            <w:u w:val="single"/>
            <w:lang w:val="en-GB"/>
          </w:rPr>
          <w:t>Table 34: Coefficients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_Toc148276842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130</w:t>
        </w:r>
        <w:r w:rsidR="003F39C7" w:rsidRPr="003F39C7">
          <w:rPr>
            <w:rFonts w:ascii="Times New Roman" w:hAnsi="Times New Roman"/>
            <w:noProof/>
            <w:webHidden/>
            <w:sz w:val="24"/>
            <w:lang w:val="en-GB"/>
          </w:rPr>
          <w:fldChar w:fldCharType="end"/>
        </w:r>
      </w:hyperlink>
    </w:p>
    <w:p w14:paraId="0727E1D2" w14:textId="77777777" w:rsidR="003F39C7" w:rsidRPr="003F39C7" w:rsidRDefault="00C1621F" w:rsidP="003F39C7">
      <w:pPr>
        <w:tabs>
          <w:tab w:val="right" w:leader="dot" w:pos="9016"/>
        </w:tabs>
        <w:spacing w:after="0"/>
        <w:rPr>
          <w:rFonts w:eastAsiaTheme="minorEastAsia"/>
          <w:noProof/>
          <w:lang w:val="en-GB"/>
        </w:rPr>
      </w:pPr>
      <w:hyperlink w:anchor="_Toc148276843" w:history="1">
        <w:r w:rsidR="003F39C7" w:rsidRPr="003F39C7">
          <w:rPr>
            <w:rFonts w:ascii="Times New Roman" w:hAnsi="Times New Roman"/>
            <w:noProof/>
            <w:color w:val="0000FF"/>
            <w:sz w:val="24"/>
            <w:u w:val="single"/>
            <w:lang w:val="en-GB"/>
          </w:rPr>
          <w:t>Table 35: Model summary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_Toc148276843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131</w:t>
        </w:r>
        <w:r w:rsidR="003F39C7" w:rsidRPr="003F39C7">
          <w:rPr>
            <w:rFonts w:ascii="Times New Roman" w:hAnsi="Times New Roman"/>
            <w:noProof/>
            <w:webHidden/>
            <w:sz w:val="24"/>
            <w:lang w:val="en-GB"/>
          </w:rPr>
          <w:fldChar w:fldCharType="end"/>
        </w:r>
      </w:hyperlink>
    </w:p>
    <w:p w14:paraId="200EF92D" w14:textId="77777777" w:rsidR="003F39C7" w:rsidRPr="003F39C7" w:rsidRDefault="00C1621F" w:rsidP="003F39C7">
      <w:pPr>
        <w:tabs>
          <w:tab w:val="right" w:leader="dot" w:pos="9016"/>
        </w:tabs>
        <w:spacing w:after="0"/>
        <w:rPr>
          <w:rFonts w:eastAsiaTheme="minorEastAsia"/>
          <w:noProof/>
          <w:lang w:val="en-GB"/>
        </w:rPr>
      </w:pPr>
      <w:hyperlink w:anchor="_Toc148276844" w:history="1">
        <w:r w:rsidR="003F39C7" w:rsidRPr="003F39C7">
          <w:rPr>
            <w:rFonts w:ascii="Times New Roman" w:hAnsi="Times New Roman"/>
            <w:noProof/>
            <w:color w:val="0000FF"/>
            <w:sz w:val="24"/>
            <w:u w:val="single"/>
            <w:lang w:val="en-GB"/>
          </w:rPr>
          <w:t>Table 36: ANOVA test for Leadership styles and Performance of university libraries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_Toc148276844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132</w:t>
        </w:r>
        <w:r w:rsidR="003F39C7" w:rsidRPr="003F39C7">
          <w:rPr>
            <w:rFonts w:ascii="Times New Roman" w:hAnsi="Times New Roman"/>
            <w:noProof/>
            <w:webHidden/>
            <w:sz w:val="24"/>
            <w:lang w:val="en-GB"/>
          </w:rPr>
          <w:fldChar w:fldCharType="end"/>
        </w:r>
      </w:hyperlink>
    </w:p>
    <w:p w14:paraId="7979FC8D" w14:textId="77777777" w:rsidR="003F39C7" w:rsidRPr="003F39C7" w:rsidRDefault="00C1621F" w:rsidP="003F39C7">
      <w:pPr>
        <w:tabs>
          <w:tab w:val="right" w:leader="dot" w:pos="9016"/>
        </w:tabs>
        <w:spacing w:after="0"/>
        <w:rPr>
          <w:rFonts w:eastAsiaTheme="minorEastAsia"/>
          <w:noProof/>
          <w:lang w:val="en-GB"/>
        </w:rPr>
      </w:pPr>
      <w:hyperlink w:anchor="_Toc148276845" w:history="1">
        <w:r w:rsidR="003F39C7" w:rsidRPr="003F39C7">
          <w:rPr>
            <w:rFonts w:ascii="Times New Roman" w:hAnsi="Times New Roman"/>
            <w:noProof/>
            <w:color w:val="0000FF"/>
            <w:sz w:val="24"/>
            <w:u w:val="single"/>
            <w:lang w:val="en-GB"/>
          </w:rPr>
          <w:t>Table 37: Coefficients of leadership styles and performance of university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_Toc148276845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133</w:t>
        </w:r>
        <w:r w:rsidR="003F39C7" w:rsidRPr="003F39C7">
          <w:rPr>
            <w:rFonts w:ascii="Times New Roman" w:hAnsi="Times New Roman"/>
            <w:noProof/>
            <w:webHidden/>
            <w:sz w:val="24"/>
            <w:lang w:val="en-GB"/>
          </w:rPr>
          <w:fldChar w:fldCharType="end"/>
        </w:r>
      </w:hyperlink>
    </w:p>
    <w:p w14:paraId="57DA98D2" w14:textId="77777777" w:rsidR="003F39C7" w:rsidRPr="003F39C7" w:rsidRDefault="003F39C7" w:rsidP="003F39C7">
      <w:pPr>
        <w:spacing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br w:type="page"/>
      </w:r>
    </w:p>
    <w:p w14:paraId="782583D5" w14:textId="77777777" w:rsidR="003F39C7" w:rsidRPr="003F39C7" w:rsidRDefault="003F39C7" w:rsidP="003F39C7">
      <w:pPr>
        <w:spacing w:line="276" w:lineRule="auto"/>
        <w:jc w:val="both"/>
        <w:rPr>
          <w:rFonts w:ascii="Times New Roman" w:eastAsiaTheme="majorEastAsia" w:hAnsi="Times New Roman" w:cstheme="majorBidi"/>
          <w:color w:val="000000" w:themeColor="text1"/>
          <w:sz w:val="24"/>
          <w:szCs w:val="32"/>
          <w:lang w:val="en-GB"/>
        </w:rPr>
      </w:pPr>
      <w:bookmarkStart w:id="11" w:name="_Toc148249534"/>
      <w:r w:rsidRPr="003F39C7">
        <w:rPr>
          <w:rFonts w:ascii="Times New Roman" w:eastAsiaTheme="majorEastAsia" w:hAnsi="Times New Roman" w:cstheme="majorBidi"/>
          <w:b/>
          <w:color w:val="000000" w:themeColor="text1"/>
          <w:sz w:val="24"/>
          <w:szCs w:val="32"/>
          <w:lang w:val="en-GB"/>
        </w:rPr>
        <w:lastRenderedPageBreak/>
        <w:t>LIST OF FIGURES</w:t>
      </w:r>
      <w:bookmarkEnd w:id="11"/>
    </w:p>
    <w:p w14:paraId="523F7086" w14:textId="77777777" w:rsidR="003F39C7" w:rsidRPr="003F39C7" w:rsidRDefault="003F39C7" w:rsidP="003F39C7">
      <w:pPr>
        <w:tabs>
          <w:tab w:val="right" w:leader="dot" w:pos="9016"/>
        </w:tabs>
        <w:spacing w:after="0"/>
        <w:rPr>
          <w:rFonts w:eastAsiaTheme="minorEastAsia"/>
          <w:noProof/>
          <w:kern w:val="2"/>
          <w:lang w:val="en-GB"/>
          <w14:ligatures w14:val="standardContextual"/>
        </w:rPr>
      </w:pPr>
      <w:r w:rsidRPr="003F39C7">
        <w:rPr>
          <w:rFonts w:ascii="Times New Roman" w:hAnsi="Times New Roman"/>
          <w:color w:val="000000" w:themeColor="text1"/>
          <w:sz w:val="24"/>
          <w:lang w:val="en-GB"/>
        </w:rPr>
        <w:fldChar w:fldCharType="begin"/>
      </w:r>
      <w:r w:rsidRPr="003F39C7">
        <w:rPr>
          <w:rFonts w:ascii="Times New Roman" w:hAnsi="Times New Roman"/>
          <w:color w:val="000000" w:themeColor="text1"/>
          <w:sz w:val="24"/>
          <w:lang w:val="en-GB"/>
        </w:rPr>
        <w:instrText xml:space="preserve"> TOC \h \z \c "Figure" </w:instrText>
      </w:r>
      <w:r w:rsidRPr="003F39C7">
        <w:rPr>
          <w:rFonts w:ascii="Times New Roman" w:hAnsi="Times New Roman"/>
          <w:color w:val="000000" w:themeColor="text1"/>
          <w:sz w:val="24"/>
          <w:lang w:val="en-GB"/>
        </w:rPr>
        <w:fldChar w:fldCharType="separate"/>
      </w:r>
      <w:hyperlink w:anchor="_Toc148245354" w:history="1">
        <w:r w:rsidRPr="003F39C7">
          <w:rPr>
            <w:rFonts w:ascii="Times New Roman" w:hAnsi="Times New Roman" w:cs="Times New Roman"/>
            <w:noProof/>
            <w:color w:val="0000FF"/>
            <w:sz w:val="24"/>
            <w:u w:val="single"/>
            <w:lang w:val="en-GB"/>
          </w:rPr>
          <w:t>Figure 1: The Basic Idea Behind Path-Goal Theory</w:t>
        </w:r>
        <w:r w:rsidRPr="003F39C7">
          <w:rPr>
            <w:rFonts w:ascii="Times New Roman" w:hAnsi="Times New Roman"/>
            <w:noProof/>
            <w:webHidden/>
            <w:sz w:val="24"/>
            <w:lang w:val="en-GB"/>
          </w:rPr>
          <w:tab/>
        </w:r>
        <w:r w:rsidRPr="003F39C7">
          <w:rPr>
            <w:rFonts w:ascii="Times New Roman" w:hAnsi="Times New Roman"/>
            <w:noProof/>
            <w:webHidden/>
            <w:sz w:val="24"/>
            <w:lang w:val="en-GB"/>
          </w:rPr>
          <w:fldChar w:fldCharType="begin"/>
        </w:r>
        <w:r w:rsidRPr="003F39C7">
          <w:rPr>
            <w:rFonts w:ascii="Times New Roman" w:hAnsi="Times New Roman"/>
            <w:noProof/>
            <w:webHidden/>
            <w:sz w:val="24"/>
            <w:lang w:val="en-GB"/>
          </w:rPr>
          <w:instrText xml:space="preserve"> PAGEREF _Toc148245354 \h </w:instrText>
        </w:r>
        <w:r w:rsidRPr="003F39C7">
          <w:rPr>
            <w:rFonts w:ascii="Times New Roman" w:hAnsi="Times New Roman"/>
            <w:noProof/>
            <w:webHidden/>
            <w:sz w:val="24"/>
            <w:lang w:val="en-GB"/>
          </w:rPr>
        </w:r>
        <w:r w:rsidRPr="003F39C7">
          <w:rPr>
            <w:rFonts w:ascii="Times New Roman" w:hAnsi="Times New Roman"/>
            <w:noProof/>
            <w:webHidden/>
            <w:sz w:val="24"/>
            <w:lang w:val="en-GB"/>
          </w:rPr>
          <w:fldChar w:fldCharType="separate"/>
        </w:r>
        <w:r w:rsidRPr="003F39C7">
          <w:rPr>
            <w:rFonts w:ascii="Times New Roman" w:hAnsi="Times New Roman"/>
            <w:noProof/>
            <w:webHidden/>
            <w:sz w:val="24"/>
            <w:lang w:val="en-GB"/>
          </w:rPr>
          <w:t>73</w:t>
        </w:r>
        <w:r w:rsidRPr="003F39C7">
          <w:rPr>
            <w:rFonts w:ascii="Times New Roman" w:hAnsi="Times New Roman"/>
            <w:noProof/>
            <w:webHidden/>
            <w:sz w:val="24"/>
            <w:lang w:val="en-GB"/>
          </w:rPr>
          <w:fldChar w:fldCharType="end"/>
        </w:r>
      </w:hyperlink>
    </w:p>
    <w:p w14:paraId="66CC9F1E"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55" w:history="1">
        <w:r w:rsidR="003F39C7" w:rsidRPr="003F39C7">
          <w:rPr>
            <w:rFonts w:ascii="Times New Roman" w:hAnsi="Times New Roman" w:cs="Times New Roman"/>
            <w:noProof/>
            <w:color w:val="0000FF"/>
            <w:sz w:val="24"/>
            <w:u w:val="single"/>
            <w:lang w:val="en-GB"/>
          </w:rPr>
          <w:t>Figure 2: Major components of the path-goal theory of leadership</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_Toc148245355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76</w:t>
        </w:r>
        <w:r w:rsidR="003F39C7" w:rsidRPr="003F39C7">
          <w:rPr>
            <w:rFonts w:ascii="Times New Roman" w:hAnsi="Times New Roman"/>
            <w:noProof/>
            <w:webHidden/>
            <w:sz w:val="24"/>
            <w:lang w:val="en-GB"/>
          </w:rPr>
          <w:fldChar w:fldCharType="end"/>
        </w:r>
      </w:hyperlink>
    </w:p>
    <w:p w14:paraId="530124F4"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56" w:history="1">
        <w:r w:rsidR="003F39C7" w:rsidRPr="003F39C7">
          <w:rPr>
            <w:rFonts w:ascii="Times New Roman" w:hAnsi="Times New Roman" w:cs="Times New Roman"/>
            <w:noProof/>
            <w:color w:val="0000FF"/>
            <w:sz w:val="24"/>
            <w:u w:val="single"/>
            <w:lang w:val="en-GB"/>
          </w:rPr>
          <w:t>Figure 3: Conceptual framework</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_Toc148245356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77</w:t>
        </w:r>
        <w:r w:rsidR="003F39C7" w:rsidRPr="003F39C7">
          <w:rPr>
            <w:rFonts w:ascii="Times New Roman" w:hAnsi="Times New Roman"/>
            <w:noProof/>
            <w:webHidden/>
            <w:sz w:val="24"/>
            <w:lang w:val="en-GB"/>
          </w:rPr>
          <w:fldChar w:fldCharType="end"/>
        </w:r>
      </w:hyperlink>
    </w:p>
    <w:p w14:paraId="6DF3836C"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57" w:history="1">
        <w:r w:rsidR="003F39C7" w:rsidRPr="003F39C7">
          <w:rPr>
            <w:rFonts w:ascii="Times New Roman" w:hAnsi="Times New Roman" w:cs="Times New Roman"/>
            <w:bCs/>
            <w:noProof/>
            <w:color w:val="0000FF"/>
            <w:sz w:val="24"/>
            <w:u w:val="single"/>
            <w:lang w:val="en-GB"/>
          </w:rPr>
          <w:t>Figure 4: Employment Status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_Toc148245357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112</w:t>
        </w:r>
        <w:r w:rsidR="003F39C7" w:rsidRPr="003F39C7">
          <w:rPr>
            <w:rFonts w:ascii="Times New Roman" w:hAnsi="Times New Roman"/>
            <w:noProof/>
            <w:webHidden/>
            <w:sz w:val="24"/>
            <w:lang w:val="en-GB"/>
          </w:rPr>
          <w:fldChar w:fldCharType="end"/>
        </w:r>
      </w:hyperlink>
    </w:p>
    <w:p w14:paraId="3205BDD2"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58" w:history="1">
        <w:r w:rsidR="003F39C7" w:rsidRPr="003F39C7">
          <w:rPr>
            <w:rFonts w:ascii="Times New Roman" w:hAnsi="Times New Roman" w:cs="Times New Roman"/>
            <w:bCs/>
            <w:noProof/>
            <w:color w:val="0000FF"/>
            <w:sz w:val="24"/>
            <w:u w:val="single"/>
            <w:lang w:val="en-GB"/>
          </w:rPr>
          <w:t>Figure 5: Job titles of library staff</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_Toc148245358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113</w:t>
        </w:r>
        <w:r w:rsidR="003F39C7" w:rsidRPr="003F39C7">
          <w:rPr>
            <w:rFonts w:ascii="Times New Roman" w:hAnsi="Times New Roman"/>
            <w:noProof/>
            <w:webHidden/>
            <w:sz w:val="24"/>
            <w:lang w:val="en-GB"/>
          </w:rPr>
          <w:fldChar w:fldCharType="end"/>
        </w:r>
      </w:hyperlink>
    </w:p>
    <w:p w14:paraId="214FF73C"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59" w:history="1">
        <w:r w:rsidR="003F39C7" w:rsidRPr="003F39C7">
          <w:rPr>
            <w:rFonts w:ascii="Times New Roman" w:hAnsi="Times New Roman" w:cs="Times New Roman"/>
            <w:bCs/>
            <w:noProof/>
            <w:color w:val="0000FF"/>
            <w:sz w:val="24"/>
            <w:u w:val="single"/>
            <w:lang w:val="en-GB"/>
          </w:rPr>
          <w:t>Figure 6: Library staff work length</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_Toc148245359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113</w:t>
        </w:r>
        <w:r w:rsidR="003F39C7" w:rsidRPr="003F39C7">
          <w:rPr>
            <w:rFonts w:ascii="Times New Roman" w:hAnsi="Times New Roman"/>
            <w:noProof/>
            <w:webHidden/>
            <w:sz w:val="24"/>
            <w:lang w:val="en-GB"/>
          </w:rPr>
          <w:fldChar w:fldCharType="end"/>
        </w:r>
      </w:hyperlink>
    </w:p>
    <w:p w14:paraId="13CC7963"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0" w:history="1">
        <w:r w:rsidR="003F39C7" w:rsidRPr="003F39C7">
          <w:rPr>
            <w:rFonts w:ascii="Times New Roman" w:hAnsi="Times New Roman"/>
            <w:bCs/>
            <w:noProof/>
            <w:color w:val="0000FF"/>
            <w:sz w:val="24"/>
            <w:u w:val="single"/>
            <w:lang w:val="en-GB"/>
          </w:rPr>
          <w:t>Figure 7: Leadership styles used by librarians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_Toc148245360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117</w:t>
        </w:r>
        <w:r w:rsidR="003F39C7" w:rsidRPr="003F39C7">
          <w:rPr>
            <w:rFonts w:ascii="Times New Roman" w:hAnsi="Times New Roman"/>
            <w:noProof/>
            <w:webHidden/>
            <w:sz w:val="24"/>
            <w:lang w:val="en-GB"/>
          </w:rPr>
          <w:fldChar w:fldCharType="end"/>
        </w:r>
      </w:hyperlink>
    </w:p>
    <w:p w14:paraId="26599479"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1" w:history="1">
        <w:r w:rsidR="003F39C7" w:rsidRPr="003F39C7">
          <w:rPr>
            <w:rFonts w:ascii="Times New Roman" w:hAnsi="Times New Roman"/>
            <w:bCs/>
            <w:noProof/>
            <w:color w:val="0000FF"/>
            <w:sz w:val="24"/>
            <w:u w:val="single"/>
            <w:lang w:val="en-GB"/>
          </w:rPr>
          <w:t>Figure 8: Leadership styles used by head librarians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_Toc148245361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118</w:t>
        </w:r>
        <w:r w:rsidR="003F39C7" w:rsidRPr="003F39C7">
          <w:rPr>
            <w:rFonts w:ascii="Times New Roman" w:hAnsi="Times New Roman"/>
            <w:noProof/>
            <w:webHidden/>
            <w:sz w:val="24"/>
            <w:lang w:val="en-GB"/>
          </w:rPr>
          <w:fldChar w:fldCharType="end"/>
        </w:r>
      </w:hyperlink>
    </w:p>
    <w:p w14:paraId="55A1A0B3"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2" w:history="1">
        <w:r w:rsidR="003F39C7" w:rsidRPr="003F39C7">
          <w:rPr>
            <w:rFonts w:ascii="Times New Roman" w:hAnsi="Times New Roman"/>
            <w:bCs/>
            <w:noProof/>
            <w:color w:val="0000FF"/>
            <w:sz w:val="24"/>
            <w:u w:val="single"/>
            <w:lang w:val="en-GB"/>
          </w:rPr>
          <w:t>Figure 9: Leadership styles used to meet the needs of different individuals and teams within the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_Toc148245362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119</w:t>
        </w:r>
        <w:r w:rsidR="003F39C7" w:rsidRPr="003F39C7">
          <w:rPr>
            <w:rFonts w:ascii="Times New Roman" w:hAnsi="Times New Roman"/>
            <w:noProof/>
            <w:webHidden/>
            <w:sz w:val="24"/>
            <w:lang w:val="en-GB"/>
          </w:rPr>
          <w:fldChar w:fldCharType="end"/>
        </w:r>
      </w:hyperlink>
    </w:p>
    <w:p w14:paraId="349EDC74"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3" w:history="1">
        <w:r w:rsidR="003F39C7" w:rsidRPr="003F39C7">
          <w:rPr>
            <w:rFonts w:ascii="Times New Roman" w:hAnsi="Times New Roman"/>
            <w:bCs/>
            <w:noProof/>
            <w:color w:val="0000FF"/>
            <w:sz w:val="24"/>
            <w:u w:val="single"/>
            <w:lang w:val="en-GB"/>
          </w:rPr>
          <w:t>Figure 10: Building a positive and productive working environment for library staff</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_Toc148245363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120</w:t>
        </w:r>
        <w:r w:rsidR="003F39C7" w:rsidRPr="003F39C7">
          <w:rPr>
            <w:rFonts w:ascii="Times New Roman" w:hAnsi="Times New Roman"/>
            <w:noProof/>
            <w:webHidden/>
            <w:sz w:val="24"/>
            <w:lang w:val="en-GB"/>
          </w:rPr>
          <w:fldChar w:fldCharType="end"/>
        </w:r>
      </w:hyperlink>
    </w:p>
    <w:p w14:paraId="4D7C176C"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4" w:history="1">
        <w:r w:rsidR="003F39C7" w:rsidRPr="003F39C7">
          <w:rPr>
            <w:rFonts w:ascii="Times New Roman" w:hAnsi="Times New Roman"/>
            <w:noProof/>
            <w:color w:val="0000FF"/>
            <w:sz w:val="24"/>
            <w:u w:val="single"/>
            <w:lang w:val="en-GB"/>
          </w:rPr>
          <w:t xml:space="preserve">Figure 11: </w:t>
        </w:r>
        <w:r w:rsidR="003F39C7" w:rsidRPr="003F39C7">
          <w:rPr>
            <w:rFonts w:ascii="Times New Roman" w:hAnsi="Times New Roman" w:cs="Times New Roman"/>
            <w:bCs/>
            <w:noProof/>
            <w:color w:val="0000FF"/>
            <w:sz w:val="24"/>
            <w:u w:val="single"/>
            <w:lang w:val="en-GB"/>
          </w:rPr>
          <w:t>Role of a leader in a university library setting in Kenya</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_Toc148245364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125</w:t>
        </w:r>
        <w:r w:rsidR="003F39C7" w:rsidRPr="003F39C7">
          <w:rPr>
            <w:rFonts w:ascii="Times New Roman" w:hAnsi="Times New Roman"/>
            <w:noProof/>
            <w:webHidden/>
            <w:sz w:val="24"/>
            <w:lang w:val="en-GB"/>
          </w:rPr>
          <w:fldChar w:fldCharType="end"/>
        </w:r>
      </w:hyperlink>
    </w:p>
    <w:p w14:paraId="2C9B5670"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5" w:history="1">
        <w:r w:rsidR="003F39C7" w:rsidRPr="003F39C7">
          <w:rPr>
            <w:rFonts w:ascii="Times New Roman" w:hAnsi="Times New Roman"/>
            <w:noProof/>
            <w:color w:val="0000FF"/>
            <w:sz w:val="24"/>
            <w:u w:val="single"/>
            <w:lang w:val="en-GB"/>
          </w:rPr>
          <w:t>Figure 12: The most important role of a leader within a university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_Toc148245365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126</w:t>
        </w:r>
        <w:r w:rsidR="003F39C7" w:rsidRPr="003F39C7">
          <w:rPr>
            <w:rFonts w:ascii="Times New Roman" w:hAnsi="Times New Roman"/>
            <w:noProof/>
            <w:webHidden/>
            <w:sz w:val="24"/>
            <w:lang w:val="en-GB"/>
          </w:rPr>
          <w:fldChar w:fldCharType="end"/>
        </w:r>
      </w:hyperlink>
    </w:p>
    <w:p w14:paraId="5E4FD61C"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6" w:history="1">
        <w:r w:rsidR="003F39C7" w:rsidRPr="003F39C7">
          <w:rPr>
            <w:rFonts w:ascii="Times New Roman" w:hAnsi="Times New Roman"/>
            <w:noProof/>
            <w:color w:val="0000FF"/>
            <w:sz w:val="24"/>
            <w:u w:val="single"/>
            <w:lang w:val="en-GB"/>
          </w:rPr>
          <w:t>Figure 13: Library alignment to the university mission and goals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_Toc148245366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129</w:t>
        </w:r>
        <w:r w:rsidR="003F39C7" w:rsidRPr="003F39C7">
          <w:rPr>
            <w:rFonts w:ascii="Times New Roman" w:hAnsi="Times New Roman"/>
            <w:noProof/>
            <w:webHidden/>
            <w:sz w:val="24"/>
            <w:lang w:val="en-GB"/>
          </w:rPr>
          <w:fldChar w:fldCharType="end"/>
        </w:r>
      </w:hyperlink>
    </w:p>
    <w:p w14:paraId="37D5DEB1"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7" w:history="1">
        <w:r w:rsidR="003F39C7" w:rsidRPr="003F39C7">
          <w:rPr>
            <w:rFonts w:ascii="Times New Roman" w:hAnsi="Times New Roman"/>
            <w:noProof/>
            <w:color w:val="0000FF"/>
            <w:sz w:val="24"/>
            <w:u w:val="single"/>
            <w:lang w:val="en-GB"/>
          </w:rPr>
          <w:t>Figure 14: Times users used the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_Toc148245367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130</w:t>
        </w:r>
        <w:r w:rsidR="003F39C7" w:rsidRPr="003F39C7">
          <w:rPr>
            <w:rFonts w:ascii="Times New Roman" w:hAnsi="Times New Roman"/>
            <w:noProof/>
            <w:webHidden/>
            <w:sz w:val="24"/>
            <w:lang w:val="en-GB"/>
          </w:rPr>
          <w:fldChar w:fldCharType="end"/>
        </w:r>
      </w:hyperlink>
    </w:p>
    <w:p w14:paraId="22CD0312"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8" w:history="1">
        <w:r w:rsidR="003F39C7" w:rsidRPr="003F39C7">
          <w:rPr>
            <w:rFonts w:ascii="Times New Roman" w:hAnsi="Times New Roman"/>
            <w:noProof/>
            <w:color w:val="0000FF"/>
            <w:sz w:val="24"/>
            <w:u w:val="single"/>
            <w:lang w:val="en-GB"/>
          </w:rPr>
          <w:t>Figure 15: Main purpose of your visit to the university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_Toc148245368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131</w:t>
        </w:r>
        <w:r w:rsidR="003F39C7" w:rsidRPr="003F39C7">
          <w:rPr>
            <w:rFonts w:ascii="Times New Roman" w:hAnsi="Times New Roman"/>
            <w:noProof/>
            <w:webHidden/>
            <w:sz w:val="24"/>
            <w:lang w:val="en-GB"/>
          </w:rPr>
          <w:fldChar w:fldCharType="end"/>
        </w:r>
      </w:hyperlink>
    </w:p>
    <w:p w14:paraId="2DFB8A0E"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69" w:history="1">
        <w:r w:rsidR="003F39C7" w:rsidRPr="003F39C7">
          <w:rPr>
            <w:rFonts w:ascii="Times New Roman" w:hAnsi="Times New Roman"/>
            <w:noProof/>
            <w:color w:val="0000FF"/>
            <w:sz w:val="24"/>
            <w:u w:val="single"/>
            <w:lang w:val="en-GB"/>
          </w:rPr>
          <w:t>Figure 16: Overall performance of university library by users</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_Toc148245369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132</w:t>
        </w:r>
        <w:r w:rsidR="003F39C7" w:rsidRPr="003F39C7">
          <w:rPr>
            <w:rFonts w:ascii="Times New Roman" w:hAnsi="Times New Roman"/>
            <w:noProof/>
            <w:webHidden/>
            <w:sz w:val="24"/>
            <w:lang w:val="en-GB"/>
          </w:rPr>
          <w:fldChar w:fldCharType="end"/>
        </w:r>
      </w:hyperlink>
    </w:p>
    <w:p w14:paraId="25EBFDA0"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70" w:history="1">
        <w:r w:rsidR="003F39C7" w:rsidRPr="003F39C7">
          <w:rPr>
            <w:rFonts w:ascii="Times New Roman" w:hAnsi="Times New Roman"/>
            <w:noProof/>
            <w:color w:val="0000FF"/>
            <w:sz w:val="24"/>
            <w:u w:val="single"/>
            <w:lang w:val="en-GB"/>
          </w:rPr>
          <w:t>Figure 17: Initiative or project implemented to improve the performance of the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_Toc148245370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135</w:t>
        </w:r>
        <w:r w:rsidR="003F39C7" w:rsidRPr="003F39C7">
          <w:rPr>
            <w:rFonts w:ascii="Times New Roman" w:hAnsi="Times New Roman"/>
            <w:noProof/>
            <w:webHidden/>
            <w:sz w:val="24"/>
            <w:lang w:val="en-GB"/>
          </w:rPr>
          <w:fldChar w:fldCharType="end"/>
        </w:r>
      </w:hyperlink>
    </w:p>
    <w:p w14:paraId="696DA1FD"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71" w:history="1">
        <w:r w:rsidR="003F39C7" w:rsidRPr="003F39C7">
          <w:rPr>
            <w:rFonts w:ascii="Times New Roman" w:hAnsi="Times New Roman"/>
            <w:noProof/>
            <w:color w:val="0000FF"/>
            <w:sz w:val="24"/>
            <w:u w:val="single"/>
            <w:lang w:val="en-GB"/>
          </w:rPr>
          <w:t>Figure 18: Strategies used by head librarians to measure library performance</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_Toc148245371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136</w:t>
        </w:r>
        <w:r w:rsidR="003F39C7" w:rsidRPr="003F39C7">
          <w:rPr>
            <w:rFonts w:ascii="Times New Roman" w:hAnsi="Times New Roman"/>
            <w:noProof/>
            <w:webHidden/>
            <w:sz w:val="24"/>
            <w:lang w:val="en-GB"/>
          </w:rPr>
          <w:fldChar w:fldCharType="end"/>
        </w:r>
      </w:hyperlink>
    </w:p>
    <w:p w14:paraId="2DEC4FF6"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72" w:history="1">
        <w:r w:rsidR="003F39C7" w:rsidRPr="003F39C7">
          <w:rPr>
            <w:rFonts w:ascii="Times New Roman" w:hAnsi="Times New Roman"/>
            <w:noProof/>
            <w:color w:val="0000FF"/>
            <w:sz w:val="24"/>
            <w:u w:val="single"/>
            <w:lang w:val="en-GB"/>
          </w:rPr>
          <w:t>Figure 19: Ways the head librarians make sure the library resources are used effectively and efficiently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_Toc148245372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137</w:t>
        </w:r>
        <w:r w:rsidR="003F39C7" w:rsidRPr="003F39C7">
          <w:rPr>
            <w:rFonts w:ascii="Times New Roman" w:hAnsi="Times New Roman"/>
            <w:noProof/>
            <w:webHidden/>
            <w:sz w:val="24"/>
            <w:lang w:val="en-GB"/>
          </w:rPr>
          <w:fldChar w:fldCharType="end"/>
        </w:r>
      </w:hyperlink>
    </w:p>
    <w:p w14:paraId="5DC45D2B"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73" w:history="1">
        <w:r w:rsidR="003F39C7" w:rsidRPr="003F39C7">
          <w:rPr>
            <w:rFonts w:ascii="Times New Roman" w:hAnsi="Times New Roman"/>
            <w:noProof/>
            <w:color w:val="0000FF"/>
            <w:sz w:val="24"/>
            <w:u w:val="single"/>
            <w:lang w:val="en-GB"/>
          </w:rPr>
          <w:t>Figure 20: Strategies used by head librarians to monitor and evaluate the performance of library staff</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_Toc148245373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138</w:t>
        </w:r>
        <w:r w:rsidR="003F39C7" w:rsidRPr="003F39C7">
          <w:rPr>
            <w:rFonts w:ascii="Times New Roman" w:hAnsi="Times New Roman"/>
            <w:noProof/>
            <w:webHidden/>
            <w:sz w:val="24"/>
            <w:lang w:val="en-GB"/>
          </w:rPr>
          <w:fldChar w:fldCharType="end"/>
        </w:r>
      </w:hyperlink>
    </w:p>
    <w:p w14:paraId="51371B6D"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74" w:history="1">
        <w:r w:rsidR="003F39C7" w:rsidRPr="003F39C7">
          <w:rPr>
            <w:rFonts w:ascii="Times New Roman" w:hAnsi="Times New Roman"/>
            <w:noProof/>
            <w:color w:val="0000FF"/>
            <w:sz w:val="24"/>
            <w:u w:val="single"/>
            <w:lang w:val="en-GB"/>
          </w:rPr>
          <w:t>Figure 21: Suggestions by users for improving the overall performance of the university library</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_Toc148245374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143</w:t>
        </w:r>
        <w:r w:rsidR="003F39C7" w:rsidRPr="003F39C7">
          <w:rPr>
            <w:rFonts w:ascii="Times New Roman" w:hAnsi="Times New Roman"/>
            <w:noProof/>
            <w:webHidden/>
            <w:sz w:val="24"/>
            <w:lang w:val="en-GB"/>
          </w:rPr>
          <w:fldChar w:fldCharType="end"/>
        </w:r>
      </w:hyperlink>
    </w:p>
    <w:p w14:paraId="4A241883"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75" w:history="1">
        <w:r w:rsidR="003F39C7" w:rsidRPr="003F39C7">
          <w:rPr>
            <w:rFonts w:ascii="Times New Roman" w:hAnsi="Times New Roman"/>
            <w:noProof/>
            <w:color w:val="0000FF"/>
            <w:sz w:val="24"/>
            <w:u w:val="single"/>
            <w:lang w:val="en-GB"/>
          </w:rPr>
          <w:t>Figure 22: Suggestions by library staff</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_Toc148245375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144</w:t>
        </w:r>
        <w:r w:rsidR="003F39C7" w:rsidRPr="003F39C7">
          <w:rPr>
            <w:rFonts w:ascii="Times New Roman" w:hAnsi="Times New Roman"/>
            <w:noProof/>
            <w:webHidden/>
            <w:sz w:val="24"/>
            <w:lang w:val="en-GB"/>
          </w:rPr>
          <w:fldChar w:fldCharType="end"/>
        </w:r>
      </w:hyperlink>
    </w:p>
    <w:p w14:paraId="65CD335A"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76" w:history="1">
        <w:r w:rsidR="003F39C7" w:rsidRPr="003F39C7">
          <w:rPr>
            <w:rFonts w:ascii="Times New Roman" w:hAnsi="Times New Roman"/>
            <w:bCs/>
            <w:noProof/>
            <w:color w:val="0000FF"/>
            <w:sz w:val="24"/>
            <w:u w:val="single"/>
            <w:lang w:val="en-GB"/>
          </w:rPr>
          <w:t>Figure 23</w:t>
        </w:r>
        <w:r w:rsidR="003F39C7" w:rsidRPr="003F39C7">
          <w:rPr>
            <w:rFonts w:ascii="Times New Roman" w:hAnsi="Times New Roman"/>
            <w:noProof/>
            <w:color w:val="0000FF"/>
            <w:sz w:val="24"/>
            <w:u w:val="single"/>
            <w:lang w:val="en-GB"/>
          </w:rPr>
          <w:t>: Ways head librarians use to motivate their staff</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_Toc148245376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145</w:t>
        </w:r>
        <w:r w:rsidR="003F39C7" w:rsidRPr="003F39C7">
          <w:rPr>
            <w:rFonts w:ascii="Times New Roman" w:hAnsi="Times New Roman"/>
            <w:noProof/>
            <w:webHidden/>
            <w:sz w:val="24"/>
            <w:lang w:val="en-GB"/>
          </w:rPr>
          <w:fldChar w:fldCharType="end"/>
        </w:r>
      </w:hyperlink>
    </w:p>
    <w:p w14:paraId="0C37F4C4" w14:textId="77777777" w:rsidR="003F39C7" w:rsidRPr="003F39C7" w:rsidRDefault="00C1621F" w:rsidP="003F39C7">
      <w:pPr>
        <w:tabs>
          <w:tab w:val="right" w:leader="dot" w:pos="9016"/>
        </w:tabs>
        <w:spacing w:after="0"/>
        <w:rPr>
          <w:rFonts w:eastAsiaTheme="minorEastAsia"/>
          <w:noProof/>
          <w:kern w:val="2"/>
          <w:lang w:val="en-GB"/>
          <w14:ligatures w14:val="standardContextual"/>
        </w:rPr>
      </w:pPr>
      <w:hyperlink w:anchor="_Toc148245377" w:history="1">
        <w:r w:rsidR="003F39C7" w:rsidRPr="003F39C7">
          <w:rPr>
            <w:rFonts w:ascii="Times New Roman" w:hAnsi="Times New Roman"/>
            <w:noProof/>
            <w:color w:val="0000FF"/>
            <w:sz w:val="24"/>
            <w:u w:val="single"/>
            <w:lang w:val="en-GB"/>
          </w:rPr>
          <w:t>Figure 24:Framework of leadership style(s) that enhance university libraries' performance</w:t>
        </w:r>
        <w:r w:rsidR="003F39C7" w:rsidRPr="003F39C7">
          <w:rPr>
            <w:rFonts w:ascii="Times New Roman" w:hAnsi="Times New Roman"/>
            <w:noProof/>
            <w:webHidden/>
            <w:sz w:val="24"/>
            <w:lang w:val="en-GB"/>
          </w:rPr>
          <w:tab/>
        </w:r>
        <w:r w:rsidR="003F39C7" w:rsidRPr="003F39C7">
          <w:rPr>
            <w:rFonts w:ascii="Times New Roman" w:hAnsi="Times New Roman"/>
            <w:noProof/>
            <w:webHidden/>
            <w:sz w:val="24"/>
            <w:lang w:val="en-GB"/>
          </w:rPr>
          <w:fldChar w:fldCharType="begin"/>
        </w:r>
        <w:r w:rsidR="003F39C7" w:rsidRPr="003F39C7">
          <w:rPr>
            <w:rFonts w:ascii="Times New Roman" w:hAnsi="Times New Roman"/>
            <w:noProof/>
            <w:webHidden/>
            <w:sz w:val="24"/>
            <w:lang w:val="en-GB"/>
          </w:rPr>
          <w:instrText xml:space="preserve"> PAGEREF _Toc148245377 \h </w:instrText>
        </w:r>
        <w:r w:rsidR="003F39C7" w:rsidRPr="003F39C7">
          <w:rPr>
            <w:rFonts w:ascii="Times New Roman" w:hAnsi="Times New Roman"/>
            <w:noProof/>
            <w:webHidden/>
            <w:sz w:val="24"/>
            <w:lang w:val="en-GB"/>
          </w:rPr>
        </w:r>
        <w:r w:rsidR="003F39C7" w:rsidRPr="003F39C7">
          <w:rPr>
            <w:rFonts w:ascii="Times New Roman" w:hAnsi="Times New Roman"/>
            <w:noProof/>
            <w:webHidden/>
            <w:sz w:val="24"/>
            <w:lang w:val="en-GB"/>
          </w:rPr>
          <w:fldChar w:fldCharType="separate"/>
        </w:r>
        <w:r w:rsidR="003F39C7" w:rsidRPr="003F39C7">
          <w:rPr>
            <w:rFonts w:ascii="Times New Roman" w:hAnsi="Times New Roman"/>
            <w:noProof/>
            <w:webHidden/>
            <w:sz w:val="24"/>
            <w:lang w:val="en-GB"/>
          </w:rPr>
          <w:t>226</w:t>
        </w:r>
        <w:r w:rsidR="003F39C7" w:rsidRPr="003F39C7">
          <w:rPr>
            <w:rFonts w:ascii="Times New Roman" w:hAnsi="Times New Roman"/>
            <w:noProof/>
            <w:webHidden/>
            <w:sz w:val="24"/>
            <w:lang w:val="en-GB"/>
          </w:rPr>
          <w:fldChar w:fldCharType="end"/>
        </w:r>
      </w:hyperlink>
    </w:p>
    <w:p w14:paraId="59B5BA59" w14:textId="77777777" w:rsidR="003F39C7" w:rsidRPr="003F39C7" w:rsidRDefault="003F39C7" w:rsidP="003F39C7">
      <w:pPr>
        <w:spacing w:line="276"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fldChar w:fldCharType="end"/>
      </w:r>
      <w:r w:rsidRPr="003F39C7">
        <w:rPr>
          <w:rFonts w:ascii="Times New Roman" w:hAnsi="Times New Roman"/>
          <w:color w:val="000000" w:themeColor="text1"/>
          <w:sz w:val="24"/>
          <w:lang w:val="en-GB"/>
        </w:rPr>
        <w:br w:type="page"/>
      </w:r>
    </w:p>
    <w:p w14:paraId="2BBADC8C" w14:textId="77777777" w:rsidR="003F39C7" w:rsidRPr="003F39C7" w:rsidRDefault="003F39C7" w:rsidP="003F39C7">
      <w:pPr>
        <w:keepNext/>
        <w:keepLines/>
        <w:spacing w:before="360" w:after="120" w:line="240" w:lineRule="auto"/>
        <w:outlineLvl w:val="0"/>
        <w:rPr>
          <w:rFonts w:ascii="Times New Roman" w:eastAsiaTheme="majorEastAsia" w:hAnsi="Times New Roman" w:cstheme="majorBidi"/>
          <w:b/>
          <w:color w:val="000000" w:themeColor="text1"/>
          <w:sz w:val="24"/>
          <w:szCs w:val="32"/>
          <w:lang w:val="en-GB"/>
        </w:rPr>
      </w:pPr>
      <w:bookmarkStart w:id="12" w:name="_Toc148249535"/>
      <w:r w:rsidRPr="003F39C7">
        <w:rPr>
          <w:rFonts w:ascii="Times New Roman" w:eastAsiaTheme="majorEastAsia" w:hAnsi="Times New Roman" w:cstheme="majorBidi"/>
          <w:b/>
          <w:color w:val="000000" w:themeColor="text1"/>
          <w:sz w:val="24"/>
          <w:szCs w:val="32"/>
          <w:lang w:val="en-GB"/>
        </w:rPr>
        <w:lastRenderedPageBreak/>
        <w:t>LIST OF ABBREVIATIONS AND ACRONYMS</w:t>
      </w:r>
      <w:bookmarkEnd w:id="12"/>
    </w:p>
    <w:p w14:paraId="3AABB622" w14:textId="77777777" w:rsidR="003F39C7" w:rsidRPr="003F39C7" w:rsidRDefault="003F39C7" w:rsidP="003F39C7">
      <w:pPr>
        <w:spacing w:before="240"/>
        <w:rPr>
          <w:rFonts w:ascii="Times New Roman" w:hAnsi="Times New Roman" w:cs="Times New Roman"/>
          <w:sz w:val="24"/>
          <w:szCs w:val="24"/>
          <w:lang w:val="en-GB"/>
        </w:rPr>
      </w:pPr>
      <w:r w:rsidRPr="003F39C7">
        <w:rPr>
          <w:rFonts w:ascii="Times New Roman" w:hAnsi="Times New Roman" w:cs="Times New Roman"/>
          <w:sz w:val="24"/>
          <w:szCs w:val="24"/>
          <w:lang w:val="en-GB"/>
        </w:rPr>
        <w:t>ALA</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American Library Association</w:t>
      </w:r>
    </w:p>
    <w:p w14:paraId="687716EF" w14:textId="77777777" w:rsidR="003F39C7" w:rsidRPr="003F39C7" w:rsidRDefault="003F39C7" w:rsidP="003F39C7">
      <w:pPr>
        <w:rPr>
          <w:rFonts w:ascii="Times New Roman" w:hAnsi="Times New Roman" w:cs="Times New Roman"/>
          <w:sz w:val="24"/>
          <w:szCs w:val="24"/>
          <w:shd w:val="clear" w:color="auto" w:fill="FFFFFF"/>
          <w:lang w:val="en-GB"/>
        </w:rPr>
      </w:pPr>
      <w:r w:rsidRPr="003F39C7">
        <w:rPr>
          <w:rFonts w:ascii="Times New Roman" w:hAnsi="Times New Roman" w:cs="Times New Roman"/>
          <w:sz w:val="24"/>
          <w:szCs w:val="24"/>
          <w:lang w:val="en-GB"/>
        </w:rPr>
        <w:t>ANOVA</w:t>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Analysis of Variance</w:t>
      </w:r>
    </w:p>
    <w:p w14:paraId="3BB7ADD5"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CD</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Compact Disc</w:t>
      </w:r>
    </w:p>
    <w:p w14:paraId="1094AA82"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CHE</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Commission for Higher Education</w:t>
      </w:r>
    </w:p>
    <w:p w14:paraId="325E06CF"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CILIP</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Chartered Institute of Library and Information Professional</w:t>
      </w:r>
    </w:p>
    <w:p w14:paraId="5C37F4E9"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CUE</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Commission for University Education</w:t>
      </w:r>
    </w:p>
    <w:p w14:paraId="69BB73F2"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DVD</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Digital Versatile Disc or Digital Video Disc</w:t>
      </w:r>
    </w:p>
    <w:p w14:paraId="575BFAEE" w14:textId="77777777" w:rsidR="003F39C7" w:rsidRPr="003F39C7" w:rsidRDefault="003F39C7" w:rsidP="003F39C7">
      <w:pPr>
        <w:rPr>
          <w:rFonts w:ascii="Times New Roman" w:hAnsi="Times New Roman" w:cs="Times New Roman"/>
          <w:bCs/>
          <w:sz w:val="24"/>
          <w:szCs w:val="24"/>
          <w:shd w:val="clear" w:color="auto" w:fill="FFFFFF"/>
          <w:lang w:val="en-GB"/>
        </w:rPr>
      </w:pPr>
      <w:r w:rsidRPr="003F39C7">
        <w:rPr>
          <w:rFonts w:ascii="Times New Roman" w:hAnsi="Times New Roman" w:cs="Times New Roman"/>
          <w:bCs/>
          <w:sz w:val="24"/>
          <w:szCs w:val="24"/>
          <w:shd w:val="clear" w:color="auto" w:fill="FFFFFF"/>
          <w:lang w:val="en-GB"/>
        </w:rPr>
        <w:t>EI</w:t>
      </w:r>
      <w:r w:rsidRPr="003F39C7">
        <w:rPr>
          <w:rFonts w:ascii="Times New Roman" w:hAnsi="Times New Roman" w:cs="Times New Roman"/>
          <w:bCs/>
          <w:sz w:val="24"/>
          <w:szCs w:val="24"/>
          <w:shd w:val="clear" w:color="auto" w:fill="FFFFFF"/>
          <w:lang w:val="en-GB"/>
        </w:rPr>
        <w:tab/>
      </w:r>
      <w:r w:rsidRPr="003F39C7">
        <w:rPr>
          <w:rFonts w:ascii="Times New Roman" w:hAnsi="Times New Roman" w:cs="Times New Roman"/>
          <w:bCs/>
          <w:sz w:val="24"/>
          <w:szCs w:val="24"/>
          <w:shd w:val="clear" w:color="auto" w:fill="FFFFFF"/>
          <w:lang w:val="en-GB"/>
        </w:rPr>
        <w:tab/>
        <w:t>:</w:t>
      </w:r>
      <w:r w:rsidRPr="003F39C7">
        <w:rPr>
          <w:rFonts w:ascii="Times New Roman" w:hAnsi="Times New Roman" w:cs="Times New Roman"/>
          <w:bCs/>
          <w:sz w:val="24"/>
          <w:szCs w:val="24"/>
          <w:shd w:val="clear" w:color="auto" w:fill="FFFFFF"/>
          <w:lang w:val="en-GB"/>
        </w:rPr>
        <w:tab/>
        <w:t>Emotional Intelligence</w:t>
      </w:r>
    </w:p>
    <w:p w14:paraId="7EB66B80"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IFLA</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International Federation of Library Associations</w:t>
      </w:r>
    </w:p>
    <w:p w14:paraId="3747150C" w14:textId="77777777" w:rsidR="003F39C7" w:rsidRPr="003F39C7" w:rsidRDefault="003F39C7" w:rsidP="003F39C7">
      <w:pPr>
        <w:rPr>
          <w:rFonts w:ascii="Times New Roman" w:hAnsi="Times New Roman" w:cs="Times New Roman"/>
          <w:bCs/>
          <w:sz w:val="24"/>
          <w:szCs w:val="24"/>
          <w:shd w:val="clear" w:color="auto" w:fill="FFFFFF"/>
          <w:lang w:val="en-GB"/>
        </w:rPr>
      </w:pPr>
      <w:r w:rsidRPr="003F39C7">
        <w:rPr>
          <w:rFonts w:ascii="Times New Roman" w:hAnsi="Times New Roman" w:cs="Times New Roman"/>
          <w:sz w:val="24"/>
          <w:szCs w:val="24"/>
          <w:lang w:val="en-GB"/>
        </w:rPr>
        <w:t>IRB</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 xml:space="preserve">:           </w:t>
      </w:r>
      <w:r w:rsidRPr="003F39C7">
        <w:rPr>
          <w:rFonts w:ascii="Times New Roman" w:hAnsi="Times New Roman" w:cs="Times New Roman"/>
          <w:bCs/>
          <w:sz w:val="24"/>
          <w:szCs w:val="24"/>
          <w:shd w:val="clear" w:color="auto" w:fill="FFFFFF"/>
          <w:lang w:val="en-GB"/>
        </w:rPr>
        <w:t>Institutional Review Board</w:t>
      </w:r>
    </w:p>
    <w:p w14:paraId="3CFF3777"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bCs/>
          <w:sz w:val="24"/>
          <w:szCs w:val="24"/>
          <w:shd w:val="clear" w:color="auto" w:fill="FFFFFF"/>
          <w:lang w:val="en-GB"/>
        </w:rPr>
        <w:t>ISO</w:t>
      </w:r>
      <w:r w:rsidRPr="003F39C7">
        <w:rPr>
          <w:rFonts w:ascii="Times New Roman" w:hAnsi="Times New Roman" w:cs="Times New Roman"/>
          <w:bCs/>
          <w:sz w:val="24"/>
          <w:szCs w:val="24"/>
          <w:shd w:val="clear" w:color="auto" w:fill="FFFFFF"/>
          <w:lang w:val="en-GB"/>
        </w:rPr>
        <w:tab/>
      </w:r>
      <w:r w:rsidRPr="003F39C7">
        <w:rPr>
          <w:rFonts w:ascii="Times New Roman" w:hAnsi="Times New Roman" w:cs="Times New Roman"/>
          <w:bCs/>
          <w:sz w:val="24"/>
          <w:szCs w:val="24"/>
          <w:shd w:val="clear" w:color="auto" w:fill="FFFFFF"/>
          <w:lang w:val="en-GB"/>
        </w:rPr>
        <w:tab/>
        <w:t>:           International Organization for Standardization</w:t>
      </w:r>
    </w:p>
    <w:p w14:paraId="25FF9C5C"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IT</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Information Technology</w:t>
      </w:r>
    </w:p>
    <w:p w14:paraId="5A1E3DE0" w14:textId="77777777" w:rsidR="003F39C7" w:rsidRPr="003F39C7" w:rsidRDefault="003F39C7" w:rsidP="003F39C7">
      <w:pPr>
        <w:rPr>
          <w:rFonts w:ascii="Times New Roman" w:hAnsi="Times New Roman" w:cs="Times New Roman"/>
          <w:bCs/>
          <w:sz w:val="24"/>
          <w:szCs w:val="24"/>
          <w:shd w:val="clear" w:color="auto" w:fill="FFFFFF"/>
          <w:lang w:val="en-GB"/>
        </w:rPr>
      </w:pPr>
      <w:r w:rsidRPr="003F39C7">
        <w:rPr>
          <w:rFonts w:ascii="Times New Roman" w:hAnsi="Times New Roman" w:cs="Times New Roman"/>
          <w:bCs/>
          <w:sz w:val="24"/>
          <w:szCs w:val="24"/>
          <w:shd w:val="clear" w:color="auto" w:fill="FFFFFF"/>
          <w:lang w:val="en-GB"/>
        </w:rPr>
        <w:t>KLA</w:t>
      </w:r>
      <w:r w:rsidRPr="003F39C7">
        <w:rPr>
          <w:rFonts w:ascii="Times New Roman" w:hAnsi="Times New Roman" w:cs="Times New Roman"/>
          <w:bCs/>
          <w:sz w:val="24"/>
          <w:szCs w:val="24"/>
          <w:shd w:val="clear" w:color="auto" w:fill="FFFFFF"/>
          <w:lang w:val="en-GB"/>
        </w:rPr>
        <w:tab/>
      </w:r>
      <w:r w:rsidRPr="003F39C7">
        <w:rPr>
          <w:rFonts w:ascii="Times New Roman" w:hAnsi="Times New Roman" w:cs="Times New Roman"/>
          <w:bCs/>
          <w:sz w:val="24"/>
          <w:szCs w:val="24"/>
          <w:shd w:val="clear" w:color="auto" w:fill="FFFFFF"/>
          <w:lang w:val="en-GB"/>
        </w:rPr>
        <w:tab/>
        <w:t>:</w:t>
      </w:r>
      <w:r w:rsidRPr="003F39C7">
        <w:rPr>
          <w:rFonts w:ascii="Times New Roman" w:hAnsi="Times New Roman" w:cs="Times New Roman"/>
          <w:bCs/>
          <w:sz w:val="24"/>
          <w:szCs w:val="24"/>
          <w:shd w:val="clear" w:color="auto" w:fill="FFFFFF"/>
          <w:lang w:val="en-GB"/>
        </w:rPr>
        <w:tab/>
        <w:t>Kenya Library Association</w:t>
      </w:r>
    </w:p>
    <w:p w14:paraId="5538AD04" w14:textId="77777777" w:rsidR="003F39C7" w:rsidRPr="003F39C7" w:rsidRDefault="003F39C7" w:rsidP="003F39C7">
      <w:pPr>
        <w:rPr>
          <w:rFonts w:ascii="Times New Roman" w:hAnsi="Times New Roman" w:cs="Times New Roman"/>
          <w:bCs/>
          <w:sz w:val="24"/>
          <w:szCs w:val="24"/>
          <w:shd w:val="clear" w:color="auto" w:fill="FFFFFF"/>
          <w:lang w:val="en-GB"/>
        </w:rPr>
      </w:pPr>
      <w:r w:rsidRPr="003F39C7">
        <w:rPr>
          <w:rFonts w:ascii="Times New Roman" w:hAnsi="Times New Roman" w:cs="Times New Roman"/>
          <w:bCs/>
          <w:sz w:val="24"/>
          <w:szCs w:val="24"/>
          <w:shd w:val="clear" w:color="auto" w:fill="FFFFFF"/>
          <w:lang w:val="en-GB"/>
        </w:rPr>
        <w:t>KPI</w:t>
      </w:r>
      <w:r w:rsidRPr="003F39C7">
        <w:rPr>
          <w:rFonts w:ascii="Times New Roman" w:hAnsi="Times New Roman" w:cs="Times New Roman"/>
          <w:bCs/>
          <w:sz w:val="24"/>
          <w:szCs w:val="24"/>
          <w:shd w:val="clear" w:color="auto" w:fill="FFFFFF"/>
          <w:lang w:val="en-GB"/>
        </w:rPr>
        <w:tab/>
      </w:r>
      <w:r w:rsidRPr="003F39C7">
        <w:rPr>
          <w:rFonts w:ascii="Times New Roman" w:hAnsi="Times New Roman" w:cs="Times New Roman"/>
          <w:bCs/>
          <w:sz w:val="24"/>
          <w:szCs w:val="24"/>
          <w:shd w:val="clear" w:color="auto" w:fill="FFFFFF"/>
          <w:lang w:val="en-GB"/>
        </w:rPr>
        <w:tab/>
        <w:t>:</w:t>
      </w:r>
      <w:r w:rsidRPr="003F39C7">
        <w:rPr>
          <w:rFonts w:ascii="Times New Roman" w:hAnsi="Times New Roman" w:cs="Times New Roman"/>
          <w:bCs/>
          <w:sz w:val="24"/>
          <w:szCs w:val="24"/>
          <w:shd w:val="clear" w:color="auto" w:fill="FFFFFF"/>
          <w:lang w:val="en-GB"/>
        </w:rPr>
        <w:tab/>
        <w:t>Key Performance Indicator</w:t>
      </w:r>
    </w:p>
    <w:p w14:paraId="7A5248D8"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KPIs</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 xml:space="preserve">Key Performance Indicators  </w:t>
      </w:r>
    </w:p>
    <w:p w14:paraId="41C170DE"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LIS</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Library and Information Science</w:t>
      </w:r>
    </w:p>
    <w:p w14:paraId="3513CBCB"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NACOSTI</w:t>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 xml:space="preserve">National Commission for Science, Technology and Innovation </w:t>
      </w:r>
    </w:p>
    <w:p w14:paraId="537DE7BD"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SPSS</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 xml:space="preserve">Statistical Package for Social Sciences </w:t>
      </w:r>
    </w:p>
    <w:p w14:paraId="203011F5" w14:textId="77777777" w:rsidR="003F39C7" w:rsidRPr="003F39C7" w:rsidRDefault="003F39C7" w:rsidP="003F39C7">
      <w:pPr>
        <w:rPr>
          <w:rFonts w:ascii="Times New Roman" w:hAnsi="Times New Roman" w:cs="Times New Roman"/>
          <w:sz w:val="24"/>
          <w:szCs w:val="24"/>
          <w:lang w:val="en-GB"/>
        </w:rPr>
      </w:pPr>
      <w:r w:rsidRPr="003F39C7">
        <w:rPr>
          <w:rFonts w:ascii="Times New Roman" w:hAnsi="Times New Roman" w:cs="Times New Roman"/>
          <w:sz w:val="24"/>
          <w:szCs w:val="24"/>
          <w:lang w:val="en-GB"/>
        </w:rPr>
        <w:t>TUK</w:t>
      </w:r>
      <w:r w:rsidRPr="003F39C7">
        <w:rPr>
          <w:rFonts w:ascii="Times New Roman" w:hAnsi="Times New Roman" w:cs="Times New Roman"/>
          <w:sz w:val="24"/>
          <w:szCs w:val="24"/>
          <w:lang w:val="en-GB"/>
        </w:rPr>
        <w:tab/>
      </w:r>
      <w:r w:rsidRPr="003F39C7">
        <w:rPr>
          <w:rFonts w:ascii="Times New Roman" w:hAnsi="Times New Roman" w:cs="Times New Roman"/>
          <w:sz w:val="24"/>
          <w:szCs w:val="24"/>
          <w:lang w:val="en-GB"/>
        </w:rPr>
        <w:tab/>
        <w:t>:</w:t>
      </w:r>
      <w:r w:rsidRPr="003F39C7">
        <w:rPr>
          <w:rFonts w:ascii="Times New Roman" w:hAnsi="Times New Roman" w:cs="Times New Roman"/>
          <w:sz w:val="24"/>
          <w:szCs w:val="24"/>
          <w:lang w:val="en-GB"/>
        </w:rPr>
        <w:tab/>
        <w:t>Technical University of Kenya</w:t>
      </w:r>
    </w:p>
    <w:p w14:paraId="6F2DA4BD" w14:textId="77777777" w:rsidR="003F39C7" w:rsidRPr="003F39C7" w:rsidRDefault="003F39C7" w:rsidP="003F39C7">
      <w:pPr>
        <w:rPr>
          <w:rFonts w:ascii="Times New Roman" w:hAnsi="Times New Roman" w:cs="Times New Roman"/>
          <w:bCs/>
          <w:sz w:val="24"/>
          <w:lang w:val="en-GB"/>
        </w:rPr>
      </w:pPr>
      <w:r w:rsidRPr="003F39C7">
        <w:rPr>
          <w:rFonts w:ascii="Times New Roman" w:hAnsi="Times New Roman" w:cs="Times New Roman"/>
          <w:bCs/>
          <w:sz w:val="24"/>
          <w:lang w:val="en-GB"/>
        </w:rPr>
        <w:t>UMBC</w:t>
      </w:r>
      <w:r w:rsidRPr="003F39C7">
        <w:rPr>
          <w:rFonts w:ascii="Times New Roman" w:hAnsi="Times New Roman" w:cs="Times New Roman"/>
          <w:bCs/>
          <w:sz w:val="24"/>
          <w:lang w:val="en-GB"/>
        </w:rPr>
        <w:tab/>
      </w:r>
      <w:r w:rsidRPr="003F39C7">
        <w:rPr>
          <w:rFonts w:ascii="Times New Roman" w:hAnsi="Times New Roman" w:cs="Times New Roman"/>
          <w:bCs/>
          <w:sz w:val="24"/>
          <w:lang w:val="en-GB"/>
        </w:rPr>
        <w:tab/>
        <w:t>:</w:t>
      </w:r>
      <w:r w:rsidRPr="003F39C7">
        <w:rPr>
          <w:rFonts w:ascii="Times New Roman" w:hAnsi="Times New Roman" w:cs="Times New Roman"/>
          <w:bCs/>
          <w:sz w:val="24"/>
          <w:lang w:val="en-GB"/>
        </w:rPr>
        <w:tab/>
        <w:t>University of Maryland, Baltimore County</w:t>
      </w:r>
    </w:p>
    <w:p w14:paraId="4515E477" w14:textId="77777777" w:rsidR="003F39C7" w:rsidRPr="003F39C7" w:rsidRDefault="003F39C7" w:rsidP="003F39C7">
      <w:pPr>
        <w:rPr>
          <w:rFonts w:ascii="Times New Roman" w:hAnsi="Times New Roman" w:cs="Times New Roman"/>
          <w:bCs/>
          <w:sz w:val="24"/>
          <w:szCs w:val="24"/>
          <w:shd w:val="clear" w:color="auto" w:fill="FFFFFF"/>
          <w:lang w:val="en-GB"/>
        </w:rPr>
      </w:pPr>
      <w:r w:rsidRPr="003F39C7">
        <w:rPr>
          <w:rFonts w:ascii="Times New Roman" w:hAnsi="Times New Roman" w:cs="Times New Roman"/>
          <w:sz w:val="24"/>
          <w:szCs w:val="24"/>
          <w:lang w:val="en-GB"/>
        </w:rPr>
        <w:t>UNESCO</w:t>
      </w:r>
      <w:r w:rsidRPr="003F39C7">
        <w:rPr>
          <w:rFonts w:ascii="Times New Roman" w:hAnsi="Times New Roman" w:cs="Times New Roman"/>
          <w:sz w:val="24"/>
          <w:szCs w:val="24"/>
          <w:lang w:val="en-GB"/>
        </w:rPr>
        <w:tab/>
        <w:t xml:space="preserve">: </w:t>
      </w:r>
      <w:r w:rsidRPr="003F39C7">
        <w:rPr>
          <w:rFonts w:ascii="Times New Roman" w:hAnsi="Times New Roman" w:cs="Times New Roman"/>
          <w:b/>
          <w:sz w:val="24"/>
          <w:szCs w:val="24"/>
          <w:lang w:val="en-GB"/>
        </w:rPr>
        <w:t xml:space="preserve">          </w:t>
      </w:r>
      <w:r w:rsidRPr="003F39C7">
        <w:rPr>
          <w:rFonts w:ascii="Times New Roman" w:hAnsi="Times New Roman" w:cs="Times New Roman"/>
          <w:bCs/>
          <w:sz w:val="24"/>
          <w:szCs w:val="24"/>
          <w:shd w:val="clear" w:color="auto" w:fill="FFFFFF"/>
          <w:lang w:val="en-GB"/>
        </w:rPr>
        <w:t>United Nations Educational, Scientific and Cultural Organization</w:t>
      </w:r>
    </w:p>
    <w:p w14:paraId="73EA822B" w14:textId="77777777" w:rsidR="003F39C7" w:rsidRPr="003F39C7" w:rsidRDefault="003F39C7" w:rsidP="003F39C7">
      <w:pPr>
        <w:rPr>
          <w:rFonts w:ascii="Times New Roman" w:hAnsi="Times New Roman" w:cs="Times New Roman"/>
          <w:color w:val="FF0000"/>
          <w:sz w:val="24"/>
          <w:szCs w:val="24"/>
          <w:lang w:val="en-GB"/>
        </w:rPr>
      </w:pPr>
    </w:p>
    <w:p w14:paraId="06909CC4" w14:textId="77777777" w:rsidR="003F39C7" w:rsidRPr="003F39C7" w:rsidRDefault="003F39C7" w:rsidP="003F39C7">
      <w:pPr>
        <w:rPr>
          <w:rFonts w:ascii="Times New Roman" w:hAnsi="Times New Roman"/>
          <w:color w:val="000000" w:themeColor="text1"/>
          <w:sz w:val="24"/>
          <w:lang w:val="en-GB"/>
        </w:rPr>
      </w:pPr>
      <w:r w:rsidRPr="003F39C7">
        <w:rPr>
          <w:rFonts w:ascii="Times New Roman" w:hAnsi="Times New Roman"/>
          <w:color w:val="000000" w:themeColor="text1"/>
          <w:sz w:val="24"/>
          <w:lang w:val="en-GB"/>
        </w:rPr>
        <w:br w:type="page"/>
      </w:r>
    </w:p>
    <w:p w14:paraId="74DAC977" w14:textId="77777777" w:rsidR="003F39C7" w:rsidRPr="003F39C7" w:rsidRDefault="003F39C7" w:rsidP="003F39C7">
      <w:pPr>
        <w:keepNext/>
        <w:keepLines/>
        <w:spacing w:before="360" w:after="120" w:line="240" w:lineRule="auto"/>
        <w:outlineLvl w:val="0"/>
        <w:rPr>
          <w:rFonts w:ascii="Times New Roman" w:eastAsiaTheme="majorEastAsia" w:hAnsi="Times New Roman" w:cstheme="majorBidi"/>
          <w:b/>
          <w:color w:val="000000" w:themeColor="text1"/>
          <w:sz w:val="24"/>
          <w:szCs w:val="32"/>
          <w:lang w:val="en-GB"/>
        </w:rPr>
      </w:pPr>
      <w:bookmarkStart w:id="13" w:name="_Toc148249536"/>
      <w:r w:rsidRPr="003F39C7">
        <w:rPr>
          <w:rFonts w:ascii="Times New Roman" w:eastAsiaTheme="majorEastAsia" w:hAnsi="Times New Roman" w:cstheme="majorBidi"/>
          <w:b/>
          <w:color w:val="000000" w:themeColor="text1"/>
          <w:sz w:val="24"/>
          <w:szCs w:val="32"/>
          <w:lang w:val="en-GB"/>
        </w:rPr>
        <w:lastRenderedPageBreak/>
        <w:t xml:space="preserve">DEFINITION OF </w:t>
      </w:r>
      <w:bookmarkEnd w:id="7"/>
      <w:r w:rsidRPr="003F39C7">
        <w:rPr>
          <w:rFonts w:ascii="Times New Roman" w:eastAsiaTheme="majorEastAsia" w:hAnsi="Times New Roman" w:cstheme="majorBidi"/>
          <w:b/>
          <w:color w:val="000000" w:themeColor="text1"/>
          <w:sz w:val="24"/>
          <w:szCs w:val="32"/>
          <w:lang w:val="en-GB"/>
        </w:rPr>
        <w:t>OPERATIONAL TERMS</w:t>
      </w:r>
      <w:bookmarkEnd w:id="13"/>
    </w:p>
    <w:p w14:paraId="086FD843"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The following terms and concepts are essential to this research study. Therefore, they are defined as indicated hereunder.</w:t>
      </w:r>
    </w:p>
    <w:p w14:paraId="45C849E5"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Key Performance Indicator</w:t>
      </w:r>
      <w:r w:rsidRPr="003F39C7">
        <w:rPr>
          <w:rFonts w:ascii="Times New Roman" w:hAnsi="Times New Roman"/>
          <w:sz w:val="24"/>
          <w:lang w:val="en-GB"/>
        </w:rPr>
        <w:t xml:space="preserve"> (KPI) – According to Parmenter (2007), KPIs are metrics that show the accomplishment of a targeted condition. They gauge how well a specific activity performs at a particular level or amount over time. In the library context, KPIs are quantifiable measurements or indicators used to gauge the efficacy of the library in attaining its aims and objectives. In this study, KPIs are used to assess libraries' performance levels. This study correlates the libraries' performance with the university librarians' leadership styles.</w:t>
      </w:r>
    </w:p>
    <w:p w14:paraId="2FC7C1F1"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Leade</w:t>
      </w:r>
      <w:r w:rsidRPr="003F39C7">
        <w:rPr>
          <w:rFonts w:ascii="Times New Roman" w:hAnsi="Times New Roman"/>
          <w:sz w:val="24"/>
          <w:lang w:val="en-GB"/>
        </w:rPr>
        <w:t>r - A person who influences and directs the organisation to accomplish an objective to make it more cohesive and coherent (Sharma &amp; Jain, 2013). S/he is an individual whose significant duties are to guide, interact with and win the confidence of the group members to participate toward the achievement of group goals actively. S/he is a person who wields power over other group members and guides their activities to accomplish the organisational goals and objectives (Fatokun et al., 2010). A leader,</w:t>
      </w:r>
      <w:r w:rsidRPr="003F39C7">
        <w:rPr>
          <w:rFonts w:ascii="Times New Roman" w:hAnsi="Times New Roman"/>
          <w:b/>
          <w:bCs/>
          <w:sz w:val="24"/>
          <w:lang w:val="en-GB"/>
        </w:rPr>
        <w:t xml:space="preserve"> </w:t>
      </w:r>
      <w:r w:rsidRPr="003F39C7">
        <w:rPr>
          <w:rFonts w:ascii="Times New Roman" w:hAnsi="Times New Roman"/>
          <w:sz w:val="24"/>
          <w:lang w:val="en-GB"/>
        </w:rPr>
        <w:t>therefore, must be an individual who possesses full authority over the group members and channels their actions for effective performance. In the context of a library, a leader is in charge of directing and overseeing the library's employees, services, and operations. In addition to managing the library's daily operations, the leader plays a significant role in establishing the institution's vision, direction, and strategic goals. Depending on the organisational structure, librarians' directors, managers, chief librarians, or administrators may use a variety of titles.</w:t>
      </w:r>
    </w:p>
    <w:p w14:paraId="1D67F5AC"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 xml:space="preserve">Leadership </w:t>
      </w:r>
      <w:r w:rsidRPr="003F39C7">
        <w:rPr>
          <w:rFonts w:ascii="Times New Roman" w:hAnsi="Times New Roman"/>
          <w:sz w:val="24"/>
          <w:lang w:val="en-GB"/>
        </w:rPr>
        <w:t>- Leadership is a skill by which a person influences others to accomplish an objective and directs the organisation's productive performance (Sharma &amp; Jain, 2013).</w:t>
      </w:r>
      <w:r w:rsidRPr="003F39C7">
        <w:rPr>
          <w:rFonts w:ascii="Times New Roman" w:hAnsi="Times New Roman"/>
          <w:b/>
          <w:bCs/>
          <w:sz w:val="24"/>
          <w:lang w:val="en-GB"/>
        </w:rPr>
        <w:t xml:space="preserve"> </w:t>
      </w:r>
      <w:r w:rsidRPr="003F39C7">
        <w:rPr>
          <w:rFonts w:ascii="Times New Roman" w:hAnsi="Times New Roman"/>
          <w:sz w:val="24"/>
          <w:lang w:val="en-GB"/>
        </w:rPr>
        <w:t xml:space="preserve">Leadership is a purpose-driven action that brings about change or transformation based on values, ideals, vision, symbols and emotional exchanges. Library leadership is the behaviour or skill used by librarians to influence their subordinates to willingly follow the library idea, </w:t>
      </w:r>
      <w:r w:rsidRPr="003F39C7">
        <w:rPr>
          <w:rFonts w:ascii="Times New Roman" w:hAnsi="Times New Roman"/>
          <w:sz w:val="24"/>
          <w:lang w:val="en-GB"/>
        </w:rPr>
        <w:lastRenderedPageBreak/>
        <w:t>process or vision for the adequate performance of the library. This leadership skill should occur at all layers and levels within the library. Leadership in the context of this study refers to the people in charge of directing and managing the library's employees, services, and operations. These individuals are crucial in determining the library's vision, mission, and strategic direction, assuring its applicability and effectiveness in serving its users. Leadership in the context of this study refers to the people in charge of directing and managing the library's employees, services, and operations. These individuals are crucial in determining the library's vision, mission, and strategic direction, assuring its applicability and effectiveness in serving its users.</w:t>
      </w:r>
    </w:p>
    <w:p w14:paraId="38488706"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Leadership style</w:t>
      </w:r>
      <w:r w:rsidRPr="003F39C7">
        <w:rPr>
          <w:rFonts w:ascii="Times New Roman" w:hAnsi="Times New Roman"/>
          <w:sz w:val="24"/>
          <w:lang w:val="en-GB"/>
        </w:rPr>
        <w:t xml:space="preserve"> - Refers to a combination of traits, skills and behaviours that leaders use while interacting with subordinates (Bosiok, 2013). Leadership style is a behaviour or skill a library leader uses to initiate, organise and direct the efforts of the subordinates for better performance to accomplish the library's goals and objectives efficiently. </w:t>
      </w:r>
      <w:r w:rsidRPr="003F39C7">
        <w:rPr>
          <w:rFonts w:ascii="Times New Roman" w:eastAsia="Times New Roman" w:hAnsi="Times New Roman" w:cs="Times New Roman"/>
          <w:sz w:val="24"/>
          <w:szCs w:val="24"/>
          <w:lang w:val="en-GB"/>
        </w:rPr>
        <w:t>Nwaigwe</w:t>
      </w:r>
      <w:r w:rsidRPr="003F39C7">
        <w:rPr>
          <w:rFonts w:ascii="Times New Roman" w:hAnsi="Times New Roman"/>
          <w:sz w:val="24"/>
          <w:lang w:val="en-GB"/>
        </w:rPr>
        <w:t xml:space="preserve"> (2015) indicated that the correct leadership style used by a library leader will increase the subordinates' satisfaction. This will, in turn, become an excellent pointer to determine the best leadership style that induces the library employees to perform efficiently to achieve the library's goals. Northouse (2015) points out that a leadership style affects the performance of an organisation. In the context of this study, it is a strategy or way of interaction by library leaders and influence over their team or followers.</w:t>
      </w:r>
    </w:p>
    <w:p w14:paraId="5170CC38"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Library and Information Science (LIS)</w:t>
      </w:r>
      <w:r w:rsidRPr="003F39C7">
        <w:rPr>
          <w:rFonts w:ascii="Times New Roman" w:hAnsi="Times New Roman"/>
          <w:sz w:val="24"/>
          <w:lang w:val="en-GB"/>
        </w:rPr>
        <w:t xml:space="preserve"> - is an interdisciplinary field that applies the practices, perspectives, and tools of management, information technology, education, and other areas to libraries; the collection, organisation, preservation, and dissemination of information resources; and the political economy of information (</w:t>
      </w:r>
      <w:r w:rsidRPr="003F39C7">
        <w:rPr>
          <w:rFonts w:ascii="Times New Roman" w:eastAsia="Times New Roman" w:hAnsi="Times New Roman" w:cs="Times New Roman"/>
          <w:sz w:val="24"/>
          <w:szCs w:val="24"/>
          <w:lang w:val="en-GB"/>
        </w:rPr>
        <w:t>Chang</w:t>
      </w:r>
      <w:r w:rsidRPr="003F39C7">
        <w:rPr>
          <w:rFonts w:ascii="Times New Roman" w:hAnsi="Times New Roman"/>
          <w:sz w:val="24"/>
          <w:lang w:val="en-GB"/>
        </w:rPr>
        <w:t xml:space="preserve">, 2018). Library and information science is constantly evolving, incorporating new topics like database management, information architecture and knowledge management. It is fascinating and an excellent </w:t>
      </w:r>
      <w:r w:rsidRPr="003F39C7">
        <w:rPr>
          <w:rFonts w:ascii="Times New Roman" w:hAnsi="Times New Roman"/>
          <w:sz w:val="24"/>
          <w:lang w:val="en-GB"/>
        </w:rPr>
        <w:lastRenderedPageBreak/>
        <w:t>opportunity to know various information sources. In this study, effective library leadership is prepositioned as a foundation of knowledge and abilities provided by LIS. In order to guarantee that libraries remain essential resources for their communities, leaders who are knowledgeable about LIS ideas can make wise judgments, lead their teams, create strategic goals, and adapt to the changing information world.</w:t>
      </w:r>
    </w:p>
    <w:p w14:paraId="6F574E6B"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 xml:space="preserve">Management </w:t>
      </w:r>
      <w:r w:rsidRPr="003F39C7">
        <w:rPr>
          <w:rFonts w:ascii="Times New Roman" w:hAnsi="Times New Roman"/>
          <w:sz w:val="24"/>
          <w:lang w:val="en-GB"/>
        </w:rPr>
        <w:t>- Management is an activity that employs an organisation's resources to attain its vision and mission. Management can be deﬁned as the process of achieving organisational goals. Planning, organising, leading, and controlling the human, physical, ﬁnancial, and information (</w:t>
      </w:r>
      <w:r w:rsidRPr="003F39C7">
        <w:rPr>
          <w:rFonts w:ascii="Times New Roman" w:eastAsia="Times New Roman" w:hAnsi="Times New Roman" w:cs="Times New Roman"/>
          <w:sz w:val="24"/>
          <w:szCs w:val="24"/>
          <w:lang w:val="en-GB"/>
        </w:rPr>
        <w:t>Omotayo,</w:t>
      </w:r>
      <w:r w:rsidRPr="003F39C7">
        <w:rPr>
          <w:rFonts w:ascii="Times New Roman" w:hAnsi="Times New Roman"/>
          <w:sz w:val="24"/>
          <w:lang w:val="en-GB"/>
        </w:rPr>
        <w:t xml:space="preserve"> 2015). Library management involves the activities of the head librarian and other librarians to oversee the library's daily activities smoothly and efficiently to achieve its goals and objectives.</w:t>
      </w:r>
    </w:p>
    <w:p w14:paraId="0368430E"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 xml:space="preserve">Performance </w:t>
      </w:r>
      <w:r w:rsidRPr="003F39C7">
        <w:rPr>
          <w:rFonts w:ascii="Times New Roman" w:hAnsi="Times New Roman"/>
          <w:sz w:val="24"/>
          <w:lang w:val="en-GB"/>
        </w:rPr>
        <w:t>refers to the results of an organisation's activities within a given period. It is a quality dimension in delivering services and meeting user needs (</w:t>
      </w:r>
      <w:r w:rsidRPr="003F39C7">
        <w:rPr>
          <w:rFonts w:ascii="Times New Roman" w:eastAsia="Times New Roman" w:hAnsi="Times New Roman" w:cs="Times New Roman"/>
          <w:sz w:val="24"/>
          <w:szCs w:val="24"/>
          <w:lang w:val="en-GB"/>
        </w:rPr>
        <w:t>Johnson</w:t>
      </w:r>
      <w:r w:rsidRPr="003F39C7">
        <w:rPr>
          <w:rFonts w:ascii="Times New Roman" w:hAnsi="Times New Roman"/>
          <w:sz w:val="24"/>
          <w:lang w:val="en-GB"/>
        </w:rPr>
        <w:t xml:space="preserve"> et al., 2018). The performance of a university library refers to putting into practice all that is necessary for the qualitative service offered by the library staff to meet the library patrons' information requirements effectively and efficiently. Library performance depends upon how effectively the librarians perform their roles and responsibilities at different levels of management. It also depends on how the librarians share their responsibilities among different classes of library staff in meeting their mission. Performance in the context of this study refers to a leader's ability to effectively and successfully manage a library's operations, personnel, and services. It entails evaluating how well executives carry out their duties, make choices, and steer the library in the right direction.</w:t>
      </w:r>
    </w:p>
    <w:p w14:paraId="51E11E04"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Performance indicators (measures)</w:t>
      </w:r>
      <w:r w:rsidRPr="003F39C7">
        <w:rPr>
          <w:rFonts w:ascii="Times New Roman" w:hAnsi="Times New Roman"/>
          <w:sz w:val="24"/>
          <w:lang w:val="en-GB"/>
        </w:rPr>
        <w:t xml:space="preserve"> - These are quantified statements or measures used to evaluate the performance of a library in achieving its objectives. In various fields, KPIs are quantifiable metrics that evaluate performance against specific objectives or goals. They </w:t>
      </w:r>
      <w:r w:rsidRPr="003F39C7">
        <w:rPr>
          <w:rFonts w:ascii="Times New Roman" w:hAnsi="Times New Roman"/>
          <w:sz w:val="24"/>
          <w:lang w:val="en-GB"/>
        </w:rPr>
        <w:lastRenderedPageBreak/>
        <w:t xml:space="preserve">provide a means to measure progress, identify improvement areas, and assess operations' effectiveness. They include library resources used, users' information needs satisfaction, collection size and diversity, references and digital services and budget and cost-effectiveness. In this study, they provide quantitative standards to monitor and evaluate a leader's efficacy in overseeing the library's operations, personnel, and services. </w:t>
      </w:r>
    </w:p>
    <w:p w14:paraId="4449668E"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bCs/>
          <w:sz w:val="24"/>
          <w:lang w:val="en-GB"/>
        </w:rPr>
        <w:t>University Head Librarian</w:t>
      </w:r>
      <w:r w:rsidRPr="003F39C7">
        <w:rPr>
          <w:rFonts w:ascii="Times New Roman" w:hAnsi="Times New Roman"/>
          <w:sz w:val="24"/>
          <w:lang w:val="en-GB"/>
        </w:rPr>
        <w:t xml:space="preserve"> – The Head Librarian serves as the principal manager of the university library. The Head Librarian provides vision and leadership to the university library and plans organises, and directs all areas of its operations to achieve its mission, vision and values effectively. The Head Librarian oversees the strategic planning, policy and financial frameworks established by the university management (</w:t>
      </w:r>
      <w:r w:rsidRPr="003F39C7">
        <w:rPr>
          <w:rFonts w:ascii="Times New Roman" w:hAnsi="Times New Roman" w:cs="Times New Roman"/>
          <w:sz w:val="24"/>
          <w:szCs w:val="24"/>
          <w:lang w:val="en-GB"/>
        </w:rPr>
        <w:t>Gichohi</w:t>
      </w:r>
      <w:r w:rsidRPr="003F39C7">
        <w:rPr>
          <w:rFonts w:ascii="Times New Roman" w:hAnsi="Times New Roman"/>
          <w:sz w:val="24"/>
          <w:lang w:val="en-GB"/>
        </w:rPr>
        <w:t>, ‎2015). The role of the Head Librarian in library management is mainly administrative, managerial and specialist. Head librarians are responsible for leadership of the university library, change management, delegation, and staff empowerment. The Head Librarian has the authority to lead, direct and manage library services strategically significant to the university's academia, students and management. The Head Librarian plans and coordinates library functions. In this study, the University Head Librarian is the university librarian, chief librarian or director responsible for the university library within the university structure and may also be called the Dean of Libraries or Director of Library Services.</w:t>
      </w:r>
    </w:p>
    <w:p w14:paraId="4EF02D07" w14:textId="77777777" w:rsidR="003F39C7" w:rsidRPr="003F39C7" w:rsidRDefault="003F39C7" w:rsidP="003F39C7">
      <w:pPr>
        <w:spacing w:after="0" w:line="480" w:lineRule="auto"/>
        <w:jc w:val="both"/>
        <w:rPr>
          <w:rFonts w:ascii="Times New Roman" w:hAnsi="Times New Roman"/>
          <w:sz w:val="24"/>
          <w:lang w:val="en-GB"/>
        </w:rPr>
        <w:sectPr w:rsidR="003F39C7" w:rsidRPr="003F39C7" w:rsidSect="00CE156F">
          <w:pgSz w:w="11906" w:h="16838" w:code="9"/>
          <w:pgMar w:top="1440" w:right="1440" w:bottom="1440" w:left="1440" w:header="720" w:footer="720" w:gutter="0"/>
          <w:pgNumType w:fmt="lowerRoman" w:start="1"/>
          <w:cols w:space="720"/>
          <w:docGrid w:linePitch="360"/>
        </w:sectPr>
      </w:pPr>
      <w:r w:rsidRPr="003F39C7">
        <w:rPr>
          <w:rFonts w:ascii="Times New Roman" w:hAnsi="Times New Roman"/>
          <w:b/>
          <w:bCs/>
          <w:sz w:val="24"/>
          <w:lang w:val="en-GB"/>
        </w:rPr>
        <w:t xml:space="preserve">University Library </w:t>
      </w:r>
      <w:r w:rsidRPr="003F39C7">
        <w:rPr>
          <w:rFonts w:ascii="Times New Roman" w:hAnsi="Times New Roman"/>
          <w:sz w:val="24"/>
          <w:lang w:val="en-GB"/>
        </w:rPr>
        <w:t>– This is a library that an institution of higher learning establishes to help realise its learning, study, and research goals. The library is associated with a degree-granting institution of higher education, which is identified by the post-secondary institution of which they are a part (</w:t>
      </w:r>
      <w:r w:rsidRPr="003F39C7">
        <w:rPr>
          <w:rFonts w:ascii="Times New Roman" w:eastAsia="Times New Roman" w:hAnsi="Times New Roman" w:cs="Times New Roman"/>
          <w:sz w:val="24"/>
          <w:szCs w:val="24"/>
          <w:lang w:val="en-GB"/>
        </w:rPr>
        <w:t>Ely</w:t>
      </w:r>
      <w:r w:rsidRPr="003F39C7">
        <w:rPr>
          <w:rFonts w:ascii="Times New Roman" w:hAnsi="Times New Roman"/>
          <w:sz w:val="24"/>
          <w:lang w:val="en-GB"/>
        </w:rPr>
        <w:t>, 2021). In the present study context, a university library is a facility that offers knowledge and resources to students, faculty, researchers, and staff within a university institution.</w:t>
      </w:r>
    </w:p>
    <w:p w14:paraId="6EFC3E68" w14:textId="77777777" w:rsidR="003F39C7" w:rsidRPr="003F39C7" w:rsidRDefault="003F39C7" w:rsidP="003F39C7">
      <w:pPr>
        <w:spacing w:after="120" w:line="480" w:lineRule="auto"/>
        <w:jc w:val="center"/>
        <w:outlineLvl w:val="0"/>
        <w:rPr>
          <w:rFonts w:ascii="Times New Roman" w:eastAsiaTheme="majorEastAsia" w:hAnsi="Times New Roman" w:cs="Times New Roman"/>
          <w:b/>
          <w:color w:val="000000" w:themeColor="text1"/>
          <w:sz w:val="24"/>
          <w:szCs w:val="24"/>
          <w:lang w:val="en-GB"/>
        </w:rPr>
      </w:pPr>
      <w:bookmarkStart w:id="14" w:name="_Toc148249537"/>
      <w:bookmarkStart w:id="15" w:name="_Toc33033192"/>
      <w:bookmarkStart w:id="16" w:name="_Toc55658460"/>
      <w:bookmarkStart w:id="17" w:name="_Toc66306407"/>
      <w:bookmarkEnd w:id="0"/>
      <w:r w:rsidRPr="003F39C7">
        <w:rPr>
          <w:rFonts w:ascii="Times New Roman" w:eastAsia="Times New Roman" w:hAnsi="Times New Roman" w:cs="Times New Roman"/>
          <w:b/>
          <w:sz w:val="24"/>
          <w:szCs w:val="24"/>
          <w:lang w:val="en-GB"/>
        </w:rPr>
        <w:lastRenderedPageBreak/>
        <w:t>CHAPTER ONE</w:t>
      </w:r>
      <w:bookmarkEnd w:id="14"/>
    </w:p>
    <w:p w14:paraId="5DF305F4" w14:textId="77777777" w:rsidR="003F39C7" w:rsidRPr="003F39C7" w:rsidRDefault="003F39C7" w:rsidP="003F39C7">
      <w:pPr>
        <w:spacing w:after="120" w:line="480" w:lineRule="auto"/>
        <w:jc w:val="center"/>
        <w:outlineLvl w:val="0"/>
        <w:rPr>
          <w:rFonts w:ascii="Times New Roman" w:eastAsiaTheme="majorEastAsia" w:hAnsi="Times New Roman" w:cs="Times New Roman"/>
          <w:b/>
          <w:color w:val="000000" w:themeColor="text1"/>
          <w:sz w:val="24"/>
          <w:szCs w:val="24"/>
          <w:lang w:val="en-GB"/>
        </w:rPr>
      </w:pPr>
      <w:bookmarkStart w:id="18" w:name="_Toc148249538"/>
      <w:r w:rsidRPr="003F39C7">
        <w:rPr>
          <w:rFonts w:ascii="Times New Roman" w:eastAsia="Times New Roman" w:hAnsi="Times New Roman" w:cs="Times New Roman"/>
          <w:b/>
          <w:sz w:val="24"/>
          <w:szCs w:val="24"/>
          <w:lang w:val="en-GB"/>
        </w:rPr>
        <w:t>INTRODUCTION AND BACKGROUND OF THE STUDY</w:t>
      </w:r>
      <w:bookmarkEnd w:id="18"/>
    </w:p>
    <w:p w14:paraId="4F384A51" w14:textId="77777777" w:rsidR="003F39C7" w:rsidRPr="003F39C7" w:rsidRDefault="003F39C7" w:rsidP="003F39C7">
      <w:pPr>
        <w:spacing w:after="0" w:line="480" w:lineRule="auto"/>
        <w:jc w:val="both"/>
        <w:outlineLvl w:val="1"/>
        <w:rPr>
          <w:rFonts w:ascii="Times New Roman" w:eastAsiaTheme="majorEastAsia" w:hAnsi="Times New Roman" w:cs="Times New Roman"/>
          <w:b/>
          <w:bCs/>
          <w:color w:val="2E74B5" w:themeColor="accent1" w:themeShade="BF"/>
          <w:sz w:val="24"/>
          <w:szCs w:val="24"/>
          <w:lang w:val="en-GB"/>
        </w:rPr>
      </w:pPr>
      <w:bookmarkStart w:id="19" w:name="_Toc148249539"/>
      <w:r w:rsidRPr="003F39C7">
        <w:rPr>
          <w:rFonts w:ascii="Times New Roman" w:eastAsia="Times New Roman" w:hAnsi="Times New Roman" w:cs="Times New Roman"/>
          <w:b/>
          <w:bCs/>
          <w:sz w:val="24"/>
          <w:szCs w:val="24"/>
          <w:lang w:val="en-GB"/>
        </w:rPr>
        <w:t>1.0 Introduction</w:t>
      </w:r>
      <w:bookmarkEnd w:id="19"/>
    </w:p>
    <w:p w14:paraId="3D87D5C0" w14:textId="77777777" w:rsidR="003F39C7" w:rsidRPr="003F39C7" w:rsidRDefault="003F39C7" w:rsidP="003F39C7">
      <w:pPr>
        <w:spacing w:after="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This chapter presents the research background, along with an overview of the study's history and justification. The problem statement thoroughly justifies the need for the research and the particular subject. The study's goals and objectives are also presented. The research questions were developed from the objectives. The hypotheses investigated and put to the test are captured in this chapter. The chapter concludes with a discussion of the study's scope, justification and limitations.</w:t>
      </w:r>
    </w:p>
    <w:p w14:paraId="1F1FF5CD" w14:textId="77777777" w:rsidR="003F39C7" w:rsidRPr="003F39C7" w:rsidRDefault="003F39C7" w:rsidP="003F39C7">
      <w:pPr>
        <w:spacing w:after="0" w:line="480" w:lineRule="auto"/>
        <w:jc w:val="both"/>
        <w:outlineLvl w:val="1"/>
        <w:rPr>
          <w:rFonts w:ascii="Times New Roman" w:eastAsiaTheme="majorEastAsia" w:hAnsi="Times New Roman" w:cs="Times New Roman"/>
          <w:b/>
          <w:bCs/>
          <w:sz w:val="24"/>
          <w:szCs w:val="24"/>
          <w:lang w:val="en-GB"/>
        </w:rPr>
      </w:pPr>
      <w:bookmarkStart w:id="20" w:name="_Toc148249540"/>
      <w:r w:rsidRPr="003F39C7">
        <w:rPr>
          <w:rFonts w:ascii="Times New Roman" w:eastAsia="Times New Roman" w:hAnsi="Times New Roman" w:cs="Times New Roman"/>
          <w:b/>
          <w:bCs/>
          <w:sz w:val="24"/>
          <w:szCs w:val="24"/>
          <w:lang w:val="en-GB"/>
        </w:rPr>
        <w:t xml:space="preserve">1.1 </w:t>
      </w:r>
      <w:r w:rsidRPr="003F39C7">
        <w:rPr>
          <w:rFonts w:ascii="Times New Roman" w:eastAsiaTheme="majorEastAsia" w:hAnsi="Times New Roman" w:cs="Times New Roman"/>
          <w:b/>
          <w:bCs/>
          <w:sz w:val="24"/>
          <w:szCs w:val="24"/>
          <w:lang w:val="en-GB"/>
        </w:rPr>
        <w:t>Background</w:t>
      </w:r>
      <w:r w:rsidRPr="003F39C7">
        <w:rPr>
          <w:rFonts w:ascii="Times New Roman" w:eastAsia="Times New Roman" w:hAnsi="Times New Roman" w:cs="Times New Roman"/>
          <w:b/>
          <w:bCs/>
          <w:sz w:val="24"/>
          <w:szCs w:val="24"/>
          <w:lang w:val="en-GB"/>
        </w:rPr>
        <w:t xml:space="preserve"> of the study</w:t>
      </w:r>
      <w:bookmarkEnd w:id="20"/>
    </w:p>
    <w:p w14:paraId="28258527" w14:textId="77777777" w:rsidR="003F39C7" w:rsidRPr="003F39C7" w:rsidRDefault="003F39C7" w:rsidP="003F39C7">
      <w:pPr>
        <w:spacing w:after="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Leadership is one of the main factors linked to attaining organisational goals and objectives (</w:t>
      </w:r>
      <w:r w:rsidRPr="003F39C7">
        <w:rPr>
          <w:rFonts w:ascii="Times New Roman" w:eastAsia="Times New Roman" w:hAnsi="Times New Roman" w:cs="Times New Roman"/>
          <w:sz w:val="24"/>
          <w:szCs w:val="24"/>
          <w:lang w:val="en-GB"/>
        </w:rPr>
        <w:t>Al-Khajeh</w:t>
      </w:r>
      <w:r w:rsidRPr="003F39C7">
        <w:rPr>
          <w:rFonts w:ascii="Times New Roman" w:hAnsi="Times New Roman" w:cs="Times New Roman"/>
          <w:sz w:val="24"/>
          <w:szCs w:val="24"/>
          <w:lang w:val="en-GB"/>
        </w:rPr>
        <w:t>, 2018). Leadership is one of the functions of management. It is the practice of influencing groups or individuals' activities toward achieving the set goals and objectives of their organisations. Influential leaders influence their subordinates and ensure they attain their highest potential performance. Leaders understand that the behaviour of the subordinates is also a contributing factor to effective organisational performance (Wren, 2018). Therefore, effective per</w:t>
      </w:r>
      <w:r w:rsidRPr="003F39C7">
        <w:rPr>
          <w:rFonts w:ascii="Times New Roman" w:hAnsi="Times New Roman" w:cs="Times New Roman"/>
          <w:sz w:val="24"/>
          <w:szCs w:val="24"/>
          <w:lang w:val="en-GB"/>
        </w:rPr>
        <w:softHyphen/>
        <w:t>for</w:t>
      </w:r>
      <w:r w:rsidRPr="003F39C7">
        <w:rPr>
          <w:rFonts w:ascii="Times New Roman" w:hAnsi="Times New Roman" w:cs="Times New Roman"/>
          <w:sz w:val="24"/>
          <w:szCs w:val="24"/>
          <w:lang w:val="en-GB"/>
        </w:rPr>
        <w:softHyphen/>
        <w:t>mance should guarantee the attainment of general organ</w:t>
      </w:r>
      <w:r w:rsidRPr="003F39C7">
        <w:rPr>
          <w:rFonts w:ascii="Times New Roman" w:hAnsi="Times New Roman" w:cs="Times New Roman"/>
          <w:sz w:val="24"/>
          <w:szCs w:val="24"/>
          <w:lang w:val="en-GB"/>
        </w:rPr>
        <w:softHyphen/>
        <w:t>i</w:t>
      </w:r>
      <w:r w:rsidRPr="003F39C7">
        <w:rPr>
          <w:rFonts w:ascii="Times New Roman" w:hAnsi="Times New Roman" w:cs="Times New Roman"/>
          <w:sz w:val="24"/>
          <w:szCs w:val="24"/>
          <w:lang w:val="en-GB"/>
        </w:rPr>
        <w:softHyphen/>
        <w:t>sa</w:t>
      </w:r>
      <w:r w:rsidRPr="003F39C7">
        <w:rPr>
          <w:rFonts w:ascii="Times New Roman" w:hAnsi="Times New Roman" w:cs="Times New Roman"/>
          <w:sz w:val="24"/>
          <w:szCs w:val="24"/>
          <w:lang w:val="en-GB"/>
        </w:rPr>
        <w:softHyphen/>
        <w:t>tion</w:t>
      </w:r>
      <w:r w:rsidRPr="003F39C7">
        <w:rPr>
          <w:rFonts w:ascii="Times New Roman" w:hAnsi="Times New Roman" w:cs="Times New Roman"/>
          <w:sz w:val="24"/>
          <w:szCs w:val="24"/>
          <w:lang w:val="en-GB"/>
        </w:rPr>
        <w:softHyphen/>
        <w:t>al objectives and aims. The ability of an organisation to quantify its major undertakings has become an essential element of achievement in today's fast-paced world (</w:t>
      </w:r>
      <w:r w:rsidRPr="003F39C7">
        <w:rPr>
          <w:rFonts w:ascii="Times New Roman" w:eastAsia="Times New Roman" w:hAnsi="Times New Roman" w:cs="Times New Roman"/>
          <w:sz w:val="24"/>
          <w:szCs w:val="24"/>
          <w:lang w:val="en-GB"/>
        </w:rPr>
        <w:t>Kvirikashvili</w:t>
      </w:r>
      <w:r w:rsidRPr="003F39C7">
        <w:rPr>
          <w:rFonts w:ascii="Times New Roman" w:hAnsi="Times New Roman" w:cs="Times New Roman"/>
          <w:sz w:val="24"/>
          <w:szCs w:val="24"/>
          <w:lang w:val="en-GB"/>
        </w:rPr>
        <w:t xml:space="preserve">, 2021). Organisational performance is quantified and calculated on the team's capability to attain set goals since this is a sign of the competence level of those inside the organisation. Many organisations are developing different methods to increase their performance through innovation to attain high performance and sustain it (Ivanov &amp; Avasilcăia, 2014). Performance measurement is critical </w:t>
      </w:r>
      <w:r w:rsidRPr="003F39C7">
        <w:rPr>
          <w:rFonts w:ascii="Times New Roman" w:hAnsi="Times New Roman" w:cs="Times New Roman"/>
          <w:sz w:val="24"/>
          <w:szCs w:val="24"/>
          <w:lang w:val="en-GB"/>
        </w:rPr>
        <w:lastRenderedPageBreak/>
        <w:t xml:space="preserve">to all organisations because it assists them in making decisions and recognising development towards meeting the results of the planned targets and their achievements. </w:t>
      </w:r>
    </w:p>
    <w:p w14:paraId="4271EE2D" w14:textId="77777777" w:rsidR="003F39C7" w:rsidRPr="003F39C7" w:rsidRDefault="003F39C7" w:rsidP="003F39C7">
      <w:pPr>
        <w:spacing w:after="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Leadership is an essential factor in enhancing the performance of an organisation. The leadership style adopted by a leader also determines an organisation's performance which is seen in its goal attainment (Chung &amp; Al-Khaled, 2022). The Great Man Theory and Trait Theory of Leadership proponents argue that</w:t>
      </w:r>
      <w:r w:rsidRPr="003F39C7">
        <w:rPr>
          <w:rFonts w:ascii="Times New Roman" w:hAnsi="Times New Roman" w:cs="Times New Roman"/>
          <w:b/>
          <w:bCs/>
          <w:sz w:val="24"/>
          <w:szCs w:val="24"/>
          <w:lang w:val="en-GB"/>
        </w:rPr>
        <w:t xml:space="preserve"> </w:t>
      </w:r>
      <w:r w:rsidRPr="003F39C7">
        <w:rPr>
          <w:rFonts w:ascii="Times New Roman" w:hAnsi="Times New Roman" w:cs="Times New Roman"/>
          <w:sz w:val="24"/>
          <w:szCs w:val="24"/>
          <w:lang w:val="en-GB"/>
        </w:rPr>
        <w:t>individuals inherit definite talents and personalities, enabling them to become superior leaders and enhance their leadership positions (</w:t>
      </w:r>
      <w:r w:rsidRPr="003F39C7">
        <w:rPr>
          <w:rFonts w:ascii="Times New Roman" w:eastAsia="Times New Roman" w:hAnsi="Times New Roman" w:cs="Times New Roman"/>
          <w:sz w:val="24"/>
          <w:szCs w:val="24"/>
          <w:lang w:val="en-GB"/>
        </w:rPr>
        <w:t>Tipurić</w:t>
      </w:r>
      <w:r w:rsidRPr="003F39C7">
        <w:rPr>
          <w:rFonts w:ascii="Times New Roman" w:hAnsi="Times New Roman" w:cs="Times New Roman"/>
          <w:sz w:val="24"/>
          <w:szCs w:val="24"/>
          <w:lang w:val="en-GB"/>
        </w:rPr>
        <w:t>, 2022). Early research on leadership philosophies proposed that headship abilities are innate aptitudes that individuals are born with. Although leadership has been a popular area of research for decades, it was not until recently that proper leadership theories were developed. Any organisation is established to attain its goals and objective</w:t>
      </w:r>
      <w:r w:rsidRPr="003F39C7">
        <w:rPr>
          <w:rFonts w:ascii="Times New Roman" w:hAnsi="Times New Roman" w:cs="Times New Roman"/>
          <w:bCs/>
          <w:sz w:val="24"/>
          <w:szCs w:val="24"/>
          <w:lang w:val="en-GB"/>
        </w:rPr>
        <w:t>s</w:t>
      </w:r>
      <w:r w:rsidRPr="003F39C7">
        <w:rPr>
          <w:rFonts w:ascii="Times New Roman" w:hAnsi="Times New Roman" w:cs="Times New Roman"/>
          <w:b/>
          <w:bCs/>
          <w:sz w:val="24"/>
          <w:szCs w:val="24"/>
          <w:lang w:val="en-GB"/>
        </w:rPr>
        <w:t xml:space="preserve"> </w:t>
      </w:r>
      <w:r w:rsidRPr="003F39C7">
        <w:rPr>
          <w:rFonts w:ascii="Times New Roman" w:hAnsi="Times New Roman" w:cs="Times New Roman"/>
          <w:sz w:val="24"/>
          <w:szCs w:val="24"/>
          <w:lang w:val="en-GB"/>
        </w:rPr>
        <w:t>(Fontán et al., 2019). Leadership in goal attainment is essential because it can positively or negatively influence the ecosystem of the organisations, activities and workers. Effective leadership may create happiness, enthusiasm and performance in the workers. Consequently, leaders are directly concerned with persuading subordinates to enthusiastically accomplish organisational goals and objectives to produce good performance (De-Oliveira &amp; De-Lacerda, 2015). The part played by a leader is crucial for the existence and growth of an organisation in terms of achieving its aims, ideals and vision (Surji, 2015).</w:t>
      </w:r>
    </w:p>
    <w:p w14:paraId="27CB195A" w14:textId="77777777" w:rsidR="003F39C7" w:rsidRPr="003F39C7" w:rsidRDefault="003F39C7" w:rsidP="003F39C7">
      <w:pPr>
        <w:spacing w:after="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A leadership style is a leader's approach to motivating and influencing subordinates to accomplish organisational vision and mission (Al-Mahayreh &amp; AbdeL-Qader, 2015). Therefore, organisational leaders' leadership styles impact the organisation's performance (</w:t>
      </w:r>
      <w:r w:rsidRPr="003F39C7">
        <w:rPr>
          <w:rFonts w:ascii="Times New Roman" w:eastAsia="Times New Roman" w:hAnsi="Times New Roman" w:cs="Times New Roman"/>
          <w:sz w:val="24"/>
          <w:szCs w:val="24"/>
          <w:lang w:val="en-GB"/>
        </w:rPr>
        <w:t>Al-Khajeh</w:t>
      </w:r>
      <w:r w:rsidRPr="003F39C7">
        <w:rPr>
          <w:rFonts w:ascii="Times New Roman" w:hAnsi="Times New Roman" w:cs="Times New Roman"/>
          <w:sz w:val="24"/>
          <w:szCs w:val="24"/>
          <w:lang w:val="en-GB"/>
        </w:rPr>
        <w:t xml:space="preserve">, 2018). The styles adopted by an organisational leader help to steer the organisation towards effective performance and attainment of its goals and objectives. Since leadership is regarded as a significant contributor to organisational performance, the leadership style </w:t>
      </w:r>
      <w:r w:rsidRPr="003F39C7">
        <w:rPr>
          <w:rFonts w:ascii="Times New Roman" w:hAnsi="Times New Roman" w:cs="Times New Roman"/>
          <w:sz w:val="24"/>
          <w:szCs w:val="24"/>
          <w:lang w:val="en-GB"/>
        </w:rPr>
        <w:lastRenderedPageBreak/>
        <w:t>embraced significantly influences any organisation's success or failure (Ngetich &amp; Mucheni, 2017). This applies to all organisations, including libraries. The university head librarians, as leaders, play a pivotal role in attaining the university goals and objectives concerning teaching, learning and research activities of its faculty members and the entire university community (Akparobore &amp; Omosekejimi, 2020). For effective performance of a university library, the head librarian needs highly influential capabilities and leadership skills to inspire, motivate and guide the subordinates to work with zeal, confidence and enthusiasm towards achieving the university library goals and objectives (Hao &amp; Yazdanifard,‎ 2015).</w:t>
      </w:r>
    </w:p>
    <w:p w14:paraId="359865D7" w14:textId="77777777" w:rsidR="003F39C7" w:rsidRPr="003F39C7" w:rsidRDefault="003F39C7" w:rsidP="003F39C7">
      <w:pPr>
        <w:spacing w:after="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leadership style head librarians use in university libraries dramatically influences how the staff working under them perform their duties. Thus, the university library staff's contentment, happiness and determination are pegged on the head librarian's leadership style (</w:t>
      </w:r>
      <w:r w:rsidRPr="003F39C7">
        <w:rPr>
          <w:rFonts w:ascii="Times New Roman" w:hAnsi="Times New Roman"/>
          <w:sz w:val="24"/>
          <w:lang w:val="en-GB"/>
        </w:rPr>
        <w:t>Chukwusa,</w:t>
      </w:r>
      <w:r w:rsidRPr="003F39C7">
        <w:rPr>
          <w:rFonts w:ascii="Times New Roman" w:hAnsi="Times New Roman" w:cs="Times New Roman"/>
          <w:sz w:val="24"/>
          <w:szCs w:val="24"/>
          <w:lang w:val="en-GB"/>
        </w:rPr>
        <w:t xml:space="preserve"> 2019). Ashiq et al. (2018) opined that the main hindrance linked to the achievement of the objectives of libraries is a pitiable headship. Akparobore and Omosekejimi (2020), in their study on the impact of leadership qualities and style on job productivity and effective service delivery among library staff in academic libraries in South Nigeria, posited if the head librarians' leadership styles make their juniors timid, fearful and confused, they will not perform their duties optimally. Akidi and Chukwueke (2020) argued that university head librarians should adopt appropriate leadership styles which can enable them to guide, inspire and lead their subordinates to appreciate themselves and work with happiness, zeal and enthusiasm. </w:t>
      </w:r>
    </w:p>
    <w:p w14:paraId="3287C245" w14:textId="77777777" w:rsidR="003F39C7" w:rsidRPr="003F39C7" w:rsidRDefault="003F39C7" w:rsidP="003F39C7">
      <w:pPr>
        <w:spacing w:after="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Zehndorfer (2013) explains that successful leaders are considerate and able to determine how to deal with complicated challenges and resolve tough problems. Weiner (2017), in his study on the leadership of university libraries, emphasised that library leaders ought to be inventive and imaginative risk-takers. They are also elastic, possess the intellectual skill to solve difficult </w:t>
      </w:r>
      <w:r w:rsidRPr="003F39C7">
        <w:rPr>
          <w:rFonts w:ascii="Times New Roman" w:hAnsi="Times New Roman" w:cs="Times New Roman"/>
          <w:sz w:val="24"/>
          <w:szCs w:val="24"/>
          <w:lang w:val="en-GB"/>
        </w:rPr>
        <w:lastRenderedPageBreak/>
        <w:t>situations, have operative abilities to work with subordinates, have 21st-century technological knowledge, and are enthusiastic about learning. While remarking on the leadership style of university librarians in Nigerian university libraries, Ogbah (2013) stated that the library leaders embrace autocratic, democratic and free-reign styles of leadership. Thanh and Quang (2022) identified five leadership styles: autocratic, democratic, laissez-faire, transactional, and transformational, typically found in organisations. Kaleem et al. (2016) acknowledged that organisational leaders generally use diverse leadership styles. These include autocratic, bureaucratic, charismatic (motivational), paternalistic (family-oriented), visionary, democratic, laissez-faire, transactional, and transformational styles of leadership. Library leaders are free to choose a leadership style that spurs librarians working under them into putting in their best in the course of discharging their duties (Segun-Adeniran, 2015). Deliberating on the influence of leadership qualities and style on staff performance in libraries, Chukwuma and Idris (2009) asserted that through leadership, teams are built, and the right decisions that ultimately affect the growth of the library are made. So, the decisions of any organisation's head (leader) spread through every facet of that organisation; hence, the importance of the leadership style adopted by an individual will either enhance or inhibit the organisation's progress. Lo et al. (2020) posited that transformational leadership promotes visible organisational performance due to the transformation witnessed by university libraries globally. This is particularly so in university libraries where the head librarians' leadership skills play a crucial role in attaining their goal achievements (Ashiq et al., 2019; Aslam, 2018).</w:t>
      </w:r>
    </w:p>
    <w:p w14:paraId="1D34B0C1" w14:textId="77777777" w:rsidR="003F39C7" w:rsidRPr="003F39C7" w:rsidRDefault="003F39C7" w:rsidP="003F39C7">
      <w:pPr>
        <w:spacing w:after="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During the last half of the 20th century, many researchers and practitioners have argued that university libraries must make dramatic changes or face the possibility of being marginalised (</w:t>
      </w:r>
      <w:r w:rsidRPr="003F39C7">
        <w:rPr>
          <w:rFonts w:ascii="Times New Roman" w:eastAsia="Times New Roman" w:hAnsi="Times New Roman" w:cs="Times New Roman"/>
          <w:sz w:val="24"/>
          <w:szCs w:val="24"/>
          <w:lang w:val="en-GB"/>
        </w:rPr>
        <w:t>Burrows</w:t>
      </w:r>
      <w:r w:rsidRPr="003F39C7">
        <w:rPr>
          <w:rFonts w:ascii="Times New Roman" w:hAnsi="Times New Roman" w:cs="Times New Roman"/>
          <w:sz w:val="24"/>
          <w:szCs w:val="24"/>
          <w:lang w:val="en-GB"/>
        </w:rPr>
        <w:t xml:space="preserve">, 2009). </w:t>
      </w:r>
      <w:r w:rsidRPr="003F39C7">
        <w:rPr>
          <w:rFonts w:ascii="Times New Roman" w:eastAsia="Times New Roman" w:hAnsi="Times New Roman" w:cs="Times New Roman"/>
          <w:sz w:val="24"/>
          <w:szCs w:val="24"/>
          <w:lang w:val="en-GB"/>
        </w:rPr>
        <w:t>Soutter</w:t>
      </w:r>
      <w:r w:rsidRPr="003F39C7">
        <w:rPr>
          <w:rFonts w:ascii="Times New Roman" w:hAnsi="Times New Roman" w:cs="Times New Roman"/>
          <w:sz w:val="24"/>
          <w:szCs w:val="24"/>
          <w:lang w:val="en-GB"/>
        </w:rPr>
        <w:t xml:space="preserve"> (2016) posits that it is expected to encounter many 21st-century university librarians who lack the aptitude to develop their libraries. Such library leaders stand </w:t>
      </w:r>
      <w:r w:rsidRPr="003F39C7">
        <w:rPr>
          <w:rFonts w:ascii="Times New Roman" w:hAnsi="Times New Roman" w:cs="Times New Roman"/>
          <w:sz w:val="24"/>
          <w:szCs w:val="24"/>
          <w:lang w:val="en-GB"/>
        </w:rPr>
        <w:lastRenderedPageBreak/>
        <w:t>the risk of sinking their institutions and the profession into oblivion. Akidi and Chukwueke (2020) attribute such failure to the leadership styles used by the library leaders.</w:t>
      </w:r>
    </w:p>
    <w:p w14:paraId="096D8DDF" w14:textId="77777777" w:rsidR="003F39C7" w:rsidRPr="003F39C7" w:rsidRDefault="003F39C7" w:rsidP="003F39C7">
      <w:pPr>
        <w:spacing w:after="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University libraries are considered the heart of universities as institutions (Chan, 2019). However, digital technologies, posing significant threats and competition, challenge the libraries' survival and growth (Aslam, 2018). The prime responsibility of a university library is to support and promote research activities while ensuring the efficient working of a library (Harland et al., 2018). University libraries provide relevant information to library communities in this age of information overload. This ensures ease of research and success of their parent institutions. Leadership styles adopted by university head librarians ensure that such libraries can perform to the expectation of their parent organisations (</w:t>
      </w:r>
      <w:r w:rsidRPr="003F39C7">
        <w:rPr>
          <w:rFonts w:ascii="Times New Roman" w:eastAsia="Times New Roman" w:hAnsi="Times New Roman" w:cs="Times New Roman"/>
          <w:sz w:val="24"/>
          <w:szCs w:val="24"/>
          <w:lang w:val="en-GB"/>
        </w:rPr>
        <w:t>Saliu et al,</w:t>
      </w:r>
      <w:r w:rsidRPr="003F39C7">
        <w:rPr>
          <w:rFonts w:ascii="Times New Roman" w:hAnsi="Times New Roman" w:cs="Times New Roman"/>
          <w:sz w:val="24"/>
          <w:szCs w:val="24"/>
          <w:lang w:val="en-GB"/>
        </w:rPr>
        <w:t>, 2018). The thriving or perishing of the university libraries may be determined by the leadership styles of the university head librarians (Martin &amp; Newman, 2015).</w:t>
      </w:r>
    </w:p>
    <w:p w14:paraId="4AE84880" w14:textId="77777777" w:rsidR="003F39C7" w:rsidRPr="003F39C7" w:rsidRDefault="003F39C7" w:rsidP="003F39C7">
      <w:pPr>
        <w:spacing w:after="0" w:line="480" w:lineRule="auto"/>
        <w:jc w:val="both"/>
        <w:outlineLvl w:val="2"/>
        <w:rPr>
          <w:rFonts w:ascii="Times New Roman" w:eastAsiaTheme="majorEastAsia" w:hAnsi="Times New Roman" w:cs="Times New Roman"/>
          <w:b/>
          <w:bCs/>
          <w:color w:val="1F4D78" w:themeColor="accent1" w:themeShade="7F"/>
          <w:sz w:val="24"/>
          <w:szCs w:val="24"/>
          <w:lang w:val="en-GB"/>
        </w:rPr>
      </w:pPr>
      <w:bookmarkStart w:id="21" w:name="_Toc148249541"/>
      <w:r w:rsidRPr="003F39C7">
        <w:rPr>
          <w:rFonts w:ascii="Times New Roman" w:eastAsia="Times New Roman" w:hAnsi="Times New Roman" w:cs="Times New Roman"/>
          <w:b/>
          <w:bCs/>
          <w:sz w:val="24"/>
          <w:szCs w:val="24"/>
          <w:lang w:val="en-GB"/>
        </w:rPr>
        <w:t>1.1.1 Leaders and Leadership</w:t>
      </w:r>
      <w:bookmarkEnd w:id="21"/>
    </w:p>
    <w:p w14:paraId="4C3241F2"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A leader is a person who takes the dominant part in the group dealings and who impacts the activities of other group members. He is a person who has power over other group members and is in charge of controlling their activities. He is an individual involved in core organisational activities such as forecasting, establishing, policymaking, and directing. The success of these activities is assessed by the capacity to accomplish the aims and goals of the group (Orewa, 2019). Nonetheless, a leader does more than lead people. They must be compelled by the correct inspiration and make an affirmative impression on the individuals around them. A leader can see how things can be developed and gather individuals to move toward improved visualisation. Leaders are compassionate and associate with individuals in their teams to be fruitful. Leaders do not have to come from the same background or follow the same path (Morgan, 2007). Great leaders possess flawless integrity, ability to delegate, </w:t>
      </w:r>
      <w:r w:rsidRPr="003F39C7">
        <w:rPr>
          <w:rFonts w:ascii="Times New Roman" w:hAnsi="Times New Roman" w:cs="Times New Roman"/>
          <w:sz w:val="24"/>
          <w:szCs w:val="24"/>
          <w:lang w:val="en-GB"/>
        </w:rPr>
        <w:lastRenderedPageBreak/>
        <w:t>communication skills, self-awareness, gratitude, learning agility, influence, empathy, courage, and respect.</w:t>
      </w:r>
    </w:p>
    <w:p w14:paraId="3F18CCE3" w14:textId="77777777" w:rsidR="003F39C7" w:rsidRPr="003F39C7" w:rsidRDefault="003F39C7" w:rsidP="003F39C7">
      <w:pPr>
        <w:spacing w:after="0" w:line="480" w:lineRule="auto"/>
        <w:jc w:val="both"/>
        <w:outlineLvl w:val="2"/>
        <w:rPr>
          <w:rFonts w:ascii="Times New Roman" w:eastAsiaTheme="majorEastAsia" w:hAnsi="Times New Roman" w:cs="Times New Roman"/>
          <w:b/>
          <w:bCs/>
          <w:color w:val="1F4D78" w:themeColor="accent1" w:themeShade="7F"/>
          <w:sz w:val="24"/>
          <w:szCs w:val="24"/>
          <w:lang w:val="en-GB"/>
        </w:rPr>
      </w:pPr>
      <w:bookmarkStart w:id="22" w:name="_Toc148249542"/>
      <w:r w:rsidRPr="003F39C7">
        <w:rPr>
          <w:rFonts w:ascii="Times New Roman" w:eastAsia="Times New Roman" w:hAnsi="Times New Roman" w:cs="Times New Roman"/>
          <w:b/>
          <w:bCs/>
          <w:sz w:val="24"/>
          <w:szCs w:val="24"/>
          <w:lang w:val="en-GB"/>
        </w:rPr>
        <w:t>1.1.2 Leadership</w:t>
      </w:r>
      <w:bookmarkEnd w:id="22"/>
    </w:p>
    <w:p w14:paraId="3578F07D"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Leadership is a multifaceted procedure with manifold magnitudes. Researchers have conducted studies on leadership investigating the perceptions that may intellectualise leadership in a diversity of hypothetical methods. Northouse (2016); Wong (2017) viewed studies on leadership as an emphasis on individuals' development, qualities of group leaders, activities and engagements, authority correlation, and change development. Leadership is a societal procedure whereby the leader tries to find the deliberate contribution of juniors to achieve group objectives. It is a method in which one individual </w:t>
      </w:r>
      <w:r w:rsidRPr="003F39C7">
        <w:rPr>
          <w:rFonts w:ascii="Times New Roman" w:hAnsi="Times New Roman"/>
          <w:sz w:val="24"/>
          <w:lang w:val="en-GB"/>
        </w:rPr>
        <w:t>exercise</w:t>
      </w:r>
      <w:r w:rsidRPr="003F39C7">
        <w:rPr>
          <w:rFonts w:ascii="Times New Roman" w:hAnsi="Times New Roman" w:cs="Times New Roman"/>
          <w:sz w:val="24"/>
          <w:szCs w:val="24"/>
          <w:lang w:val="en-GB"/>
        </w:rPr>
        <w:t xml:space="preserve"> societal inspiration over other group members. Leadership is also termed a method of manipulating the actions of a person or a group of persons in an attempt to achieve group goals in specified circumstances. It is an interpersonal idea concerning the persuading manager and the individual being persuaded. Okere and Olorunfemi (2018) define leadership as the ability to influence people towards achieving a common goal. Northouse (2016), on the other hand, defines leadership as the behaviour of influencing other people to make them achieve specific results. Leadership also helps in creating a good working relationship with the employees of an organisation so that they can achieve the set goals and objectives.</w:t>
      </w:r>
    </w:p>
    <w:p w14:paraId="7BAEC4F2"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Leadership influences others to understand and agree about what needs to be done and how to do it. It also facilitates individual and collective efforts to accomplish shared objectives (Xu, 2017). Leaders influence organisational functions through the persuasion of the employees to work smart towards achieving organisational objectives. This should be done so that the employees voluntarily devote their efforts. According to Pimentel (2016), exemplary leadership is the backbone of organisational success. Effective leadership entails effective change management, vision, dedication and goal realisation from the leader to the other </w:t>
      </w:r>
      <w:r w:rsidRPr="003F39C7">
        <w:rPr>
          <w:rFonts w:ascii="Times New Roman" w:hAnsi="Times New Roman" w:cs="Times New Roman"/>
          <w:sz w:val="24"/>
          <w:szCs w:val="24"/>
          <w:lang w:val="en-GB"/>
        </w:rPr>
        <w:lastRenderedPageBreak/>
        <w:t>employees (Davies, 2020). Leadership is a skill achieved through education, experience, interaction with people, and inspiration. An authentic leader, one should define, follow, and share his/her vision effectively with the followers.</w:t>
      </w:r>
    </w:p>
    <w:p w14:paraId="7AC67A70"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The very objective of leadership is the general achievement of the group goal (Osabiya &amp; Ikenga, 2015). Therefore, knowledge of the connection between leadership and individuals being led is essential. The importance of leadership can be seen in manipulating and inspiring juniors (Surji, 2015). According to Meraku (2017), leaders perform critical organisational functions. Leadership functions in any organisation include leading people, encouraging coherence, supporting orderliness, and motivating and defending subordinates. Therefore, leadership is a cohesive influence that holds employees in unison, the remedial power that motivates subordinates to perform, the authority-wielding component that inspires workers' accomplishments, and the awareness that converts desperation into self-confidence. Essentially, there is no substitute for a real and operational leader. Influential leaders develop enthusiasm and inspiration in the organisational workers (Osborne &amp; </w:t>
      </w:r>
      <w:r w:rsidRPr="003F39C7">
        <w:rPr>
          <w:rFonts w:ascii="Times New Roman" w:eastAsia="Times New Roman" w:hAnsi="Times New Roman" w:cs="Times New Roman"/>
          <w:sz w:val="24"/>
          <w:szCs w:val="24"/>
          <w:lang w:val="en-GB"/>
        </w:rPr>
        <w:t>Hammoud,</w:t>
      </w:r>
      <w:r w:rsidRPr="003F39C7">
        <w:rPr>
          <w:rFonts w:ascii="Times New Roman" w:hAnsi="Times New Roman" w:cs="Times New Roman"/>
          <w:sz w:val="24"/>
          <w:szCs w:val="24"/>
          <w:lang w:val="en-GB"/>
        </w:rPr>
        <w:t xml:space="preserve"> 2017). Happy, dedicated and disciplined employees typically receive solid and vivid instructions on the goals and objectives of the organisation from their influential leaders. Workers expect their leaders to solve problems and provide appropriate feedback regularly and consistently. This procedure ensures the organisation's effectiveness, efficiency and success (Kolzow, 2014). From the Trait Theory of Leadership, the initial study by philosophers opined that leaders were born with definite personal qualities and behavioural appearances, which identified them as non-leaders. Leadership is not a superior ideology or the same as management (Khan et al., 2016).</w:t>
      </w:r>
    </w:p>
    <w:p w14:paraId="2B5404B6"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Kolzow (2014) explains that research over decades on leadership affirms that influential leaders commonly have the following traits:</w:t>
      </w:r>
    </w:p>
    <w:p w14:paraId="514594DB" w14:textId="77777777" w:rsidR="003F39C7" w:rsidRPr="003F39C7" w:rsidRDefault="003F39C7" w:rsidP="003F39C7">
      <w:pPr>
        <w:numPr>
          <w:ilvl w:val="0"/>
          <w:numId w:val="15"/>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Intelligence - the skill to incorporate and understand information;</w:t>
      </w:r>
    </w:p>
    <w:p w14:paraId="756C6E1F" w14:textId="77777777" w:rsidR="003F39C7" w:rsidRPr="003F39C7" w:rsidRDefault="003F39C7" w:rsidP="003F39C7">
      <w:pPr>
        <w:numPr>
          <w:ilvl w:val="0"/>
          <w:numId w:val="15"/>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lastRenderedPageBreak/>
        <w:t>Creativity - inventive and innovative in their thinking;</w:t>
      </w:r>
    </w:p>
    <w:p w14:paraId="5BC98FEC" w14:textId="77777777" w:rsidR="003F39C7" w:rsidRPr="003F39C7" w:rsidRDefault="003F39C7" w:rsidP="003F39C7">
      <w:pPr>
        <w:numPr>
          <w:ilvl w:val="0"/>
          <w:numId w:val="15"/>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Self-confidence - have faith in themselves and confidence in their skills;</w:t>
      </w:r>
    </w:p>
    <w:p w14:paraId="5EA349E4" w14:textId="77777777" w:rsidR="003F39C7" w:rsidRPr="003F39C7" w:rsidRDefault="003F39C7" w:rsidP="003F39C7">
      <w:pPr>
        <w:numPr>
          <w:ilvl w:val="0"/>
          <w:numId w:val="15"/>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Drive - an excellent level of vigour, creativity, and tenacity;</w:t>
      </w:r>
    </w:p>
    <w:p w14:paraId="3956A504" w14:textId="77777777" w:rsidR="003F39C7" w:rsidRPr="003F39C7" w:rsidRDefault="003F39C7" w:rsidP="003F39C7">
      <w:pPr>
        <w:numPr>
          <w:ilvl w:val="0"/>
          <w:numId w:val="15"/>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Task-relevant knowledge - know their profession and related tasks as well as what it takes to make it fruitful;</w:t>
      </w:r>
    </w:p>
    <w:p w14:paraId="4C056797" w14:textId="77777777" w:rsidR="003F39C7" w:rsidRPr="003F39C7" w:rsidRDefault="003F39C7" w:rsidP="003F39C7">
      <w:pPr>
        <w:numPr>
          <w:ilvl w:val="0"/>
          <w:numId w:val="15"/>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Credibility - honest, trustworthy, predictable, and dependable;</w:t>
      </w:r>
    </w:p>
    <w:p w14:paraId="0663DD3B" w14:textId="77777777" w:rsidR="003F39C7" w:rsidRPr="003F39C7" w:rsidRDefault="003F39C7" w:rsidP="003F39C7">
      <w:pPr>
        <w:numPr>
          <w:ilvl w:val="0"/>
          <w:numId w:val="15"/>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Motivation - appreciate inducing subordinates to attain common objectives;</w:t>
      </w:r>
    </w:p>
    <w:p w14:paraId="402ADDF3" w14:textId="77777777" w:rsidR="003F39C7" w:rsidRPr="003F39C7" w:rsidRDefault="003F39C7" w:rsidP="003F39C7">
      <w:pPr>
        <w:numPr>
          <w:ilvl w:val="0"/>
          <w:numId w:val="15"/>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Flexibility - adapt to fit the requirements of subordinates and demands of circumstances.</w:t>
      </w:r>
    </w:p>
    <w:p w14:paraId="479191FD" w14:textId="77777777" w:rsidR="003F39C7" w:rsidRPr="003F39C7" w:rsidRDefault="003F39C7" w:rsidP="003F39C7">
      <w:pPr>
        <w:spacing w:after="0" w:line="480" w:lineRule="auto"/>
        <w:jc w:val="both"/>
        <w:outlineLvl w:val="2"/>
        <w:rPr>
          <w:rFonts w:ascii="Times New Roman" w:eastAsiaTheme="majorEastAsia" w:hAnsi="Times New Roman" w:cs="Times New Roman"/>
          <w:b/>
          <w:bCs/>
          <w:color w:val="1F4D78" w:themeColor="accent1" w:themeShade="7F"/>
          <w:sz w:val="24"/>
          <w:szCs w:val="24"/>
          <w:lang w:val="en-GB"/>
        </w:rPr>
      </w:pPr>
      <w:bookmarkStart w:id="23" w:name="_Toc148249543"/>
      <w:r w:rsidRPr="003F39C7">
        <w:rPr>
          <w:rFonts w:ascii="Times New Roman" w:eastAsia="Times New Roman" w:hAnsi="Times New Roman" w:cs="Times New Roman"/>
          <w:b/>
          <w:bCs/>
          <w:sz w:val="24"/>
          <w:szCs w:val="24"/>
          <w:lang w:val="en-GB"/>
        </w:rPr>
        <w:t>1.1.3 Management versus Leadership</w:t>
      </w:r>
      <w:bookmarkEnd w:id="23"/>
    </w:p>
    <w:p w14:paraId="369A612A"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Management and leadership often need clarification. However, there are distinct differences between the two concepts. Firstly, management can be deﬁned as accomplishing organisational objectives by carrying out the managerial activities of forecasting, establishing, directing, and supervising the organisation's personnel, physical, ﬁscal, and informational resources (</w:t>
      </w:r>
      <w:r w:rsidRPr="003F39C7">
        <w:rPr>
          <w:rFonts w:ascii="Times New Roman" w:eastAsia="Times New Roman" w:hAnsi="Times New Roman" w:cs="Times New Roman"/>
          <w:sz w:val="24"/>
          <w:szCs w:val="24"/>
          <w:lang w:val="en-GB"/>
        </w:rPr>
        <w:t>Tanjung</w:t>
      </w:r>
      <w:r w:rsidRPr="003F39C7">
        <w:rPr>
          <w:rFonts w:ascii="Times New Roman" w:hAnsi="Times New Roman" w:cs="Times New Roman"/>
          <w:sz w:val="24"/>
          <w:szCs w:val="24"/>
          <w:lang w:val="en-GB"/>
        </w:rPr>
        <w:t>, 2020). As explained earlier, Northouse (2016) defined leadership as the process whereby an individual influences a group of people to achieve a common goal.</w:t>
      </w:r>
    </w:p>
    <w:p w14:paraId="5B8E6252"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Another distinction is in focus, </w:t>
      </w:r>
      <w:r w:rsidRPr="003F39C7">
        <w:rPr>
          <w:rFonts w:ascii="Times New Roman" w:eastAsia="Times New Roman" w:hAnsi="Times New Roman" w:cs="Times New Roman"/>
          <w:sz w:val="24"/>
          <w:szCs w:val="24"/>
          <w:lang w:val="en-GB"/>
        </w:rPr>
        <w:t>Sundi</w:t>
      </w:r>
      <w:r w:rsidRPr="003F39C7">
        <w:rPr>
          <w:rFonts w:ascii="Times New Roman" w:hAnsi="Times New Roman" w:cs="Times New Roman"/>
          <w:sz w:val="24"/>
          <w:szCs w:val="24"/>
          <w:lang w:val="en-GB"/>
        </w:rPr>
        <w:t xml:space="preserve"> (2013) explains that leadership is the skill to inspire subordinates, while management supervises and gives directions to employees. Management is doing things right, while leadership is about doing the right things. He adds that leadership is about inspiring others to achieve shared objectives and asserts that this is what separates leaders from managers. Contributing to this debate, Kolzow (2014) stressed that managers direct workers to do organisational work while leaders inspire the employees to carry out their duties. </w:t>
      </w:r>
    </w:p>
    <w:p w14:paraId="005ECA5F"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lastRenderedPageBreak/>
        <w:t>Jabbar and Hussein (2017) considers the difference between managers and leaders regarding their traits. He explains that the traits of managers are as listed hereunder:</w:t>
      </w:r>
    </w:p>
    <w:p w14:paraId="4F86452D" w14:textId="77777777" w:rsidR="003F39C7" w:rsidRPr="003F39C7" w:rsidRDefault="003F39C7" w:rsidP="003F39C7">
      <w:pPr>
        <w:numPr>
          <w:ilvl w:val="0"/>
          <w:numId w:val="16"/>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ability to execute a vision: Managers build a strategic vision and break it down into a roadmap for their teams to follow.</w:t>
      </w:r>
    </w:p>
    <w:p w14:paraId="6D189EB2" w14:textId="77777777" w:rsidR="003F39C7" w:rsidRPr="003F39C7" w:rsidRDefault="003F39C7" w:rsidP="003F39C7">
      <w:pPr>
        <w:numPr>
          <w:ilvl w:val="0"/>
          <w:numId w:val="16"/>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ability to direct: Managers are responsible for the day-to-day efforts while reviewing necessary resources and anticipating needs to make changes along the way.</w:t>
      </w:r>
    </w:p>
    <w:p w14:paraId="648D0899" w14:textId="77777777" w:rsidR="003F39C7" w:rsidRPr="003F39C7" w:rsidRDefault="003F39C7" w:rsidP="003F39C7">
      <w:pPr>
        <w:numPr>
          <w:ilvl w:val="0"/>
          <w:numId w:val="16"/>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Process management: Managers can establish work rules, processes, standards, and operating procedures.</w:t>
      </w:r>
    </w:p>
    <w:p w14:paraId="118FD231" w14:textId="77777777" w:rsidR="003F39C7" w:rsidRPr="003F39C7" w:rsidRDefault="003F39C7" w:rsidP="003F39C7">
      <w:pPr>
        <w:numPr>
          <w:ilvl w:val="0"/>
          <w:numId w:val="16"/>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People focus: Managers are known to look after and cater to the needs of the people they are responsible for.</w:t>
      </w:r>
    </w:p>
    <w:p w14:paraId="557F57E6"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On the other hand, Jabbar and Hussein (2017)) explains that leaders have the following traits:</w:t>
      </w:r>
    </w:p>
    <w:p w14:paraId="115BF1F1" w14:textId="77777777" w:rsidR="003F39C7" w:rsidRPr="003F39C7" w:rsidRDefault="003F39C7" w:rsidP="003F39C7">
      <w:pPr>
        <w:numPr>
          <w:ilvl w:val="0"/>
          <w:numId w:val="17"/>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Vision: Leaders know where they stand and where they want to go and tend to involve the team in charting a future path and direction.</w:t>
      </w:r>
    </w:p>
    <w:p w14:paraId="0F5D66CC" w14:textId="77777777" w:rsidR="003F39C7" w:rsidRPr="003F39C7" w:rsidRDefault="003F39C7" w:rsidP="003F39C7">
      <w:pPr>
        <w:numPr>
          <w:ilvl w:val="0"/>
          <w:numId w:val="17"/>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Honesty and integrity: Leaders have people who believe them and walk by their side down the path the leader sets.</w:t>
      </w:r>
    </w:p>
    <w:p w14:paraId="0D3D5516" w14:textId="77777777" w:rsidR="003F39C7" w:rsidRPr="003F39C7" w:rsidRDefault="003F39C7" w:rsidP="003F39C7">
      <w:pPr>
        <w:numPr>
          <w:ilvl w:val="0"/>
          <w:numId w:val="17"/>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Inspiration: Leaders are usually inspirational and help their teams understand their roles in a bigger context.</w:t>
      </w:r>
    </w:p>
    <w:p w14:paraId="04F5F095" w14:textId="77777777" w:rsidR="003F39C7" w:rsidRPr="003F39C7" w:rsidRDefault="003F39C7" w:rsidP="003F39C7">
      <w:pPr>
        <w:numPr>
          <w:ilvl w:val="0"/>
          <w:numId w:val="17"/>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Communication skills: Leaders always keep their teams informed about what is happening - present and the future - along with any obstacles that stand in their way.</w:t>
      </w:r>
    </w:p>
    <w:p w14:paraId="6A1B3175" w14:textId="77777777" w:rsidR="003F39C7" w:rsidRPr="003F39C7" w:rsidRDefault="003F39C7" w:rsidP="003F39C7">
      <w:pPr>
        <w:numPr>
          <w:ilvl w:val="0"/>
          <w:numId w:val="17"/>
        </w:numPr>
        <w:spacing w:after="0" w:line="480" w:lineRule="auto"/>
        <w:ind w:hanging="204"/>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Ability to challenge: Leaders challenge the status quo. They have their own style of doing things and problem-solving and usually think outside the box.</w:t>
      </w:r>
    </w:p>
    <w:p w14:paraId="30455196" w14:textId="77777777" w:rsidR="003F39C7" w:rsidRPr="003F39C7" w:rsidRDefault="003F39C7" w:rsidP="003F39C7">
      <w:pPr>
        <w:spacing w:before="240"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Maxwell (2005, p. 113) summarises the differences between management and leadership in the statement below:</w:t>
      </w:r>
    </w:p>
    <w:p w14:paraId="6E57B989" w14:textId="77777777" w:rsidR="003F39C7" w:rsidRPr="003F39C7" w:rsidRDefault="003F39C7" w:rsidP="003F39C7">
      <w:pPr>
        <w:spacing w:line="240" w:lineRule="auto"/>
        <w:ind w:left="720"/>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"Leadership is people more than projects; movement more than maintenance; art</w:t>
      </w:r>
    </w:p>
    <w:p w14:paraId="3675B900" w14:textId="77777777" w:rsidR="003F39C7" w:rsidRPr="003F39C7" w:rsidRDefault="003F39C7" w:rsidP="003F39C7">
      <w:pPr>
        <w:spacing w:before="240" w:after="240" w:line="240" w:lineRule="auto"/>
        <w:ind w:left="720"/>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lastRenderedPageBreak/>
        <w:t>more than science; intuition more than formula; vision more than procedure; risk</w:t>
      </w:r>
    </w:p>
    <w:p w14:paraId="5D471522" w14:textId="77777777" w:rsidR="003F39C7" w:rsidRPr="003F39C7" w:rsidRDefault="003F39C7" w:rsidP="003F39C7">
      <w:pPr>
        <w:spacing w:before="240" w:after="240" w:line="240" w:lineRule="auto"/>
        <w:ind w:left="720"/>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more than caution; action more than reaction; relationships more than rules; who</w:t>
      </w:r>
    </w:p>
    <w:p w14:paraId="0B0294EB" w14:textId="77777777" w:rsidR="003F39C7" w:rsidRPr="003F39C7" w:rsidRDefault="003F39C7" w:rsidP="003F39C7">
      <w:pPr>
        <w:spacing w:before="240" w:after="240" w:line="240" w:lineRule="auto"/>
        <w:ind w:left="720"/>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you are more than what you do."</w:t>
      </w:r>
    </w:p>
    <w:p w14:paraId="7D17AD7F" w14:textId="77777777" w:rsidR="003F39C7" w:rsidRPr="003F39C7" w:rsidRDefault="003F39C7" w:rsidP="003F39C7">
      <w:pPr>
        <w:spacing w:before="240"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Therefore, while leaders create vision, initiate change, take unique risks, think of long-term goals, grow personally, build relationships with employees, coach and create fans, managers create goals, maintain the status quo, control risk, think short-term, rely on existing proven skills, build systems and processes, and give directives to employees. According to Jabbar and Hussein (2017)), leadership involves leading a group of people. In contrast, management is only concerned with the responsibility for things such as information technology, money, advertising, equipment, or promises. Ibrahim and Daniel (2019) explain the difference between management and leadership by considering the skills required by each function. He explains that management skills are used to plan, build, and direct organisational systems to accomplish missions and goals.</w:t>
      </w:r>
    </w:p>
    <w:p w14:paraId="1067CED6" w14:textId="77777777" w:rsidR="003F39C7" w:rsidRPr="003F39C7" w:rsidRDefault="003F39C7" w:rsidP="003F39C7">
      <w:pPr>
        <w:spacing w:before="240"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In contrast, leadership skills are used to focus on a potential change by establishing direction, aligning people, and motivating and inspiring. Thus, management consists of controlling a group or entities to accomplish a goal. </w:t>
      </w:r>
      <w:r w:rsidRPr="003F39C7">
        <w:rPr>
          <w:rFonts w:ascii="Times New Roman" w:eastAsia="Times New Roman" w:hAnsi="Times New Roman" w:cs="Times New Roman"/>
          <w:sz w:val="24"/>
          <w:szCs w:val="24"/>
          <w:lang w:val="en-GB"/>
        </w:rPr>
        <w:t>Vanesa</w:t>
      </w:r>
      <w:r w:rsidRPr="003F39C7">
        <w:rPr>
          <w:rFonts w:ascii="Times New Roman" w:hAnsi="Times New Roman" w:cs="Times New Roman"/>
          <w:sz w:val="24"/>
          <w:szCs w:val="24"/>
          <w:lang w:val="en-GB"/>
        </w:rPr>
        <w:t xml:space="preserve"> et al. (2019) argues that while managers count value in things, leaders create value in them. Therefore, influence and inspiration separate leaders from managers, not power and control. The world needs leaders who can think beyond problems, have a vision, and inspire people to convert challenges into opportunities, a step at a time. Leaders should talk about vision, purpose, and aspirations.</w:t>
      </w:r>
    </w:p>
    <w:p w14:paraId="79769838" w14:textId="77777777" w:rsidR="003F39C7" w:rsidRPr="003F39C7" w:rsidRDefault="003F39C7" w:rsidP="003F39C7">
      <w:pPr>
        <w:spacing w:before="240"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Leadership is more human than management. Managers relate to people according to their role, while leaders are concerned with ideas and relate to them more intuitively and empathetically. The idea that leadership characterises only excellent managers evolved from the perspective of leadership as scientific management in the 1970s and 1980s (</w:t>
      </w:r>
      <w:r w:rsidRPr="003F39C7">
        <w:rPr>
          <w:rFonts w:ascii="Times New Roman" w:eastAsia="Times New Roman" w:hAnsi="Times New Roman" w:cs="Times New Roman"/>
          <w:sz w:val="24"/>
          <w:szCs w:val="24"/>
          <w:lang w:val="en-GB"/>
        </w:rPr>
        <w:t>Samul</w:t>
      </w:r>
      <w:r w:rsidRPr="003F39C7">
        <w:rPr>
          <w:rFonts w:ascii="Times New Roman" w:hAnsi="Times New Roman" w:cs="Times New Roman"/>
          <w:sz w:val="24"/>
          <w:szCs w:val="24"/>
          <w:lang w:val="en-GB"/>
        </w:rPr>
        <w:t xml:space="preserve">, 2020). Kotter (2018) differentiated management from leadership by emphasising that management involves keeping </w:t>
      </w:r>
      <w:r w:rsidRPr="003F39C7">
        <w:rPr>
          <w:rFonts w:ascii="Times New Roman" w:hAnsi="Times New Roman" w:cs="Times New Roman"/>
          <w:sz w:val="24"/>
          <w:szCs w:val="24"/>
          <w:lang w:val="en-GB"/>
        </w:rPr>
        <w:lastRenderedPageBreak/>
        <w:t>things running smoothly through effective planning, organising, controlling, budgeting and problem-solving. On the other hand, leadership involves creating or significantly adapting organisations, defining vision, aligning people with the vision, and inspiring others to achieve the vision. According to Digirolamo and Tkach (2019), leaders usually plan to develop the original modifications while managers apply these new alterations. Since establishing the modifications is a difficult task in an organisation, managers need to put them into practice quickly. Influential leaders are needed to apply them promptly with little resistance from the workers. Digirolamo and Tkach (2019), further notes that both managers and leaders have significant roles to play in an organisation for its productivity. Table 1 summarises the difference between management and leadership.</w:t>
      </w:r>
    </w:p>
    <w:p w14:paraId="55BA8A30" w14:textId="77777777" w:rsidR="003F39C7" w:rsidRPr="003F39C7" w:rsidRDefault="003F39C7" w:rsidP="003F39C7">
      <w:pPr>
        <w:keepNext/>
        <w:spacing w:after="200" w:line="240" w:lineRule="auto"/>
        <w:rPr>
          <w:rFonts w:ascii="Times New Roman" w:hAnsi="Times New Roman" w:cs="Times New Roman"/>
          <w:i/>
          <w:iCs/>
          <w:color w:val="000000" w:themeColor="text1"/>
          <w:sz w:val="24"/>
          <w:szCs w:val="24"/>
          <w:lang w:val="en-GB"/>
        </w:rPr>
      </w:pPr>
      <w:bookmarkStart w:id="24" w:name="_Toc148276809"/>
      <w:r w:rsidRPr="003F39C7">
        <w:rPr>
          <w:rFonts w:ascii="Times New Roman" w:hAnsi="Times New Roman" w:cs="Times New Roman"/>
          <w:b/>
          <w:i/>
          <w:iCs/>
          <w:color w:val="000000" w:themeColor="text1"/>
          <w:sz w:val="24"/>
          <w:szCs w:val="24"/>
          <w:lang w:val="en-GB"/>
        </w:rPr>
        <w:t xml:space="preserve">Table </w:t>
      </w:r>
      <w:r w:rsidRPr="003F39C7">
        <w:rPr>
          <w:rFonts w:ascii="Times New Roman" w:hAnsi="Times New Roman" w:cs="Times New Roman"/>
          <w:i/>
          <w:iCs/>
          <w:color w:val="000000" w:themeColor="text1"/>
          <w:sz w:val="24"/>
          <w:szCs w:val="24"/>
          <w:lang w:val="en-GB"/>
        </w:rPr>
        <w:fldChar w:fldCharType="begin"/>
      </w:r>
      <w:r w:rsidRPr="003F39C7">
        <w:rPr>
          <w:rFonts w:ascii="Times New Roman" w:hAnsi="Times New Roman" w:cs="Times New Roman"/>
          <w:b/>
          <w:i/>
          <w:iCs/>
          <w:color w:val="000000" w:themeColor="text1"/>
          <w:sz w:val="24"/>
          <w:szCs w:val="24"/>
          <w:lang w:val="en-GB"/>
        </w:rPr>
        <w:instrText xml:space="preserve"> SEQ Table \* ARABIC </w:instrText>
      </w:r>
      <w:r w:rsidRPr="003F39C7">
        <w:rPr>
          <w:rFonts w:ascii="Times New Roman" w:hAnsi="Times New Roman" w:cs="Times New Roman"/>
          <w:i/>
          <w:iCs/>
          <w:color w:val="000000" w:themeColor="text1"/>
          <w:sz w:val="24"/>
          <w:szCs w:val="24"/>
          <w:lang w:val="en-GB"/>
        </w:rPr>
        <w:fldChar w:fldCharType="separate"/>
      </w:r>
      <w:r w:rsidRPr="003F39C7">
        <w:rPr>
          <w:rFonts w:ascii="Times New Roman" w:hAnsi="Times New Roman" w:cs="Times New Roman"/>
          <w:b/>
          <w:i/>
          <w:iCs/>
          <w:noProof/>
          <w:color w:val="000000" w:themeColor="text1"/>
          <w:sz w:val="24"/>
          <w:szCs w:val="24"/>
          <w:lang w:val="en-GB"/>
        </w:rPr>
        <w:t>1</w:t>
      </w:r>
      <w:r w:rsidRPr="003F39C7">
        <w:rPr>
          <w:rFonts w:ascii="Times New Roman" w:hAnsi="Times New Roman" w:cs="Times New Roman"/>
          <w:i/>
          <w:iCs/>
          <w:color w:val="000000" w:themeColor="text1"/>
          <w:sz w:val="24"/>
          <w:szCs w:val="24"/>
          <w:lang w:val="en-GB"/>
        </w:rPr>
        <w:fldChar w:fldCharType="end"/>
      </w:r>
      <w:r w:rsidRPr="003F39C7">
        <w:rPr>
          <w:rFonts w:ascii="Times New Roman" w:hAnsi="Times New Roman" w:cs="Times New Roman"/>
          <w:b/>
          <w:i/>
          <w:iCs/>
          <w:color w:val="000000" w:themeColor="text1"/>
          <w:sz w:val="24"/>
          <w:szCs w:val="24"/>
          <w:lang w:val="en-GB"/>
        </w:rPr>
        <w:t>: Differences between Management and Leadership</w:t>
      </w:r>
      <w:bookmarkEnd w:id="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3421"/>
        <w:gridCol w:w="3980"/>
      </w:tblGrid>
      <w:tr w:rsidR="003F39C7" w:rsidRPr="003F39C7" w14:paraId="58DAB3BD" w14:textId="77777777" w:rsidTr="00CE156F">
        <w:trPr>
          <w:jc w:val="center"/>
        </w:trPr>
        <w:tc>
          <w:tcPr>
            <w:tcW w:w="896" w:type="pct"/>
            <w:shd w:val="clear" w:color="auto" w:fill="auto"/>
          </w:tcPr>
          <w:p w14:paraId="7054385D" w14:textId="77777777" w:rsidR="003F39C7" w:rsidRPr="003F39C7" w:rsidRDefault="003F39C7" w:rsidP="003F39C7">
            <w:pPr>
              <w:spacing w:after="0" w:line="240" w:lineRule="auto"/>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Process</w:t>
            </w:r>
          </w:p>
        </w:tc>
        <w:tc>
          <w:tcPr>
            <w:tcW w:w="1897" w:type="pct"/>
            <w:shd w:val="clear" w:color="auto" w:fill="auto"/>
          </w:tcPr>
          <w:p w14:paraId="6A033B53" w14:textId="77777777" w:rsidR="003F39C7" w:rsidRPr="003F39C7" w:rsidRDefault="003F39C7" w:rsidP="003F39C7">
            <w:pPr>
              <w:spacing w:after="0" w:line="240" w:lineRule="auto"/>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Management</w:t>
            </w:r>
          </w:p>
        </w:tc>
        <w:tc>
          <w:tcPr>
            <w:tcW w:w="2208" w:type="pct"/>
            <w:shd w:val="clear" w:color="auto" w:fill="auto"/>
          </w:tcPr>
          <w:p w14:paraId="1907BC97" w14:textId="77777777" w:rsidR="003F39C7" w:rsidRPr="003F39C7" w:rsidRDefault="003F39C7" w:rsidP="003F39C7">
            <w:pPr>
              <w:spacing w:after="0" w:line="240" w:lineRule="auto"/>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Leadership</w:t>
            </w:r>
          </w:p>
        </w:tc>
      </w:tr>
      <w:tr w:rsidR="003F39C7" w:rsidRPr="003F39C7" w14:paraId="78D027AF" w14:textId="77777777" w:rsidTr="00CE156F">
        <w:trPr>
          <w:jc w:val="center"/>
        </w:trPr>
        <w:tc>
          <w:tcPr>
            <w:tcW w:w="896" w:type="pct"/>
            <w:shd w:val="clear" w:color="auto" w:fill="auto"/>
          </w:tcPr>
          <w:p w14:paraId="592E2D0E" w14:textId="77777777" w:rsidR="003F39C7" w:rsidRPr="003F39C7" w:rsidRDefault="003F39C7" w:rsidP="003F39C7">
            <w:pPr>
              <w:spacing w:after="0" w:line="240" w:lineRule="auto"/>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t>Vision Establishment</w:t>
            </w:r>
          </w:p>
        </w:tc>
        <w:tc>
          <w:tcPr>
            <w:tcW w:w="1897" w:type="pct"/>
            <w:shd w:val="clear" w:color="auto" w:fill="auto"/>
          </w:tcPr>
          <w:p w14:paraId="5B83524B"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Plans and budgets </w:t>
            </w:r>
          </w:p>
          <w:p w14:paraId="57F8E9C7"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Develops process steps and sets timelines </w:t>
            </w:r>
          </w:p>
          <w:p w14:paraId="032D4BAB"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Displays impersonal attitude about the vision and goals</w:t>
            </w:r>
          </w:p>
        </w:tc>
        <w:tc>
          <w:tcPr>
            <w:tcW w:w="2208" w:type="pct"/>
            <w:shd w:val="clear" w:color="auto" w:fill="auto"/>
          </w:tcPr>
          <w:p w14:paraId="7BBC8076"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Sets direction and develop the vision </w:t>
            </w:r>
          </w:p>
          <w:p w14:paraId="0999288F"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Develops strategic plans and achieve the vision </w:t>
            </w:r>
          </w:p>
          <w:p w14:paraId="53B5998A"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Displays very passionate attitude about the vision and goals</w:t>
            </w:r>
          </w:p>
        </w:tc>
      </w:tr>
      <w:tr w:rsidR="003F39C7" w:rsidRPr="003F39C7" w14:paraId="593EB2EA" w14:textId="77777777" w:rsidTr="00CE156F">
        <w:trPr>
          <w:jc w:val="center"/>
        </w:trPr>
        <w:tc>
          <w:tcPr>
            <w:tcW w:w="896" w:type="pct"/>
            <w:shd w:val="clear" w:color="auto" w:fill="auto"/>
          </w:tcPr>
          <w:p w14:paraId="648F5BA2" w14:textId="77777777" w:rsidR="003F39C7" w:rsidRPr="003F39C7" w:rsidRDefault="003F39C7" w:rsidP="003F39C7">
            <w:pPr>
              <w:spacing w:after="0" w:line="240" w:lineRule="auto"/>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t>Human Development and Networking</w:t>
            </w:r>
          </w:p>
          <w:p w14:paraId="6ABB47D1" w14:textId="77777777" w:rsidR="003F39C7" w:rsidRPr="003F39C7" w:rsidRDefault="003F39C7" w:rsidP="003F39C7">
            <w:pPr>
              <w:spacing w:after="0" w:line="240" w:lineRule="auto"/>
              <w:rPr>
                <w:rFonts w:ascii="Times New Roman" w:hAnsi="Times New Roman" w:cs="Times New Roman"/>
                <w:bCs/>
                <w:color w:val="000000" w:themeColor="text1"/>
                <w:sz w:val="24"/>
                <w:szCs w:val="24"/>
                <w:lang w:val="en-GB"/>
              </w:rPr>
            </w:pPr>
          </w:p>
        </w:tc>
        <w:tc>
          <w:tcPr>
            <w:tcW w:w="1897" w:type="pct"/>
            <w:shd w:val="clear" w:color="auto" w:fill="auto"/>
          </w:tcPr>
          <w:p w14:paraId="2DBF0155"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Organizes and staffs </w:t>
            </w:r>
          </w:p>
          <w:p w14:paraId="13A2DCA5"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Maintains structure </w:t>
            </w:r>
          </w:p>
          <w:p w14:paraId="69F75359"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Delegate responsibility </w:t>
            </w:r>
          </w:p>
          <w:p w14:paraId="50455A05"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Delegates authority </w:t>
            </w:r>
          </w:p>
          <w:p w14:paraId="0F9B3FBF"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Implements the vision </w:t>
            </w:r>
          </w:p>
          <w:p w14:paraId="51E93244"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Establishes policy and procedures to implement vision</w:t>
            </w:r>
          </w:p>
          <w:p w14:paraId="7A3A3729"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Displays low emotion </w:t>
            </w:r>
          </w:p>
          <w:p w14:paraId="266325A5"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Limits employee choices</w:t>
            </w:r>
          </w:p>
        </w:tc>
        <w:tc>
          <w:tcPr>
            <w:tcW w:w="2208" w:type="pct"/>
            <w:shd w:val="clear" w:color="auto" w:fill="auto"/>
          </w:tcPr>
          <w:p w14:paraId="44A7E742"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Align organization </w:t>
            </w:r>
          </w:p>
          <w:p w14:paraId="785FB148"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Communicates the vision, mission and direction </w:t>
            </w:r>
          </w:p>
          <w:p w14:paraId="0A20FCFD"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Influences creation of coalitions, teams and partnerships that understand and accept the vision </w:t>
            </w:r>
          </w:p>
          <w:p w14:paraId="2E9623B1"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Displays driven, high emotion </w:t>
            </w:r>
          </w:p>
          <w:p w14:paraId="50E41677"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-Increases choices</w:t>
            </w:r>
          </w:p>
        </w:tc>
      </w:tr>
      <w:tr w:rsidR="003F39C7" w:rsidRPr="003F39C7" w14:paraId="6F9753B2" w14:textId="77777777" w:rsidTr="00CE156F">
        <w:trPr>
          <w:jc w:val="center"/>
        </w:trPr>
        <w:tc>
          <w:tcPr>
            <w:tcW w:w="896" w:type="pct"/>
            <w:shd w:val="clear" w:color="auto" w:fill="auto"/>
          </w:tcPr>
          <w:p w14:paraId="5562931F" w14:textId="77777777" w:rsidR="003F39C7" w:rsidRPr="003F39C7" w:rsidRDefault="003F39C7" w:rsidP="003F39C7">
            <w:pPr>
              <w:spacing w:after="0" w:line="240" w:lineRule="auto"/>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t>Vision Execution</w:t>
            </w:r>
          </w:p>
        </w:tc>
        <w:tc>
          <w:tcPr>
            <w:tcW w:w="1897" w:type="pct"/>
            <w:shd w:val="clear" w:color="auto" w:fill="auto"/>
          </w:tcPr>
          <w:p w14:paraId="41B2FD7B"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Controls processes </w:t>
            </w:r>
          </w:p>
          <w:p w14:paraId="0AB31CC5"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Identifies problems </w:t>
            </w:r>
          </w:p>
          <w:p w14:paraId="1463772E"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Solves problems</w:t>
            </w:r>
          </w:p>
          <w:p w14:paraId="46DFC95F"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Monitor results </w:t>
            </w:r>
          </w:p>
          <w:p w14:paraId="123D1B0E"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Takes low risk approach to problem solving</w:t>
            </w:r>
          </w:p>
        </w:tc>
        <w:tc>
          <w:tcPr>
            <w:tcW w:w="2208" w:type="pct"/>
            <w:shd w:val="clear" w:color="auto" w:fill="auto"/>
          </w:tcPr>
          <w:p w14:paraId="4D439DE2" w14:textId="77777777" w:rsidR="003F39C7" w:rsidRPr="003F39C7" w:rsidRDefault="003F39C7" w:rsidP="003F39C7">
            <w:pPr>
              <w:spacing w:after="0"/>
              <w:rPr>
                <w:rFonts w:ascii="Times New Roman" w:hAnsi="Times New Roman"/>
                <w:color w:val="000000" w:themeColor="text1"/>
                <w:sz w:val="24"/>
                <w:szCs w:val="24"/>
                <w:lang w:val="en-GB"/>
              </w:rPr>
            </w:pPr>
            <w:r w:rsidRPr="003F39C7">
              <w:rPr>
                <w:rFonts w:ascii="Times New Roman" w:hAnsi="Times New Roman"/>
                <w:color w:val="000000" w:themeColor="text1"/>
                <w:sz w:val="24"/>
                <w:szCs w:val="24"/>
                <w:lang w:val="en-GB"/>
              </w:rPr>
              <w:t xml:space="preserve">-Motivates and inspires </w:t>
            </w:r>
          </w:p>
          <w:p w14:paraId="360CD0FA"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Energizes employees to overcome barriers to change </w:t>
            </w:r>
          </w:p>
          <w:p w14:paraId="24B9D38D"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Satisfies basic human needs </w:t>
            </w:r>
          </w:p>
          <w:p w14:paraId="07F57BB4"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Takes high risk approach to problem solving</w:t>
            </w:r>
          </w:p>
        </w:tc>
      </w:tr>
      <w:tr w:rsidR="003F39C7" w:rsidRPr="003F39C7" w14:paraId="5298DD01" w14:textId="77777777" w:rsidTr="00CE156F">
        <w:trPr>
          <w:jc w:val="center"/>
        </w:trPr>
        <w:tc>
          <w:tcPr>
            <w:tcW w:w="896" w:type="pct"/>
            <w:shd w:val="clear" w:color="auto" w:fill="auto"/>
          </w:tcPr>
          <w:p w14:paraId="1B72D36B" w14:textId="77777777" w:rsidR="003F39C7" w:rsidRPr="003F39C7" w:rsidRDefault="003F39C7" w:rsidP="003F39C7">
            <w:pPr>
              <w:spacing w:after="0" w:line="240" w:lineRule="auto"/>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t>Vision Outcome</w:t>
            </w:r>
          </w:p>
        </w:tc>
        <w:tc>
          <w:tcPr>
            <w:tcW w:w="1897" w:type="pct"/>
            <w:shd w:val="clear" w:color="auto" w:fill="auto"/>
          </w:tcPr>
          <w:p w14:paraId="1F257E2C" w14:textId="77777777" w:rsidR="003F39C7" w:rsidRPr="003F39C7" w:rsidRDefault="003F39C7" w:rsidP="003F39C7">
            <w:pPr>
              <w:spacing w:after="0"/>
              <w:rPr>
                <w:rFonts w:ascii="Times New Roman" w:hAnsi="Times New Roman"/>
                <w:color w:val="000000" w:themeColor="text1"/>
                <w:sz w:val="24"/>
                <w:szCs w:val="24"/>
                <w:lang w:val="en-GB"/>
              </w:rPr>
            </w:pPr>
            <w:r w:rsidRPr="003F39C7">
              <w:rPr>
                <w:rFonts w:ascii="Times New Roman" w:hAnsi="Times New Roman"/>
                <w:color w:val="000000" w:themeColor="text1"/>
                <w:sz w:val="24"/>
                <w:szCs w:val="24"/>
                <w:lang w:val="en-GB"/>
              </w:rPr>
              <w:t xml:space="preserve">-Managers vision order and predictability </w:t>
            </w:r>
          </w:p>
          <w:p w14:paraId="7C6630B4"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-Provides expected results consistently to leadership and other stakeholders</w:t>
            </w:r>
          </w:p>
        </w:tc>
        <w:tc>
          <w:tcPr>
            <w:tcW w:w="2208" w:type="pct"/>
            <w:shd w:val="clear" w:color="auto" w:fill="auto"/>
          </w:tcPr>
          <w:p w14:paraId="7767579B" w14:textId="77777777" w:rsidR="003F39C7" w:rsidRPr="003F39C7" w:rsidRDefault="003F39C7" w:rsidP="003F39C7">
            <w:pPr>
              <w:spacing w:after="0" w:line="240" w:lineRule="auto"/>
              <w:contextualSpacing/>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-Promotes useful and dramatic changes, such as new products or approaches to improving labour relations</w:t>
            </w:r>
          </w:p>
        </w:tc>
      </w:tr>
    </w:tbl>
    <w:p w14:paraId="4D634767" w14:textId="77777777" w:rsidR="003F39C7" w:rsidRPr="003F39C7" w:rsidRDefault="003F39C7" w:rsidP="003F39C7">
      <w:pPr>
        <w:spacing w:after="0" w:line="480" w:lineRule="auto"/>
        <w:jc w:val="center"/>
        <w:rPr>
          <w:rFonts w:ascii="Times New Roman" w:hAnsi="Times New Roman" w:cs="Times New Roman"/>
          <w:sz w:val="24"/>
          <w:szCs w:val="24"/>
          <w:lang w:val="en-GB"/>
        </w:rPr>
      </w:pPr>
      <w:r w:rsidRPr="003F39C7">
        <w:rPr>
          <w:rFonts w:ascii="Times New Roman" w:hAnsi="Times New Roman" w:cs="Times New Roman"/>
          <w:sz w:val="24"/>
          <w:szCs w:val="24"/>
          <w:lang w:val="en-GB"/>
        </w:rPr>
        <w:t>Source: Kotterman (2006)</w:t>
      </w:r>
    </w:p>
    <w:p w14:paraId="74B724AA" w14:textId="77777777" w:rsidR="003F39C7" w:rsidRPr="003F39C7" w:rsidRDefault="003F39C7" w:rsidP="003F39C7">
      <w:pPr>
        <w:spacing w:after="0" w:line="480" w:lineRule="auto"/>
        <w:jc w:val="both"/>
        <w:outlineLvl w:val="1"/>
        <w:rPr>
          <w:rFonts w:ascii="Times New Roman" w:eastAsiaTheme="majorEastAsia" w:hAnsi="Times New Roman" w:cs="Times New Roman"/>
          <w:b/>
          <w:bCs/>
          <w:color w:val="2E74B5" w:themeColor="accent1" w:themeShade="BF"/>
          <w:sz w:val="24"/>
          <w:szCs w:val="24"/>
          <w:lang w:val="en-GB"/>
        </w:rPr>
      </w:pPr>
      <w:bookmarkStart w:id="25" w:name="_Toc148249544"/>
      <w:r w:rsidRPr="003F39C7">
        <w:rPr>
          <w:rFonts w:ascii="Times New Roman" w:eastAsia="Times New Roman" w:hAnsi="Times New Roman" w:cs="Times New Roman"/>
          <w:b/>
          <w:bCs/>
          <w:sz w:val="24"/>
          <w:szCs w:val="24"/>
          <w:lang w:val="en-GB"/>
        </w:rPr>
        <w:lastRenderedPageBreak/>
        <w:t>1.2 Librarians as Leaders</w:t>
      </w:r>
      <w:bookmarkEnd w:id="25"/>
    </w:p>
    <w:p w14:paraId="31067D54"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According to </w:t>
      </w:r>
      <w:r w:rsidRPr="003F39C7">
        <w:rPr>
          <w:rFonts w:ascii="Times New Roman" w:eastAsia="Times New Roman" w:hAnsi="Times New Roman" w:cs="Times New Roman"/>
          <w:sz w:val="24"/>
          <w:szCs w:val="24"/>
          <w:lang w:val="en-GB"/>
        </w:rPr>
        <w:t>Martin</w:t>
      </w:r>
      <w:r w:rsidRPr="003F39C7">
        <w:rPr>
          <w:rFonts w:ascii="Times New Roman" w:hAnsi="Times New Roman" w:cs="Times New Roman"/>
          <w:sz w:val="24"/>
          <w:szCs w:val="24"/>
          <w:lang w:val="en-GB"/>
        </w:rPr>
        <w:t xml:space="preserve"> (2018), librarians interpret leadership as a method of inspiration and recognise that it originates from official leaders and other informal leadership structures. According to Do and Nuth (2020), librarians interpret leadership to be a studied subject and an ability to lead junior library staff. Librarians also understand that library leadership is mainly connected with management. Some librarians view leadership as the work of library heads or directors of libraries and high-ranking supervisors. According to Wong (2017), some librarians are also recognised as leaders due to the regard given to them by members of the group. Hence, librarians still need a more designed understanding of what makes effective leadership. Wong also posits that librarians perceive library leadership to be associated with leadership traits only. Weiner (2017) argues that library leadership is the determinant factor for articulating and implementing a library philosophy and vision. </w:t>
      </w:r>
    </w:p>
    <w:p w14:paraId="6102C4D3"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A library leader's duty is to supervise a library's overall function (</w:t>
      </w:r>
      <w:r w:rsidRPr="003F39C7">
        <w:rPr>
          <w:rFonts w:ascii="Times New Roman" w:eastAsia="Times New Roman" w:hAnsi="Times New Roman" w:cs="Times New Roman"/>
          <w:sz w:val="24"/>
          <w:szCs w:val="24"/>
          <w:lang w:val="en-GB"/>
        </w:rPr>
        <w:t>Saliu et al.</w:t>
      </w:r>
      <w:r w:rsidRPr="003F39C7">
        <w:rPr>
          <w:rFonts w:ascii="Times New Roman" w:hAnsi="Times New Roman" w:cs="Times New Roman"/>
          <w:sz w:val="24"/>
          <w:szCs w:val="24"/>
          <w:lang w:val="en-GB"/>
        </w:rPr>
        <w:t xml:space="preserve">, 2018). Library leadership is required to facilitate an establishment's reach wherever it desires. Library leadership impacts a library's efficiency, official role, and flexibility (Weiner, 2017). Librarians understand leadership as a method of inspiration, and that leadership does not originate from official leaders only (Wong, 2017). Possessing exemplary leadership skills is one of the fundamental and self-motivated powers for achieving an establishment's performance. In university libraries, "assigned leadership" can be demonstrated at various levels. These could, for example, be at the levels of head librarians or directors, chief librarians, section heads, middle managers, and other junior heads. The leadership exercised in these settings have their characteristics. For instance, a director or a department head plans a longer-term strategic vision, while a team leader focuses on the operational goals of the team. Other differences include the relationship between leaders and followers, their places in the organisational structure, and the dynamics of their interactions. It is recognised that the type of leadership </w:t>
      </w:r>
      <w:r w:rsidRPr="003F39C7">
        <w:rPr>
          <w:rFonts w:ascii="Times New Roman" w:hAnsi="Times New Roman" w:cs="Times New Roman"/>
          <w:sz w:val="24"/>
          <w:szCs w:val="24"/>
          <w:lang w:val="en-GB"/>
        </w:rPr>
        <w:lastRenderedPageBreak/>
        <w:t>style the head librarian uses in the library influences its general performance (Akparep, 2022). Thus, the training of library professionals enables them to be fully equipped with essential leadership capabilities like visualisation, communication skills, administrative knowledge, approval of others and honesty (Wong, 2017). Weiner (2017) also contends that leadership training of professional librarians has developed library leaders to know the importance of leadership instruments such as policymaking, how to inspire the workers, and the rationale and conduct of subordinates.</w:t>
      </w:r>
    </w:p>
    <w:p w14:paraId="4245AD2A" w14:textId="77777777" w:rsidR="003F39C7" w:rsidRPr="003F39C7" w:rsidRDefault="003F39C7" w:rsidP="003F39C7">
      <w:pPr>
        <w:spacing w:after="0" w:line="480" w:lineRule="auto"/>
        <w:jc w:val="both"/>
        <w:outlineLvl w:val="2"/>
        <w:rPr>
          <w:rFonts w:ascii="Times New Roman" w:eastAsiaTheme="majorEastAsia" w:hAnsi="Times New Roman" w:cs="Times New Roman"/>
          <w:b/>
          <w:bCs/>
          <w:color w:val="1F4D78" w:themeColor="accent1" w:themeShade="7F"/>
          <w:sz w:val="24"/>
          <w:szCs w:val="24"/>
          <w:lang w:val="en-GB"/>
        </w:rPr>
      </w:pPr>
      <w:bookmarkStart w:id="26" w:name="_Toc148249545"/>
      <w:r w:rsidRPr="003F39C7">
        <w:rPr>
          <w:rFonts w:ascii="Times New Roman" w:eastAsia="Times New Roman" w:hAnsi="Times New Roman" w:cs="Times New Roman"/>
          <w:b/>
          <w:bCs/>
          <w:sz w:val="24"/>
          <w:szCs w:val="24"/>
          <w:lang w:val="en-GB"/>
        </w:rPr>
        <w:t>1.2.1 University head librarians as leaders</w:t>
      </w:r>
      <w:bookmarkEnd w:id="26"/>
    </w:p>
    <w:p w14:paraId="06110E49"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University libraries are found inside their universities and are established to support the accomplishment of the goals of their parent organisations (</w:t>
      </w:r>
      <w:r w:rsidRPr="003F39C7">
        <w:rPr>
          <w:rFonts w:ascii="Times New Roman" w:eastAsia="Times New Roman" w:hAnsi="Times New Roman" w:cs="Times New Roman"/>
          <w:sz w:val="24"/>
          <w:szCs w:val="24"/>
          <w:lang w:val="en-GB"/>
        </w:rPr>
        <w:t>Mohammed</w:t>
      </w:r>
      <w:r w:rsidRPr="003F39C7">
        <w:rPr>
          <w:rFonts w:ascii="Times New Roman" w:hAnsi="Times New Roman" w:cs="Times New Roman"/>
          <w:sz w:val="24"/>
          <w:szCs w:val="24"/>
          <w:lang w:val="en-GB"/>
        </w:rPr>
        <w:t xml:space="preserve"> &amp; Obaje, 2015). A university head librarian is the overall leader responsible for administering and making available information services and resources that sustain teaching</w:t>
      </w:r>
      <w:r w:rsidRPr="003F39C7">
        <w:rPr>
          <w:rFonts w:ascii="Times New Roman" w:hAnsi="Times New Roman" w:cs="Times New Roman"/>
          <w:b/>
          <w:bCs/>
          <w:sz w:val="24"/>
          <w:szCs w:val="24"/>
          <w:lang w:val="en-GB"/>
        </w:rPr>
        <w:t xml:space="preserve">, </w:t>
      </w:r>
      <w:r w:rsidRPr="003F39C7">
        <w:rPr>
          <w:rFonts w:ascii="Times New Roman" w:hAnsi="Times New Roman" w:cs="Times New Roman"/>
          <w:sz w:val="24"/>
          <w:szCs w:val="24"/>
          <w:lang w:val="en-GB"/>
        </w:rPr>
        <w:t>learning, and research in the academic institution of higher learning (</w:t>
      </w:r>
      <w:r w:rsidRPr="003F39C7">
        <w:rPr>
          <w:rFonts w:ascii="Times New Roman" w:eastAsia="Times New Roman" w:hAnsi="Times New Roman" w:cs="Times New Roman"/>
          <w:sz w:val="24"/>
          <w:szCs w:val="24"/>
          <w:lang w:val="en-GB"/>
        </w:rPr>
        <w:t>Maheshwari &amp; Nayak</w:t>
      </w:r>
      <w:r w:rsidRPr="003F39C7">
        <w:rPr>
          <w:rFonts w:ascii="Times New Roman" w:hAnsi="Times New Roman" w:cs="Times New Roman"/>
          <w:sz w:val="24"/>
          <w:szCs w:val="24"/>
          <w:lang w:val="en-GB"/>
        </w:rPr>
        <w:t>, 2022). The university libraries are responsible for providing diverse information materials, equipment, human resources and enough space to achieve the main goals of teaching, learning and research of their universities (Klain-Gabbay &amp; Shoham, 2017).</w:t>
      </w:r>
    </w:p>
    <w:p w14:paraId="575DBAD2"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university head librarian's leadership style and personal qualities dictate the implementation and attainment of the library's vision and mission (</w:t>
      </w:r>
      <w:r w:rsidRPr="003F39C7">
        <w:rPr>
          <w:rFonts w:ascii="Times New Roman" w:eastAsia="Times New Roman" w:hAnsi="Times New Roman" w:cs="Times New Roman"/>
          <w:sz w:val="24"/>
          <w:szCs w:val="24"/>
          <w:lang w:val="en-GB"/>
        </w:rPr>
        <w:t>Saliu</w:t>
      </w:r>
      <w:r w:rsidRPr="003F39C7">
        <w:rPr>
          <w:rFonts w:ascii="Times New Roman" w:hAnsi="Times New Roman" w:cs="Times New Roman"/>
          <w:sz w:val="24"/>
          <w:szCs w:val="24"/>
          <w:lang w:val="en-GB"/>
        </w:rPr>
        <w:t xml:space="preserve"> et al., 2018). Authority, range of questions, leaders as transformation managers, and leadership styles impact the efficiency of university head librarians. Bitagi and Obaje (2015) argue that existing literature is unanimous about the impact of leadership styles on the success of a leader. The leadership requirements for university head librarians to enable their effective performance include confidence, knowledge, daring, extensive discussion, and team-building. They are expected to be excellent listeners, reachable to library staff, have strong communication skills, and be dependable and self-assured (Martin, 2018; Wong, 2017).</w:t>
      </w:r>
    </w:p>
    <w:p w14:paraId="41D4DBE3"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lastRenderedPageBreak/>
        <w:t>Graham and Longchamps</w:t>
      </w:r>
      <w:r w:rsidRPr="003F39C7">
        <w:rPr>
          <w:rFonts w:ascii="Times New Roman" w:hAnsi="Times New Roman" w:cs="Times New Roman"/>
          <w:sz w:val="24"/>
          <w:szCs w:val="24"/>
          <w:lang w:val="en-GB"/>
        </w:rPr>
        <w:t xml:space="preserve"> (2022) posited that university library leaders should possess critical thinking of enquiry, profuse power of intelligence, energetic imagination, rational decision, and a zealous obligation to the aims and objectives of public advanced learning. This assertion also concurs with Brey-Casiano (2017), who proposes leadership qualities for future library leaders.</w:t>
      </w:r>
      <w:r w:rsidRPr="003F39C7">
        <w:rPr>
          <w:rFonts w:ascii="Times New Roman" w:hAnsi="Times New Roman" w:cs="Times New Roman"/>
          <w:i/>
          <w:iCs/>
          <w:sz w:val="24"/>
          <w:szCs w:val="24"/>
          <w:lang w:val="en-GB"/>
        </w:rPr>
        <w:t xml:space="preserve"> </w:t>
      </w:r>
      <w:r w:rsidRPr="003F39C7">
        <w:rPr>
          <w:rFonts w:ascii="Times New Roman" w:hAnsi="Times New Roman" w:cs="Times New Roman"/>
          <w:sz w:val="24"/>
          <w:szCs w:val="24"/>
          <w:lang w:val="en-GB"/>
        </w:rPr>
        <w:t xml:space="preserve">These include being proactive, attending to issues with the end in mind, putting first things first, thinking win-win, thinking first to understand then to be understood, synergising, and continuously sharpening skills. </w:t>
      </w:r>
      <w:r w:rsidRPr="003F39C7">
        <w:rPr>
          <w:rFonts w:ascii="Times New Roman" w:eastAsia="Times New Roman" w:hAnsi="Times New Roman" w:cs="Times New Roman"/>
          <w:sz w:val="24"/>
          <w:szCs w:val="24"/>
          <w:lang w:val="en-GB"/>
        </w:rPr>
        <w:t>Heyns</w:t>
      </w:r>
      <w:r w:rsidRPr="003F39C7">
        <w:rPr>
          <w:rFonts w:ascii="Times New Roman" w:hAnsi="Times New Roman" w:cs="Times New Roman"/>
          <w:sz w:val="24"/>
          <w:szCs w:val="24"/>
          <w:lang w:val="en-GB"/>
        </w:rPr>
        <w:t xml:space="preserve"> et al. (2019) conducted a Delphi study on the characteristics of university library directors or head librarians in the Association of Research Libraries. They concluded that it should possess the following characteristics:</w:t>
      </w:r>
    </w:p>
    <w:p w14:paraId="1E0465E3" w14:textId="77777777" w:rsidR="003F39C7" w:rsidRPr="003F39C7" w:rsidRDefault="003F39C7" w:rsidP="003F39C7">
      <w:pPr>
        <w:numPr>
          <w:ilvl w:val="0"/>
          <w:numId w:val="18"/>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Management - maintains a productive work environment, is results-oriented and committed to service;</w:t>
      </w:r>
    </w:p>
    <w:p w14:paraId="29C587D0" w14:textId="77777777" w:rsidR="003F39C7" w:rsidRPr="003F39C7" w:rsidRDefault="003F39C7" w:rsidP="003F39C7">
      <w:pPr>
        <w:numPr>
          <w:ilvl w:val="0"/>
          <w:numId w:val="18"/>
        </w:numPr>
        <w:spacing w:before="240" w:after="24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Leading - can function in a political environment, can manage and shape change, builds a shared vision, and builds relationships;</w:t>
      </w:r>
    </w:p>
    <w:p w14:paraId="19F801F1" w14:textId="77777777" w:rsidR="003F39C7" w:rsidRPr="003F39C7" w:rsidRDefault="003F39C7" w:rsidP="003F39C7">
      <w:pPr>
        <w:numPr>
          <w:ilvl w:val="0"/>
          <w:numId w:val="18"/>
        </w:numPr>
        <w:spacing w:before="240" w:after="24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Forecasting - sets priorities;</w:t>
      </w:r>
    </w:p>
    <w:p w14:paraId="5A6F4A0C" w14:textId="77777777" w:rsidR="003F39C7" w:rsidRPr="003F39C7" w:rsidRDefault="003F39C7" w:rsidP="003F39C7">
      <w:pPr>
        <w:numPr>
          <w:ilvl w:val="0"/>
          <w:numId w:val="18"/>
        </w:numPr>
        <w:spacing w:before="240" w:after="24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Dealing with others - has credibility with faculty and administration, is even-handed and self-confident;</w:t>
      </w:r>
    </w:p>
    <w:p w14:paraId="7A78A3D8" w14:textId="77777777" w:rsidR="003F39C7" w:rsidRPr="003F39C7" w:rsidRDefault="003F39C7" w:rsidP="003F39C7">
      <w:pPr>
        <w:numPr>
          <w:ilvl w:val="0"/>
          <w:numId w:val="18"/>
        </w:numPr>
        <w:spacing w:before="240" w:after="24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Individual characteristics - is comfortable with ambiguity, committed to the job and profession, handles stress, is honest, energetic, and intelligent; and</w:t>
      </w:r>
    </w:p>
    <w:p w14:paraId="01328E7B" w14:textId="77777777" w:rsidR="003F39C7" w:rsidRPr="003F39C7" w:rsidRDefault="003F39C7" w:rsidP="003F39C7">
      <w:pPr>
        <w:numPr>
          <w:ilvl w:val="0"/>
          <w:numId w:val="18"/>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Personal leadership traits - has good judgment, is innovative, articulates direction for the library, and is enthusiastic.</w:t>
      </w:r>
    </w:p>
    <w:p w14:paraId="0B90C5A6"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Effective leadership in university libraries is crucial because of their current challenges. The challenges include budget hitches, fast transformation, and the demand for answerability for effective performance (</w:t>
      </w:r>
      <w:r w:rsidRPr="003F39C7">
        <w:rPr>
          <w:rFonts w:ascii="Times New Roman" w:eastAsia="Times New Roman" w:hAnsi="Times New Roman" w:cs="Times New Roman"/>
          <w:sz w:val="24"/>
          <w:szCs w:val="24"/>
          <w:lang w:val="en-GB"/>
        </w:rPr>
        <w:t>Aslam</w:t>
      </w:r>
      <w:r w:rsidRPr="003F39C7">
        <w:rPr>
          <w:rFonts w:ascii="Times New Roman" w:hAnsi="Times New Roman" w:cs="Times New Roman"/>
          <w:sz w:val="24"/>
          <w:szCs w:val="24"/>
          <w:lang w:val="en-GB"/>
        </w:rPr>
        <w:t xml:space="preserve">, 2019). A university library is an official, structured organisation with a structured leadership design generally steered by the university head librarian. Therefore, the 21st-century university head librarians need to understand the duties and roles </w:t>
      </w:r>
      <w:r w:rsidRPr="003F39C7">
        <w:rPr>
          <w:rFonts w:ascii="Times New Roman" w:hAnsi="Times New Roman" w:cs="Times New Roman"/>
          <w:sz w:val="24"/>
          <w:szCs w:val="24"/>
          <w:lang w:val="en-GB"/>
        </w:rPr>
        <w:lastRenderedPageBreak/>
        <w:t>required of them to earn the respect of librarians as collaborators and valued contributors to the achievement of the institutional mission and goals (</w:t>
      </w:r>
      <w:r w:rsidRPr="003F39C7">
        <w:rPr>
          <w:rFonts w:ascii="Times New Roman" w:eastAsia="Times New Roman" w:hAnsi="Times New Roman" w:cs="Times New Roman"/>
          <w:sz w:val="24"/>
          <w:szCs w:val="24"/>
          <w:lang w:val="en-GB"/>
        </w:rPr>
        <w:t>Kunene &amp; Mapulanga</w:t>
      </w:r>
      <w:r w:rsidRPr="003F39C7">
        <w:rPr>
          <w:rFonts w:ascii="Times New Roman" w:hAnsi="Times New Roman" w:cs="Times New Roman"/>
          <w:sz w:val="24"/>
          <w:szCs w:val="24"/>
          <w:lang w:val="en-GB"/>
        </w:rPr>
        <w:t>, 2021).</w:t>
      </w:r>
    </w:p>
    <w:p w14:paraId="4BFB374A"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The university library's mission demands direct support of the institution's educational mission. Therefore, this compels university head librarians to contribute as leaders to the institution's mission. Hence, university head librarians, as leaders of their libraries, should be recognised by their parent institutions (Weiner, 2017). Wong (2017) conducted a study in which the library heads acknowledged the top five leadership abilities: vision, honesty, administration, teamwork, and email skills. As leadership competencies grow as one gathers know-how, university head librarians improve leadership abilities over on-the-job responsibilities and incessant specialised improvement packages (Wong, 2017). On-going, continuous leadership activities are essential for leadership capabilities and, therefore, their improvement. </w:t>
      </w:r>
      <w:r w:rsidRPr="003F39C7">
        <w:rPr>
          <w:rFonts w:ascii="Times New Roman" w:eastAsia="Times New Roman" w:hAnsi="Times New Roman" w:cs="Times New Roman"/>
          <w:sz w:val="24"/>
          <w:szCs w:val="24"/>
          <w:lang w:val="en-GB"/>
        </w:rPr>
        <w:t>Joo</w:t>
      </w:r>
      <w:r w:rsidRPr="003F39C7">
        <w:rPr>
          <w:rFonts w:ascii="Times New Roman" w:hAnsi="Times New Roman" w:cs="Times New Roman"/>
          <w:sz w:val="24"/>
          <w:szCs w:val="24"/>
          <w:lang w:val="en-GB"/>
        </w:rPr>
        <w:t xml:space="preserve"> (2022) stresses that skilled leaders are vital to transforming prospective employees concerning production, education, endless development, value and consumer provision. Shahzad et al. (2023), in their literature review of 'Leadership Theories and Styles', established that there are some categories of leaders who provide individual treatment to their juniors and follow them to improve their perceptions, ethics and abilities by encouraging them to understand the significance of their responsibilities and encounters. They further explained that leaders should show an attitude of persuasion and instil future visions. This theoretical view on organisational behaviour and leadership concurs with the university library leadership and head librarian leadership capabilities proposed by Harris-Keith (2015). The leadership style adopted by a university head librarian also determines the performance of such a library (Orewa, 2019).</w:t>
      </w:r>
    </w:p>
    <w:p w14:paraId="7F84E9E2" w14:textId="77777777" w:rsidR="003F39C7" w:rsidRPr="003F39C7" w:rsidRDefault="003F39C7" w:rsidP="003F39C7">
      <w:pPr>
        <w:spacing w:after="0" w:line="480" w:lineRule="auto"/>
        <w:jc w:val="both"/>
        <w:outlineLvl w:val="2"/>
        <w:rPr>
          <w:rFonts w:ascii="Times New Roman" w:eastAsiaTheme="majorEastAsia" w:hAnsi="Times New Roman" w:cs="Times New Roman"/>
          <w:b/>
          <w:bCs/>
          <w:color w:val="1F4D78" w:themeColor="accent1" w:themeShade="7F"/>
          <w:sz w:val="24"/>
          <w:szCs w:val="24"/>
          <w:lang w:val="en-GB"/>
        </w:rPr>
      </w:pPr>
      <w:bookmarkStart w:id="27" w:name="_Toc148249546"/>
      <w:r w:rsidRPr="003F39C7">
        <w:rPr>
          <w:rFonts w:ascii="Times New Roman" w:eastAsia="Times New Roman" w:hAnsi="Times New Roman" w:cs="Times New Roman"/>
          <w:b/>
          <w:bCs/>
          <w:sz w:val="24"/>
          <w:szCs w:val="24"/>
          <w:lang w:val="en-GB"/>
        </w:rPr>
        <w:t>1.2.2 Education and training for university head librarians</w:t>
      </w:r>
      <w:bookmarkEnd w:id="27"/>
      <w:r w:rsidRPr="003F39C7">
        <w:rPr>
          <w:rFonts w:ascii="Times New Roman" w:eastAsia="Times New Roman" w:hAnsi="Times New Roman" w:cs="Times New Roman"/>
          <w:b/>
          <w:bCs/>
          <w:sz w:val="24"/>
          <w:szCs w:val="24"/>
          <w:lang w:val="en-GB"/>
        </w:rPr>
        <w:t xml:space="preserve"> </w:t>
      </w:r>
    </w:p>
    <w:p w14:paraId="290D7D16"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Besides the professional characteristics, heads of university libraries are also required to undergo professional and academic training. The deliberations of UNESCO/IFLA (1994) require the employers of library/information personnel to provide staff development </w:t>
      </w:r>
      <w:r w:rsidRPr="003F39C7">
        <w:rPr>
          <w:rFonts w:ascii="Times New Roman" w:hAnsi="Times New Roman" w:cs="Times New Roman"/>
          <w:sz w:val="24"/>
          <w:szCs w:val="24"/>
          <w:lang w:val="en-GB"/>
        </w:rPr>
        <w:lastRenderedPageBreak/>
        <w:t>programmes and support for continuing education because the librarian is an active intermediary between users and resources. Professional and continuing education of the librarian is indispensable to ensure adequate services. According to IFLA (2016), head librarians should possess academic and professional qualifications comparable to those required of faculty, administrative ability, and leadership skills. The IFLA document further stresses that LIS educators and degree programmes should provide best practices that involve the library employees' continuing professional development. Because of the above assertion, every library staff in a university library needs professional training and development to provide effective and efficient information services to the library community.</w:t>
      </w:r>
    </w:p>
    <w:p w14:paraId="058483BF"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In the context of this study, university head librarians were perceived as professionally trained persons responsible for the care of a library and its contents, including the selection, processing and organisation of materials and the delivery of information, instruction, and loan services to meet the needs of its users (Chowdhury &amp; Lorenzen, 2018). They are also responsible for the day-to-day running of library services. They are professionally trained and qualified to work in a variety of organisations such as universities, colleges and schools, private institutions, and speciality libraries like government and non-governmental. University librarians organise and manage collections of books, magazines, newspapers, journals, electronic documents and other data resources for the university community's teaching, study and research purposes. They also help library users to find and understand information they need within the library. Typically, to be a librarian, one must have a bachelor's degree in library science or any subject, followed by an accredited postgraduate qualification in information science (</w:t>
      </w:r>
      <w:r w:rsidRPr="003F39C7">
        <w:rPr>
          <w:rFonts w:ascii="Times New Roman" w:eastAsia="Times New Roman" w:hAnsi="Times New Roman" w:cs="Times New Roman"/>
          <w:sz w:val="24"/>
          <w:szCs w:val="24"/>
          <w:lang w:val="en-GB"/>
        </w:rPr>
        <w:t>Cossham &amp; Irvine,2021</w:t>
      </w:r>
      <w:r w:rsidRPr="003F39C7">
        <w:rPr>
          <w:rFonts w:ascii="Times New Roman" w:hAnsi="Times New Roman" w:cs="Times New Roman"/>
          <w:sz w:val="24"/>
          <w:szCs w:val="24"/>
          <w:lang w:val="en-GB"/>
        </w:rPr>
        <w:t>).</w:t>
      </w:r>
    </w:p>
    <w:p w14:paraId="47BEE631"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Most university librarian positions require that candidates have an undergraduate degree in librarianship or information management and hold Master's degrees in library and information science or a related field (Lo et al., 2015). In a university library setup, the head librarian should be a PhD holder in library and information science and a self-confident individual with </w:t>
      </w:r>
      <w:r w:rsidRPr="003F39C7">
        <w:rPr>
          <w:rFonts w:ascii="Times New Roman" w:hAnsi="Times New Roman" w:cs="Times New Roman"/>
          <w:sz w:val="24"/>
          <w:szCs w:val="24"/>
          <w:lang w:val="en-GB"/>
        </w:rPr>
        <w:lastRenderedPageBreak/>
        <w:t>exceptional organisational and interactive skills (</w:t>
      </w:r>
      <w:r w:rsidRPr="003F39C7">
        <w:rPr>
          <w:rFonts w:ascii="Times New Roman" w:eastAsia="Times New Roman" w:hAnsi="Times New Roman" w:cs="Times New Roman"/>
          <w:sz w:val="24"/>
          <w:szCs w:val="24"/>
          <w:lang w:val="en-GB"/>
        </w:rPr>
        <w:t>Agyemang</w:t>
      </w:r>
      <w:r w:rsidRPr="003F39C7">
        <w:rPr>
          <w:rFonts w:ascii="Times New Roman" w:hAnsi="Times New Roman" w:cs="Times New Roman"/>
          <w:sz w:val="24"/>
          <w:szCs w:val="24"/>
          <w:lang w:val="en-GB"/>
        </w:rPr>
        <w:t xml:space="preserve"> et al., 2016). The skills include strong IT skills and familiarity with databases and the Internet; teamwork and management skills; assessment of resources and library users' needs; and presentation and verbal communication skills. University head librarians must be professionally trained and qualified to lead the library and its resources for effective performance (</w:t>
      </w:r>
      <w:r w:rsidRPr="003F39C7">
        <w:rPr>
          <w:rFonts w:ascii="Times New Roman" w:eastAsia="Times New Roman" w:hAnsi="Times New Roman" w:cs="Times New Roman"/>
          <w:sz w:val="24"/>
          <w:szCs w:val="24"/>
          <w:lang w:val="en-GB"/>
        </w:rPr>
        <w:t>Chiparausha</w:t>
      </w:r>
      <w:r w:rsidRPr="003F39C7">
        <w:rPr>
          <w:rFonts w:ascii="Times New Roman" w:hAnsi="Times New Roman" w:cs="Times New Roman"/>
          <w:sz w:val="24"/>
          <w:szCs w:val="24"/>
          <w:lang w:val="en-GB"/>
        </w:rPr>
        <w:t xml:space="preserve"> et al., 2022). University head librarians supervise library staff and the day-to-day processes of a university library (Ply, 2018).</w:t>
      </w:r>
    </w:p>
    <w:p w14:paraId="0191BB4C"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individual university head librarians typically attend library professional training in accredited colleges by the Chartered Institute of Library and Information Professionals (CILIP). A CILIP-accredited academic LIS programme is the best preparation for professional practice (</w:t>
      </w:r>
      <w:r w:rsidRPr="003F39C7">
        <w:rPr>
          <w:rFonts w:ascii="Times New Roman" w:eastAsia="Times New Roman" w:hAnsi="Times New Roman" w:cs="Times New Roman"/>
          <w:sz w:val="24"/>
          <w:szCs w:val="24"/>
          <w:lang w:val="en-GB"/>
        </w:rPr>
        <w:t>Bowe</w:t>
      </w:r>
      <w:r w:rsidRPr="003F39C7">
        <w:rPr>
          <w:rFonts w:ascii="Times New Roman" w:hAnsi="Times New Roman" w:cs="Times New Roman"/>
          <w:sz w:val="24"/>
          <w:szCs w:val="24"/>
          <w:lang w:val="en-GB"/>
        </w:rPr>
        <w:t>, 2011). This position also demands a library professional with a practical understanding of essential developments in library science, plus the aptitude to assess and adopt developing technologies (</w:t>
      </w:r>
      <w:r w:rsidRPr="003F39C7">
        <w:rPr>
          <w:rFonts w:ascii="Times New Roman" w:eastAsia="Times New Roman" w:hAnsi="Times New Roman" w:cs="Times New Roman"/>
          <w:sz w:val="24"/>
          <w:szCs w:val="24"/>
          <w:lang w:val="en-GB"/>
        </w:rPr>
        <w:t>Saunders</w:t>
      </w:r>
      <w:r w:rsidRPr="003F39C7">
        <w:rPr>
          <w:rFonts w:ascii="Times New Roman" w:hAnsi="Times New Roman" w:cs="Times New Roman"/>
          <w:sz w:val="24"/>
          <w:szCs w:val="24"/>
          <w:lang w:val="en-GB"/>
        </w:rPr>
        <w:t>, 2015).</w:t>
      </w:r>
    </w:p>
    <w:p w14:paraId="4ECB0FC0" w14:textId="77777777" w:rsidR="003F39C7" w:rsidRPr="003F39C7" w:rsidRDefault="003F39C7" w:rsidP="003F39C7">
      <w:pPr>
        <w:spacing w:after="0" w:line="480" w:lineRule="auto"/>
        <w:jc w:val="both"/>
        <w:outlineLvl w:val="1"/>
        <w:rPr>
          <w:rFonts w:ascii="Times New Roman" w:eastAsiaTheme="majorEastAsia" w:hAnsi="Times New Roman" w:cs="Times New Roman"/>
          <w:b/>
          <w:bCs/>
          <w:color w:val="2E74B5" w:themeColor="accent1" w:themeShade="BF"/>
          <w:sz w:val="24"/>
          <w:szCs w:val="24"/>
          <w:lang w:val="en-GB"/>
        </w:rPr>
      </w:pPr>
      <w:bookmarkStart w:id="28" w:name="_Toc148249547"/>
      <w:r w:rsidRPr="003F39C7">
        <w:rPr>
          <w:rFonts w:ascii="Times New Roman" w:eastAsia="Times New Roman" w:hAnsi="Times New Roman" w:cs="Times New Roman"/>
          <w:b/>
          <w:bCs/>
          <w:sz w:val="24"/>
          <w:szCs w:val="24"/>
          <w:lang w:val="en-GB"/>
        </w:rPr>
        <w:t>1.3 University libraries</w:t>
      </w:r>
      <w:bookmarkEnd w:id="28"/>
      <w:r w:rsidRPr="003F39C7">
        <w:rPr>
          <w:rFonts w:ascii="Times New Roman" w:eastAsia="Times New Roman" w:hAnsi="Times New Roman" w:cs="Times New Roman"/>
          <w:b/>
          <w:bCs/>
          <w:sz w:val="24"/>
          <w:szCs w:val="24"/>
          <w:lang w:val="en-GB"/>
        </w:rPr>
        <w:t xml:space="preserve"> </w:t>
      </w:r>
    </w:p>
    <w:p w14:paraId="5F281AFB"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A library (from French "librairie"; Latin "liber" = book) is an organised collection of resources made accessible to a defined community for reference or borrowing. It provides physical or digital access to materials and a physical building, room, virtual space, or both. A library's collection can include books, periodicals, newspapers, manuscripts, films, maps, prints, documents, microforms, CDs, cassettes, videotapes, DVDs, e-books, audiobooks, databases, and other formats (</w:t>
      </w:r>
      <w:r w:rsidRPr="003F39C7">
        <w:rPr>
          <w:rFonts w:ascii="Times New Roman" w:eastAsia="Times New Roman" w:hAnsi="Times New Roman" w:cs="Times New Roman"/>
          <w:sz w:val="24"/>
          <w:szCs w:val="24"/>
          <w:lang w:val="en-GB"/>
        </w:rPr>
        <w:t>Ari</w:t>
      </w:r>
      <w:r w:rsidRPr="003F39C7">
        <w:rPr>
          <w:rFonts w:ascii="Times New Roman" w:hAnsi="Times New Roman" w:cs="Times New Roman"/>
          <w:sz w:val="24"/>
          <w:szCs w:val="24"/>
          <w:lang w:val="en-GB"/>
        </w:rPr>
        <w:t>, 2017).</w:t>
      </w:r>
    </w:p>
    <w:p w14:paraId="209FF982"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A library is the storehouse of knowledge for use. Human knowledge can be recorded and preserved in different media. Since the beginning of civilisation, human beings have stored information differently. Libraries are dynamic and grow along with human civilisation. The urge for social, economic, intellectual and cultural improvement necessitates the development </w:t>
      </w:r>
      <w:r w:rsidRPr="003F39C7">
        <w:rPr>
          <w:rFonts w:ascii="Times New Roman" w:hAnsi="Times New Roman" w:cs="Times New Roman"/>
          <w:sz w:val="24"/>
          <w:szCs w:val="24"/>
          <w:lang w:val="en-GB"/>
        </w:rPr>
        <w:lastRenderedPageBreak/>
        <w:t>of different kinds of libraries. Dissemination of the correct information to the right reader/user at the right time is the dictum of all the libraries and information centres. In short, a library is an agency for the dissemination of information. Libraries play an essential role in formal and non-formal learning. This can be in the context of research and development, cultural activities, spiritual and ideological realms, as well as recreation and entertainment, among others. With the spectacular advances in information technology and increasing categories of users and their information needs in different situations, modern society is heading towards an information society in which knowledge and information are the central instruments of change, force and direction of change.</w:t>
      </w:r>
    </w:p>
    <w:p w14:paraId="3433C067"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According to IFLA (adapted from ISO 2789 &amp; Cornell University Library, 2020), the main types of libraries are university libraries, which serve colleges and universities; public libraries, which serve cities and towns of all types; school libraries, which serve students at primary and secondary; and special libraries which operate in specialised environments, such as hospitals, corporations, museums, the military, private business, and the government. According to Otike and Omboi (2010), a library is more important in a university because a library can do without a university, but a university cannot function without a library. A university library is considered the heart of the university because it is established to make available information resources to the public to support the teaching, learning and research activities (Ogbuiyi &amp; Okpe, 2013). University libraries are established in higher learning institutions to cater to the needs of students and faculty members. A university library is integral to the institution (Klain-Gabbay, 2019). The main objective of university libraries is to make available information services that fulfil the information requirements of the patrons (</w:t>
      </w:r>
      <w:r w:rsidRPr="003F39C7">
        <w:rPr>
          <w:rFonts w:ascii="Times New Roman" w:eastAsia="Times New Roman" w:hAnsi="Times New Roman" w:cs="Times New Roman"/>
          <w:sz w:val="24"/>
          <w:szCs w:val="24"/>
          <w:lang w:val="en-GB"/>
        </w:rPr>
        <w:t>Ihekwoaba</w:t>
      </w:r>
      <w:r w:rsidRPr="003F39C7">
        <w:rPr>
          <w:rFonts w:ascii="Times New Roman" w:hAnsi="Times New Roman" w:cs="Times New Roman"/>
          <w:sz w:val="24"/>
          <w:szCs w:val="24"/>
          <w:lang w:val="en-GB"/>
        </w:rPr>
        <w:t xml:space="preserve"> et al., 2023). Besides, a university library manages research projects, assists students and lecturers, and keeps up with emerging library and information science trends. According to Omehia et al. (2021), the role of university libraries is to enhance learning and research in the institution, </w:t>
      </w:r>
      <w:r w:rsidRPr="003F39C7">
        <w:rPr>
          <w:rFonts w:ascii="Times New Roman" w:hAnsi="Times New Roman" w:cs="Times New Roman"/>
          <w:sz w:val="24"/>
          <w:szCs w:val="24"/>
          <w:lang w:val="en-GB"/>
        </w:rPr>
        <w:lastRenderedPageBreak/>
        <w:t>encouraging intellectual growth and creativity. The library should work with the university fraternity to develop collections that fit each user's needs. A university library assists the users in transforming information into knowledge.</w:t>
      </w:r>
    </w:p>
    <w:p w14:paraId="4068F088"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According to the then Commission for Higher Education (2012) in Kenya, it is the role of the university librarian to coordinate and evaluate the selection of information resources required for the various programmes and organise and maintain the collection of these resources. Equally important is the responsibility of developing information literacy skills. This enables the learners to master content and to review literature as comprehensively as possible. Such attributes are invaluable to the attainment of excellence in the learning and research goals of the university. The librarians and faculty, therefore, share the common goal of maximising the learning opportunities and assisting the students to attain their desired goals (</w:t>
      </w:r>
      <w:r w:rsidRPr="003F39C7">
        <w:rPr>
          <w:rFonts w:ascii="Times New Roman" w:eastAsia="Times New Roman" w:hAnsi="Times New Roman" w:cs="Times New Roman"/>
          <w:sz w:val="24"/>
          <w:szCs w:val="24"/>
          <w:lang w:val="en-GB"/>
        </w:rPr>
        <w:t>Sanchez-Rodriguez &amp; LoGiudice</w:t>
      </w:r>
      <w:r w:rsidRPr="003F39C7">
        <w:rPr>
          <w:rFonts w:ascii="Times New Roman" w:hAnsi="Times New Roman" w:cs="Times New Roman"/>
          <w:sz w:val="24"/>
          <w:szCs w:val="24"/>
          <w:lang w:val="en-GB"/>
        </w:rPr>
        <w:t>, 2018). The university must set aside adequate human and financial resources to ensure that library services are within reach of all faculty and students regardless of their geographical location or mode of education delivery.</w:t>
      </w:r>
    </w:p>
    <w:p w14:paraId="14E06554"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Effective university head librarians provide vision, trend, enthusiasm, and motivation for the university libraries' achievement and existence during stormy periods of change and transformation (Lo et al., 2020). Therefore, a multifaceted style of headship is required as university libraries develop to encounter the modern requirements, challenges, and demands of their mother institutions. To achieve their objectives, libraries require human resources made up of individuals of various cadres. These individuals can be professionals (librarians) or para-professionals (library officers). In university libraries, leadership designations may be exhibited at different levels. Otike and Ombui (2013) suggested that university library staff would be categorised as University Librarians or Director, Deputy University Librarians, Senior Librarians, Librarians, Senior Library Assistants and Library Assistants. Apart from overseeing library workers and the day-to-day activities of the library, a university librarian </w:t>
      </w:r>
      <w:r w:rsidRPr="003F39C7">
        <w:rPr>
          <w:rFonts w:ascii="Times New Roman" w:hAnsi="Times New Roman" w:cs="Times New Roman"/>
          <w:sz w:val="24"/>
          <w:szCs w:val="24"/>
          <w:lang w:val="en-GB"/>
        </w:rPr>
        <w:lastRenderedPageBreak/>
        <w:t>also develops and oversees the library policy, plans for the various departments and their activities, plans for the library's future objectives and vision, gives directions and administers activities of the library (Chowdhury, 2014). University head librarians need a high degree of acumen to perform the library's day-to-day activities, which entails a knowledge-intensive 24-hour role.</w:t>
      </w:r>
    </w:p>
    <w:p w14:paraId="7F9C0BC6"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Egberongbe</w:t>
      </w:r>
      <w:r w:rsidRPr="003F39C7">
        <w:rPr>
          <w:rFonts w:ascii="Times New Roman" w:hAnsi="Times New Roman" w:cs="Times New Roman"/>
          <w:sz w:val="24"/>
          <w:szCs w:val="24"/>
          <w:lang w:val="en-GB"/>
        </w:rPr>
        <w:t xml:space="preserve"> (2020) posited that the ultimate objective of library performance measurement is to demonstrate the library's need and improve its value. The university library is significant in higher education success. </w:t>
      </w:r>
      <w:r w:rsidRPr="003F39C7">
        <w:rPr>
          <w:rFonts w:ascii="Times New Roman" w:eastAsia="Times New Roman" w:hAnsi="Times New Roman" w:cs="Times New Roman"/>
          <w:sz w:val="24"/>
          <w:szCs w:val="24"/>
          <w:lang w:val="en-GB"/>
        </w:rPr>
        <w:t>Do and Nuth</w:t>
      </w:r>
      <w:r w:rsidRPr="003F39C7">
        <w:rPr>
          <w:rFonts w:ascii="Times New Roman" w:hAnsi="Times New Roman" w:cs="Times New Roman"/>
          <w:sz w:val="24"/>
          <w:szCs w:val="24"/>
          <w:lang w:val="en-GB"/>
        </w:rPr>
        <w:t xml:space="preserve"> (2020) also stressed the need for effective university library headship and decent administration to persuade and influence all library staff to pull together to attain the university library's aims and missions. The university library staff must also transform their library information service activities for continuous dissemination to fit the current information technological age. They further suggested the vital need for the university library leadership to be more proactive in coping with the modern trends of information delivery.</w:t>
      </w:r>
    </w:p>
    <w:p w14:paraId="207C96FB" w14:textId="77777777" w:rsidR="003F39C7" w:rsidRPr="003F39C7" w:rsidRDefault="003F39C7" w:rsidP="003F39C7">
      <w:pPr>
        <w:spacing w:after="0" w:line="480" w:lineRule="auto"/>
        <w:jc w:val="both"/>
        <w:outlineLvl w:val="1"/>
        <w:rPr>
          <w:rFonts w:ascii="Times New Roman" w:eastAsiaTheme="majorEastAsia" w:hAnsi="Times New Roman" w:cs="Times New Roman"/>
          <w:b/>
          <w:bCs/>
          <w:color w:val="2E74B5" w:themeColor="accent1" w:themeShade="BF"/>
          <w:sz w:val="24"/>
          <w:szCs w:val="24"/>
          <w:lang w:val="en-GB"/>
        </w:rPr>
      </w:pPr>
      <w:bookmarkStart w:id="29" w:name="_Toc148249548"/>
      <w:r w:rsidRPr="003F39C7">
        <w:rPr>
          <w:rFonts w:ascii="Times New Roman" w:eastAsia="Times New Roman" w:hAnsi="Times New Roman" w:cs="Times New Roman"/>
          <w:b/>
          <w:bCs/>
          <w:sz w:val="24"/>
          <w:szCs w:val="24"/>
          <w:lang w:val="en-GB"/>
        </w:rPr>
        <w:t>1.4 Contextual setting: University Libraries in Kenya</w:t>
      </w:r>
      <w:bookmarkEnd w:id="29"/>
    </w:p>
    <w:p w14:paraId="66B8CBF6"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In Kenya, universities operate under the guidance of the Commission for University Education (CUE). The commission was established by an Act of Parliament (Universities Act, No. 42 of 2012) as the successor to the Commission for Higher Education (CHE), which was established under the Universities Act Cap 210B of 1985 (Commission for Higher Education, 2002). The commission provides every university with a charter to function in the country. According to University Libraries Standards and Guidelines developed by CHE (2012), performance measurement of university libraries should be gauged on the degree of their input to the attainment of the university's vision, mission, values and goals. Consequently, any development </w:t>
      </w:r>
      <w:r w:rsidRPr="003F39C7">
        <w:rPr>
          <w:rFonts w:ascii="Times New Roman" w:hAnsi="Times New Roman"/>
          <w:sz w:val="24"/>
          <w:lang w:val="en-GB"/>
        </w:rPr>
        <w:t>plans</w:t>
      </w:r>
      <w:r w:rsidRPr="003F39C7">
        <w:rPr>
          <w:rFonts w:ascii="Times New Roman" w:hAnsi="Times New Roman" w:cs="Times New Roman"/>
          <w:sz w:val="24"/>
          <w:szCs w:val="24"/>
          <w:lang w:val="en-GB"/>
        </w:rPr>
        <w:t xml:space="preserve"> the university libraries want to undertake must be directed to attaining the umbrella goal of Kenyan universities. Generally, this role is to train, develop and produce all-</w:t>
      </w:r>
      <w:r w:rsidRPr="003F39C7">
        <w:rPr>
          <w:rFonts w:ascii="Times New Roman" w:hAnsi="Times New Roman" w:cs="Times New Roman"/>
          <w:sz w:val="24"/>
          <w:szCs w:val="24"/>
          <w:lang w:val="en-GB"/>
        </w:rPr>
        <w:lastRenderedPageBreak/>
        <w:t xml:space="preserve">round and self-reliant proficient citizens who are dynamic with negligible assistance. There are 23 publicly-funded universities, 14 chartered private universities, and 13 universities with letters of interim authority. This brings the total number of universities in the country to 50 (Mang'unyi &amp; </w:t>
      </w:r>
      <w:r w:rsidRPr="003F39C7">
        <w:rPr>
          <w:rFonts w:ascii="Times New Roman" w:eastAsia="Times New Roman" w:hAnsi="Times New Roman" w:cs="Times New Roman"/>
          <w:sz w:val="24"/>
          <w:szCs w:val="24"/>
          <w:lang w:val="en-GB"/>
        </w:rPr>
        <w:t>Govender,</w:t>
      </w:r>
      <w:r w:rsidRPr="003F39C7">
        <w:rPr>
          <w:rFonts w:ascii="Times New Roman" w:hAnsi="Times New Roman" w:cs="Times New Roman"/>
          <w:sz w:val="24"/>
          <w:szCs w:val="24"/>
          <w:lang w:val="en-GB"/>
        </w:rPr>
        <w:t xml:space="preserve"> 2017).</w:t>
      </w:r>
    </w:p>
    <w:p w14:paraId="5A757FB9"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This study was conducted in eight (8) public and four (4) private universities in Kenya. The public universities are the University of Nairobi, Kenyatta University, Egerton University, Moi University, Jomo Kenyatta University of Agriculture and Technology, the Technical University of Kenya, Machakos University, and Multimedia University of Kenya. The four (4) private universities are Strathmore University, United States International University - Africa, Catholic University of Eastern Africa, and Africa International University. Specifically, the study was conducted in the universities' main campuses; satellite campuses were not considered.</w:t>
      </w:r>
    </w:p>
    <w:p w14:paraId="68B1B080"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approach of selecting private and public universities was informed by leadership perspectives, which may differ depending on the context. The number of universities, public versus private, was determined based on the overall number of each category in Kenya. Since there are more public than private universities in Kenya, more public universities have been selected. Similarly, more public universities have been considered because they are relatively more significant regarding programmes and student population. Therefore, their libraries are more complex and require concrete leadership to succeed.</w:t>
      </w:r>
    </w:p>
    <w:p w14:paraId="03CD059B"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Kenya is one of the countries in sub-Saharan Africa working to transform its economy from agro-based to knowledge-based. In its Vision 2030, the country aims to integrate knowledge into its socio-economic endeavour. Consequently, libraries' place in supporting the vision's realisation is critical. </w:t>
      </w:r>
    </w:p>
    <w:p w14:paraId="6B5CBC62" w14:textId="77777777" w:rsidR="003F39C7" w:rsidRPr="003F39C7" w:rsidRDefault="003F39C7" w:rsidP="003F39C7">
      <w:pPr>
        <w:spacing w:after="0" w:line="480" w:lineRule="auto"/>
        <w:jc w:val="both"/>
        <w:rPr>
          <w:rFonts w:ascii="Times New Roman" w:hAnsi="Times New Roman" w:cs="Times New Roman"/>
          <w:sz w:val="24"/>
          <w:szCs w:val="24"/>
          <w:lang w:val="en-GB"/>
        </w:rPr>
      </w:pPr>
    </w:p>
    <w:p w14:paraId="5FB3FAD4" w14:textId="77777777" w:rsidR="003F39C7" w:rsidRPr="003F39C7" w:rsidRDefault="003F39C7" w:rsidP="003F39C7">
      <w:pPr>
        <w:spacing w:after="0" w:line="480" w:lineRule="auto"/>
        <w:jc w:val="both"/>
        <w:outlineLvl w:val="1"/>
        <w:rPr>
          <w:rFonts w:ascii="Times New Roman" w:eastAsiaTheme="majorEastAsia" w:hAnsi="Times New Roman" w:cs="Times New Roman"/>
          <w:b/>
          <w:bCs/>
          <w:color w:val="2E74B5" w:themeColor="accent1" w:themeShade="BF"/>
          <w:sz w:val="24"/>
          <w:szCs w:val="24"/>
          <w:lang w:val="en-GB"/>
        </w:rPr>
      </w:pPr>
      <w:bookmarkStart w:id="30" w:name="_Toc148249549"/>
      <w:r w:rsidRPr="003F39C7">
        <w:rPr>
          <w:rFonts w:ascii="Times New Roman" w:eastAsia="Times New Roman" w:hAnsi="Times New Roman" w:cs="Times New Roman"/>
          <w:b/>
          <w:bCs/>
          <w:sz w:val="24"/>
          <w:szCs w:val="24"/>
          <w:lang w:val="en-GB"/>
        </w:rPr>
        <w:lastRenderedPageBreak/>
        <w:t>1.5 Statement of the Problem</w:t>
      </w:r>
      <w:bookmarkEnd w:id="30"/>
    </w:p>
    <w:p w14:paraId="16AA8157"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Leadership correlates cause and effect directly with organisational success (</w:t>
      </w:r>
      <w:r w:rsidRPr="003F39C7">
        <w:rPr>
          <w:rFonts w:ascii="Times New Roman" w:eastAsia="Times New Roman" w:hAnsi="Times New Roman" w:cs="Times New Roman"/>
          <w:sz w:val="24"/>
          <w:szCs w:val="24"/>
          <w:lang w:val="en-GB"/>
        </w:rPr>
        <w:t>Arif &amp; Akram</w:t>
      </w:r>
      <w:r w:rsidRPr="003F39C7">
        <w:rPr>
          <w:rFonts w:ascii="Times New Roman" w:hAnsi="Times New Roman" w:cs="Times New Roman"/>
          <w:sz w:val="24"/>
          <w:szCs w:val="24"/>
          <w:lang w:val="en-GB"/>
        </w:rPr>
        <w:t xml:space="preserve"> Arif, 2018). This is because leaders determine values, culture, change tolerance and employee motivation (Al-Mahayreh, 2015). Dynamic and effective leaders have several critical skills and abilities. The leadership style adopted by a leader also determines an organisation's performance which is seen in its goal attainment (Chung &amp; Al-Khaled, 2022). These skills are highly required to be a successful leader in university libraries (Aslam, 2018). For university libraries, effective leadership is crucial in driving service innovation anchored on technology and other changes in the higher education environment (Wong, 2019). Aslam (2018) posits that available evidence indicates inadequacies in university library leadership. </w:t>
      </w:r>
      <w:r w:rsidRPr="003F39C7">
        <w:rPr>
          <w:rFonts w:ascii="Times New Roman" w:eastAsia="Times New Roman" w:hAnsi="Times New Roman" w:cs="Times New Roman"/>
          <w:sz w:val="24"/>
          <w:szCs w:val="24"/>
          <w:lang w:val="en-GB"/>
        </w:rPr>
        <w:t>Awujoola and Kathleen</w:t>
      </w:r>
      <w:r w:rsidRPr="003F39C7">
        <w:rPr>
          <w:rFonts w:ascii="Times New Roman" w:hAnsi="Times New Roman" w:cs="Times New Roman"/>
          <w:sz w:val="24"/>
          <w:szCs w:val="24"/>
          <w:lang w:val="en-GB"/>
        </w:rPr>
        <w:t xml:space="preserve"> (2020) argued that library headship is crucial but is still wanted in university libraries. Ashiq et al. (2019) explained that inadequate leadership is one of the significant handicaps hindering university libraries from attaining their goals. Ineffective leadership is one of the factors, alongside inadequate resources and the changing environment in higher education, hamper the delivery of services in university libraries. They concluded that there is a need for concerted efforts to address inadequacies in leadership to enhance the performance of university libraries. Bitagi and Michael (2015) also argued that studies need to be more comprehensive in the leadership of university libraries. They further stated that there is also evidence that the leadership styles of university library leaders have yet to match the need for effective leadership in the rapidly changing higher education and information environments. As stated earlier, Koech and Namusonge (2012) noted that literature and empirical evidence on the link between leadership styles and performance in an organisational context in Kenya needs to be more extensive and conclusive.</w:t>
      </w:r>
    </w:p>
    <w:p w14:paraId="2630B6C8" w14:textId="77777777" w:rsidR="003F39C7" w:rsidRPr="003F39C7" w:rsidRDefault="003F39C7" w:rsidP="003F39C7">
      <w:pPr>
        <w:spacing w:before="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Enweani (2018) identified university libraries' challenges in the digital era. He argued that these challenges can be attributed to ineffective leadership. He asserted that effective leadership </w:t>
      </w:r>
      <w:r w:rsidRPr="003F39C7">
        <w:rPr>
          <w:rFonts w:ascii="Times New Roman" w:hAnsi="Times New Roman" w:cs="Times New Roman"/>
          <w:sz w:val="24"/>
          <w:szCs w:val="24"/>
          <w:lang w:val="en-GB"/>
        </w:rPr>
        <w:lastRenderedPageBreak/>
        <w:t>enables university libraries to address other challenges such as demands for new skills, inadequate funding, managing the new generation of learners, lack of skilled human resources, lack of confidence in the face of increasingly technology-driven operations, and resistance to change, among others. Consequently, Odili (2019), in his research on leadership roles in Nigerian university libraries, demonstrates a need to improve university library leadership by applying leadership styles which inspire librarians to prove their abilities and creativity in delivering services to their communities of users. There needs to be more focus on enhancing the correct leadership styles for the adequate performance of university libraries in the dynamic environment in which they operate (Aslam, 2018).</w:t>
      </w:r>
    </w:p>
    <w:p w14:paraId="35E0D7C5"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From the preceding, it is evident that there are studies which need to be more specific in the leadership styles of university head librarians. Therefore, there is a need for concerted efforts to address these inadequacies as a means of enhancing the performance of university libraries. Furthermore, there is a need to improve university library leadership by applying appropriate leadership styles which inspire librarians to prove their abilities and creativity in delivering services to their communities of users (Odili, 2019). There is a need for effective and efficient leadership styles in university libraries to transform information provision and meet current information demands. This need motivated this study, whose thesis is that university libraries will perform better if they are led better.</w:t>
      </w:r>
    </w:p>
    <w:p w14:paraId="0DC2747D" w14:textId="77777777" w:rsidR="003F39C7" w:rsidRPr="003F39C7" w:rsidRDefault="003F39C7" w:rsidP="003F39C7">
      <w:pPr>
        <w:spacing w:after="0" w:line="480" w:lineRule="auto"/>
        <w:jc w:val="both"/>
        <w:outlineLvl w:val="1"/>
        <w:rPr>
          <w:rFonts w:ascii="Times New Roman" w:eastAsia="Times New Roman" w:hAnsi="Times New Roman" w:cs="Times New Roman"/>
          <w:b/>
          <w:bCs/>
          <w:sz w:val="24"/>
          <w:szCs w:val="24"/>
          <w:lang w:val="en-GB"/>
        </w:rPr>
      </w:pPr>
      <w:bookmarkStart w:id="31" w:name="_Toc148249550"/>
      <w:r w:rsidRPr="003F39C7">
        <w:rPr>
          <w:rFonts w:ascii="Times New Roman" w:eastAsia="Times New Roman" w:hAnsi="Times New Roman" w:cs="Times New Roman"/>
          <w:b/>
          <w:bCs/>
          <w:sz w:val="24"/>
          <w:szCs w:val="24"/>
          <w:lang w:val="en-GB"/>
        </w:rPr>
        <w:t>1.6 Aim of the study</w:t>
      </w:r>
      <w:bookmarkEnd w:id="31"/>
    </w:p>
    <w:p w14:paraId="77FBA3AB"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This study aimed to assess the leadership styles of head librarians and their influence on the performance of university libraries in Kenya.</w:t>
      </w:r>
    </w:p>
    <w:p w14:paraId="0BC2C32C" w14:textId="77777777" w:rsidR="003F39C7" w:rsidRPr="003F39C7" w:rsidRDefault="003F39C7" w:rsidP="003F39C7">
      <w:pPr>
        <w:spacing w:before="40" w:after="0" w:line="480" w:lineRule="auto"/>
        <w:jc w:val="both"/>
        <w:outlineLvl w:val="2"/>
        <w:rPr>
          <w:rFonts w:ascii="Times New Roman" w:eastAsiaTheme="majorEastAsia" w:hAnsi="Times New Roman" w:cs="Times New Roman"/>
          <w:b/>
          <w:bCs/>
          <w:color w:val="1F4D78" w:themeColor="accent1" w:themeShade="7F"/>
          <w:sz w:val="24"/>
          <w:szCs w:val="24"/>
          <w:lang w:val="en-GB"/>
        </w:rPr>
      </w:pPr>
      <w:bookmarkStart w:id="32" w:name="_Toc148249551"/>
      <w:r w:rsidRPr="003F39C7">
        <w:rPr>
          <w:rFonts w:ascii="Times New Roman" w:eastAsia="Times New Roman" w:hAnsi="Times New Roman" w:cs="Times New Roman"/>
          <w:b/>
          <w:bCs/>
          <w:sz w:val="24"/>
          <w:szCs w:val="24"/>
          <w:lang w:val="en-GB"/>
        </w:rPr>
        <w:t>1.6.1 Research objectives</w:t>
      </w:r>
      <w:bookmarkEnd w:id="32"/>
    </w:p>
    <w:p w14:paraId="49C61FC3"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specific objectives were to:</w:t>
      </w:r>
    </w:p>
    <w:p w14:paraId="50BD5F32" w14:textId="77777777" w:rsidR="003F39C7" w:rsidRPr="003F39C7" w:rsidRDefault="003F39C7" w:rsidP="003F39C7">
      <w:pPr>
        <w:numPr>
          <w:ilvl w:val="0"/>
          <w:numId w:val="19"/>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examine the leadership styles of university librarians in Kenya;</w:t>
      </w:r>
    </w:p>
    <w:p w14:paraId="0BF9D576" w14:textId="77777777" w:rsidR="003F39C7" w:rsidRPr="003F39C7" w:rsidRDefault="003F39C7" w:rsidP="003F39C7">
      <w:pPr>
        <w:numPr>
          <w:ilvl w:val="0"/>
          <w:numId w:val="19"/>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analyse the significance of leadership in university libraries in Kenya;</w:t>
      </w:r>
    </w:p>
    <w:p w14:paraId="0A7ED09C" w14:textId="77777777" w:rsidR="003F39C7" w:rsidRPr="003F39C7" w:rsidRDefault="003F39C7" w:rsidP="003F39C7">
      <w:pPr>
        <w:numPr>
          <w:ilvl w:val="0"/>
          <w:numId w:val="19"/>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lastRenderedPageBreak/>
        <w:t>determine the level of performance of university libraries in Kenya;</w:t>
      </w:r>
    </w:p>
    <w:p w14:paraId="3E15A1C0" w14:textId="77777777" w:rsidR="003F39C7" w:rsidRPr="003F39C7" w:rsidRDefault="003F39C7" w:rsidP="003F39C7">
      <w:pPr>
        <w:numPr>
          <w:ilvl w:val="0"/>
          <w:numId w:val="19"/>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analyse the relationship between the leadership styles of head university librarians in Kenya and the performance of their libraries and</w:t>
      </w:r>
    </w:p>
    <w:p w14:paraId="5EEB1B9D" w14:textId="77777777" w:rsidR="003F39C7" w:rsidRPr="003F39C7" w:rsidRDefault="003F39C7" w:rsidP="003F39C7">
      <w:pPr>
        <w:numPr>
          <w:ilvl w:val="0"/>
          <w:numId w:val="19"/>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propose a framework of leadership style(s) to enhance university libraries' performance in Kenya positively.</w:t>
      </w:r>
    </w:p>
    <w:p w14:paraId="7C8F4035" w14:textId="77777777" w:rsidR="003F39C7" w:rsidRPr="003F39C7" w:rsidRDefault="003F39C7" w:rsidP="003F39C7">
      <w:pPr>
        <w:spacing w:after="0" w:line="480" w:lineRule="auto"/>
        <w:jc w:val="both"/>
        <w:outlineLvl w:val="2"/>
        <w:rPr>
          <w:rFonts w:ascii="Times New Roman" w:eastAsia="Times New Roman" w:hAnsi="Times New Roman" w:cs="Times New Roman"/>
          <w:b/>
          <w:bCs/>
          <w:sz w:val="24"/>
          <w:szCs w:val="24"/>
          <w:lang w:val="en-GB"/>
        </w:rPr>
      </w:pPr>
      <w:bookmarkStart w:id="33" w:name="_Toc148249552"/>
      <w:r w:rsidRPr="003F39C7">
        <w:rPr>
          <w:rFonts w:ascii="Times New Roman" w:eastAsia="Times New Roman" w:hAnsi="Times New Roman" w:cs="Times New Roman"/>
          <w:b/>
          <w:bCs/>
          <w:sz w:val="24"/>
          <w:szCs w:val="24"/>
          <w:lang w:val="en-GB"/>
        </w:rPr>
        <w:t>1.6.2 Research questions</w:t>
      </w:r>
      <w:bookmarkEnd w:id="33"/>
      <w:r w:rsidRPr="003F39C7">
        <w:rPr>
          <w:rFonts w:ascii="Times New Roman" w:eastAsia="Times New Roman" w:hAnsi="Times New Roman" w:cs="Times New Roman"/>
          <w:b/>
          <w:bCs/>
          <w:sz w:val="24"/>
          <w:szCs w:val="24"/>
          <w:lang w:val="en-GB"/>
        </w:rPr>
        <w:t xml:space="preserve"> </w:t>
      </w:r>
    </w:p>
    <w:p w14:paraId="1E9F19DB"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following research questions guided this study:</w:t>
      </w:r>
    </w:p>
    <w:p w14:paraId="58AFAFEA" w14:textId="77777777" w:rsidR="003F39C7" w:rsidRPr="003F39C7" w:rsidRDefault="003F39C7" w:rsidP="003F39C7">
      <w:pPr>
        <w:numPr>
          <w:ilvl w:val="0"/>
          <w:numId w:val="20"/>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What are the leadership styles of university librarians in Kenya?</w:t>
      </w:r>
    </w:p>
    <w:p w14:paraId="66FC772D" w14:textId="77777777" w:rsidR="003F39C7" w:rsidRPr="003F39C7" w:rsidRDefault="003F39C7" w:rsidP="003F39C7">
      <w:pPr>
        <w:numPr>
          <w:ilvl w:val="0"/>
          <w:numId w:val="20"/>
        </w:numPr>
        <w:spacing w:before="240" w:after="24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What is the significance of leadership in university libraries in Kenya?</w:t>
      </w:r>
    </w:p>
    <w:p w14:paraId="7E74EB03" w14:textId="77777777" w:rsidR="003F39C7" w:rsidRPr="003F39C7" w:rsidRDefault="003F39C7" w:rsidP="003F39C7">
      <w:pPr>
        <w:numPr>
          <w:ilvl w:val="0"/>
          <w:numId w:val="20"/>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What is the level of performance in university libraries in Kenya?</w:t>
      </w:r>
    </w:p>
    <w:p w14:paraId="6668C0FB" w14:textId="77777777" w:rsidR="003F39C7" w:rsidRPr="003F39C7" w:rsidRDefault="003F39C7" w:rsidP="003F39C7">
      <w:pPr>
        <w:numPr>
          <w:ilvl w:val="0"/>
          <w:numId w:val="20"/>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What is the relationship between the leadership styles of head librarians and the performance of university libraries in Kenya?</w:t>
      </w:r>
    </w:p>
    <w:p w14:paraId="5BC056CA" w14:textId="77777777" w:rsidR="003F39C7" w:rsidRPr="003F39C7" w:rsidRDefault="003F39C7" w:rsidP="003F39C7">
      <w:pPr>
        <w:numPr>
          <w:ilvl w:val="0"/>
          <w:numId w:val="20"/>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Which leadership styles have the potential to enhance the performance of university libraries in Kenya positively?</w:t>
      </w:r>
    </w:p>
    <w:p w14:paraId="7CCE7C04" w14:textId="77777777" w:rsidR="003F39C7" w:rsidRPr="003F39C7" w:rsidRDefault="003F39C7" w:rsidP="003F39C7">
      <w:pPr>
        <w:spacing w:before="40" w:after="0" w:line="480" w:lineRule="auto"/>
        <w:jc w:val="both"/>
        <w:outlineLvl w:val="1"/>
        <w:rPr>
          <w:rFonts w:ascii="Times New Roman" w:eastAsiaTheme="majorEastAsia" w:hAnsi="Times New Roman" w:cs="Times New Roman"/>
          <w:b/>
          <w:bCs/>
          <w:color w:val="2E74B5" w:themeColor="accent1" w:themeShade="BF"/>
          <w:sz w:val="24"/>
          <w:szCs w:val="24"/>
          <w:lang w:val="en-GB"/>
        </w:rPr>
      </w:pPr>
      <w:bookmarkStart w:id="34" w:name="_Toc148249553"/>
      <w:r w:rsidRPr="003F39C7">
        <w:rPr>
          <w:rFonts w:ascii="Times New Roman" w:eastAsia="Times New Roman" w:hAnsi="Times New Roman" w:cs="Times New Roman"/>
          <w:b/>
          <w:bCs/>
          <w:sz w:val="24"/>
          <w:szCs w:val="24"/>
          <w:lang w:val="en-GB"/>
        </w:rPr>
        <w:t>1.7 Significance of the study</w:t>
      </w:r>
      <w:bookmarkEnd w:id="34"/>
    </w:p>
    <w:p w14:paraId="1878903B"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results of this study are likely to be significant in three areas, as outlined hereunder:</w:t>
      </w:r>
    </w:p>
    <w:p w14:paraId="6441D4C3" w14:textId="77777777" w:rsidR="003F39C7" w:rsidRPr="003F39C7" w:rsidRDefault="003F39C7" w:rsidP="003F39C7">
      <w:pPr>
        <w:spacing w:after="0" w:line="480" w:lineRule="auto"/>
        <w:jc w:val="both"/>
        <w:outlineLvl w:val="2"/>
        <w:rPr>
          <w:rFonts w:ascii="Times New Roman" w:eastAsiaTheme="majorEastAsia" w:hAnsi="Times New Roman" w:cs="Times New Roman"/>
          <w:b/>
          <w:bCs/>
          <w:color w:val="1F4D78" w:themeColor="accent1" w:themeShade="7F"/>
          <w:sz w:val="24"/>
          <w:szCs w:val="24"/>
          <w:lang w:val="en-GB"/>
        </w:rPr>
      </w:pPr>
      <w:bookmarkStart w:id="35" w:name="_Toc148249554"/>
      <w:r w:rsidRPr="003F39C7">
        <w:rPr>
          <w:rFonts w:ascii="Times New Roman" w:eastAsia="Times New Roman" w:hAnsi="Times New Roman" w:cs="Times New Roman"/>
          <w:b/>
          <w:bCs/>
          <w:sz w:val="24"/>
          <w:szCs w:val="24"/>
          <w:lang w:val="en-GB"/>
        </w:rPr>
        <w:t>1.7.1 Practice</w:t>
      </w:r>
      <w:bookmarkEnd w:id="35"/>
      <w:r w:rsidRPr="003F39C7">
        <w:rPr>
          <w:rFonts w:ascii="Times New Roman" w:eastAsia="Times New Roman" w:hAnsi="Times New Roman" w:cs="Times New Roman"/>
          <w:b/>
          <w:bCs/>
          <w:sz w:val="24"/>
          <w:szCs w:val="24"/>
          <w:lang w:val="en-GB"/>
        </w:rPr>
        <w:t xml:space="preserve"> </w:t>
      </w:r>
    </w:p>
    <w:p w14:paraId="4C8C38EC"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The findings of this study will contribute knowledge which might be used to justify the expectations of universities of their libraries. This way, the thesis will contribute to improving the performance of university libraries by recommending adopting a suitable leadership style. The study will provide data on the head librarians' leadership styles currently applied in university libraries in Kenya and their effectiveness. The findings from the study will also aid library leadership in making hiring or promotion decisions for their libraries. The findings of the study may also be helpful for current, young and future chief librarians to understand the challenges they may face and to develop the leadership skills needed to cope with these </w:t>
      </w:r>
      <w:r w:rsidRPr="003F39C7">
        <w:rPr>
          <w:rFonts w:ascii="Times New Roman" w:hAnsi="Times New Roman" w:cs="Times New Roman"/>
          <w:sz w:val="24"/>
          <w:szCs w:val="24"/>
          <w:lang w:val="en-GB"/>
        </w:rPr>
        <w:lastRenderedPageBreak/>
        <w:t>challenges. The study's findings also help sensitise library staff about the leadership styles of their head librarians and thus enhance the interaction between subordinates and their superiors. The study will help the university head librarians to be more effective and efficient by using appropriate leadership styles. This is imperative for smooth interpersonal and good working relationships with their subordinates in the library environment. The findings will also reveal ways university head librarians in Kenya can adjust their leadership styles to enhance performance.</w:t>
      </w:r>
    </w:p>
    <w:p w14:paraId="3A7087C8" w14:textId="77777777" w:rsidR="003F39C7" w:rsidRPr="003F39C7" w:rsidRDefault="003F39C7" w:rsidP="003F39C7">
      <w:pPr>
        <w:spacing w:before="24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This study is also likely to be useful to the management of university libraries in Kenya as well as to other library professionals interested in improving their leadership skills to enhance their efficiency and effectiveness in performing their duties. This thesis will help identify skills required by librarians in relation to the skills they already have and strengthen the areas of weaknesses. The findings of this study will provide a reliable guide for university libraries that intend to upgrade the leadership skills of their staff. The study's findings will also contribute to the growth of university libraries through effective leadership styles.</w:t>
      </w:r>
    </w:p>
    <w:p w14:paraId="0A15D987" w14:textId="77777777" w:rsidR="003F39C7" w:rsidRPr="003F39C7" w:rsidRDefault="003F39C7" w:rsidP="003F39C7">
      <w:pPr>
        <w:spacing w:before="40" w:after="0" w:line="480" w:lineRule="auto"/>
        <w:jc w:val="both"/>
        <w:outlineLvl w:val="2"/>
        <w:rPr>
          <w:rFonts w:ascii="Times New Roman" w:eastAsia="Times New Roman" w:hAnsi="Times New Roman" w:cs="Times New Roman"/>
          <w:b/>
          <w:bCs/>
          <w:sz w:val="24"/>
          <w:szCs w:val="24"/>
          <w:lang w:val="en-GB"/>
        </w:rPr>
      </w:pPr>
      <w:bookmarkStart w:id="36" w:name="_Toc148249555"/>
      <w:r w:rsidRPr="003F39C7">
        <w:rPr>
          <w:rFonts w:ascii="Times New Roman" w:eastAsia="Times New Roman" w:hAnsi="Times New Roman" w:cs="Times New Roman"/>
          <w:b/>
          <w:bCs/>
          <w:sz w:val="24"/>
          <w:szCs w:val="24"/>
          <w:lang w:val="en-GB"/>
        </w:rPr>
        <w:t>1.7.2 Theory</w:t>
      </w:r>
      <w:bookmarkEnd w:id="36"/>
      <w:r w:rsidRPr="003F39C7">
        <w:rPr>
          <w:rFonts w:ascii="Times New Roman" w:eastAsia="Times New Roman" w:hAnsi="Times New Roman" w:cs="Times New Roman"/>
          <w:b/>
          <w:bCs/>
          <w:sz w:val="24"/>
          <w:szCs w:val="24"/>
          <w:lang w:val="en-GB"/>
        </w:rPr>
        <w:t xml:space="preserve"> </w:t>
      </w:r>
    </w:p>
    <w:p w14:paraId="0346C9AB"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findings of this study will further explain the nature of leadership and leadership styles in university contexts, as well as their associated challenges. The university librarians will understand the theoretical implications of leadership styles and thereby act in a better and more informed manner. The empirical data will help interventions, if necessary, improve university library leadership and performance. The research findings will also link leadership styles and the performance of organisations. This will enhance the understanding of theories on leadership and how they influence the performance of university libraries. The results of this research will also contribute to those studies, models, and theories carried out in the quest for broadening and understanding the place of leadership styles in the performance of university libraries.</w:t>
      </w:r>
    </w:p>
    <w:p w14:paraId="4DB34C62" w14:textId="77777777" w:rsidR="003F39C7" w:rsidRPr="003F39C7" w:rsidRDefault="003F39C7" w:rsidP="003F39C7">
      <w:pPr>
        <w:spacing w:after="0" w:line="480" w:lineRule="auto"/>
        <w:jc w:val="both"/>
        <w:outlineLvl w:val="2"/>
        <w:rPr>
          <w:rFonts w:ascii="Times New Roman" w:eastAsia="Times New Roman" w:hAnsi="Times New Roman" w:cs="Times New Roman"/>
          <w:b/>
          <w:bCs/>
          <w:sz w:val="24"/>
          <w:szCs w:val="24"/>
          <w:lang w:val="en-GB"/>
        </w:rPr>
      </w:pPr>
      <w:bookmarkStart w:id="37" w:name="_Toc148249556"/>
      <w:r w:rsidRPr="003F39C7">
        <w:rPr>
          <w:rFonts w:ascii="Times New Roman" w:eastAsia="Times New Roman" w:hAnsi="Times New Roman" w:cs="Times New Roman"/>
          <w:b/>
          <w:bCs/>
          <w:sz w:val="24"/>
          <w:szCs w:val="24"/>
          <w:lang w:val="en-GB"/>
        </w:rPr>
        <w:lastRenderedPageBreak/>
        <w:t>1.7.3 Policy</w:t>
      </w:r>
      <w:bookmarkEnd w:id="37"/>
      <w:r w:rsidRPr="003F39C7">
        <w:rPr>
          <w:rFonts w:ascii="Times New Roman" w:eastAsia="Times New Roman" w:hAnsi="Times New Roman" w:cs="Times New Roman"/>
          <w:b/>
          <w:bCs/>
          <w:sz w:val="24"/>
          <w:szCs w:val="24"/>
          <w:lang w:val="en-GB"/>
        </w:rPr>
        <w:t xml:space="preserve"> </w:t>
      </w:r>
    </w:p>
    <w:p w14:paraId="72862C55"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study findings will help university libraries re-focus their strategies and policies to cope with leadership style challenges facing them to ensure high performance. The findings of this study can anchor policy development, review of the existing policy and curriculum review for schools of library and information science. One of the policies could be on the design and deployment of periodic seminars, conferences and leadership training designed for heads of university libraries and other professional librarians. The results of this study will also act as a guide for the university library committees. The study findings can be instrumental in developing policies that affect leadership styles, such as policies on locus of control in management structures, sub-ordinate and superior relationships, and delegation of duties in the organisation. The study's findings will also be helpful for university library leaders, university management, and library associations in developing policies on professional training and education of university library leaders. The study will also be helpful to academic institutions during their recruitment processes, professional associations for training purposes, and schools of librarianship for designing and deploying leadership courses. The study's results will also be helpful to the Government of Kenya and the Commission for University Education in Kenya to understand library leadership. They will influence the creation of policies on university library leadership.</w:t>
      </w:r>
    </w:p>
    <w:p w14:paraId="205FBCD4" w14:textId="77777777" w:rsidR="003F39C7" w:rsidRPr="003F39C7" w:rsidRDefault="003F39C7" w:rsidP="003F39C7">
      <w:pPr>
        <w:spacing w:after="0" w:line="480" w:lineRule="auto"/>
        <w:jc w:val="both"/>
        <w:outlineLvl w:val="1"/>
        <w:rPr>
          <w:rFonts w:ascii="Times New Roman" w:eastAsia="Times New Roman" w:hAnsi="Times New Roman" w:cs="Times New Roman"/>
          <w:b/>
          <w:bCs/>
          <w:sz w:val="24"/>
          <w:szCs w:val="24"/>
          <w:lang w:val="en-GB"/>
        </w:rPr>
      </w:pPr>
      <w:bookmarkStart w:id="38" w:name="_Toc148249557"/>
      <w:r w:rsidRPr="003F39C7">
        <w:rPr>
          <w:rFonts w:ascii="Times New Roman" w:eastAsia="Times New Roman" w:hAnsi="Times New Roman" w:cs="Times New Roman"/>
          <w:b/>
          <w:bCs/>
          <w:sz w:val="24"/>
          <w:szCs w:val="24"/>
          <w:lang w:val="en-GB"/>
        </w:rPr>
        <w:t>1.8 Justification of the study</w:t>
      </w:r>
      <w:bookmarkEnd w:id="38"/>
    </w:p>
    <w:p w14:paraId="13DBE5EA"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This study aimed to examine the leadership styles of university librarians and the performance of university libraries in Kenya.</w:t>
      </w:r>
      <w:r w:rsidRPr="003F39C7">
        <w:rPr>
          <w:rFonts w:ascii="Times New Roman" w:hAnsi="Times New Roman" w:cs="Times New Roman"/>
          <w:b/>
          <w:bCs/>
          <w:sz w:val="24"/>
          <w:szCs w:val="24"/>
          <w:lang w:val="en-GB"/>
        </w:rPr>
        <w:t xml:space="preserve"> </w:t>
      </w:r>
      <w:r w:rsidRPr="003F39C7">
        <w:rPr>
          <w:rFonts w:ascii="Times New Roman" w:hAnsi="Times New Roman" w:cs="Times New Roman"/>
          <w:sz w:val="24"/>
          <w:szCs w:val="24"/>
          <w:lang w:val="en-GB"/>
        </w:rPr>
        <w:t>According to Shahzad et al. (2023), leadership styles can improve or lessen the level of performance of university libraries. They further state that leadership with shared attributes strengthen the institutions and, thus, the quality of services. Ojokuku et al. (2012), in their study on the impact of leadership styles on organisational performance, established that all leadership styles positively impact performance.</w:t>
      </w:r>
    </w:p>
    <w:p w14:paraId="760FEDC3"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lastRenderedPageBreak/>
        <w:t>Koech and Namusonge (2012) suggested that literature and empirical evidence on the link between leadership styles and performance in an organisational context in Kenya needs to be more comprehensive and conclusive. So far, investigations have been confined to the influence of leadership styles on students' performance in secondary school examinations in Kenyaand the leadership styles of university and research librarians in Eastern and Southern Africa (Kwanya &amp; Stilwell, 2018). Literature on library leadership in universities in Kenya is scarce. However, considerable research has been devoted to the effectiveness of leadership styles of school heads and students' performance in Kenya (</w:t>
      </w:r>
      <w:r w:rsidRPr="003F39C7">
        <w:rPr>
          <w:rFonts w:ascii="Times New Roman" w:eastAsia="Times New Roman" w:hAnsi="Times New Roman" w:cs="Times New Roman"/>
          <w:sz w:val="24"/>
          <w:szCs w:val="24"/>
          <w:lang w:val="en-GB"/>
        </w:rPr>
        <w:t>Gemeda &amp; Lee, 2020;</w:t>
      </w:r>
      <w:r w:rsidRPr="003F39C7">
        <w:rPr>
          <w:rFonts w:ascii="Times New Roman" w:hAnsi="Times New Roman" w:cs="Times New Roman"/>
          <w:sz w:val="24"/>
          <w:szCs w:val="24"/>
          <w:lang w:val="en-GB"/>
        </w:rPr>
        <w:t xml:space="preserve"> </w:t>
      </w:r>
      <w:r w:rsidRPr="003F39C7">
        <w:rPr>
          <w:rFonts w:ascii="Times New Roman" w:eastAsia="Times New Roman" w:hAnsi="Times New Roman" w:cs="Times New Roman"/>
          <w:sz w:val="24"/>
          <w:szCs w:val="24"/>
          <w:lang w:val="en-GB"/>
        </w:rPr>
        <w:t>Keskes</w:t>
      </w:r>
      <w:r w:rsidRPr="003F39C7">
        <w:rPr>
          <w:rFonts w:ascii="Times New Roman" w:hAnsi="Times New Roman" w:cs="Times New Roman"/>
          <w:sz w:val="24"/>
          <w:szCs w:val="24"/>
          <w:lang w:val="en-GB"/>
        </w:rPr>
        <w:t xml:space="preserve"> , 2014),</w:t>
      </w:r>
      <w:r w:rsidRPr="003F39C7">
        <w:rPr>
          <w:rFonts w:ascii="Times New Roman" w:hAnsi="Times New Roman" w:cs="Times New Roman"/>
          <w:b/>
          <w:bCs/>
          <w:sz w:val="24"/>
          <w:szCs w:val="24"/>
          <w:lang w:val="en-GB"/>
        </w:rPr>
        <w:t xml:space="preserve"> </w:t>
      </w:r>
      <w:r w:rsidRPr="003F39C7">
        <w:rPr>
          <w:rFonts w:ascii="Times New Roman" w:hAnsi="Times New Roman" w:cs="Times New Roman"/>
          <w:sz w:val="24"/>
          <w:szCs w:val="24"/>
          <w:lang w:val="en-GB"/>
        </w:rPr>
        <w:t>less attention has been paid to investigating the influence of leadership styles of head librarians on the performance of university libraries in Kenya. There is thus a need to examine the leadership styles of head librarians in the performance of university libraries in Kenya.</w:t>
      </w:r>
    </w:p>
    <w:p w14:paraId="5C21550A"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This study intended to contribute to the understanding of the type of leadership styles adopted by university head librarians and how these affect the performance of their libraries. The key contributions of this research include (1) a better understanding of how university head librarians' leadership characteristics and perceptions will play a role in the library's performance; (2) leadership qualities of university head librarians which are crucial for the library's success; and (3) a new lens to view the head librarians' pursuit of leadership with knowledge on how to adjust their leadership styles for effective performance of university libraries.</w:t>
      </w:r>
    </w:p>
    <w:p w14:paraId="05C83C93" w14:textId="77777777" w:rsidR="003F39C7" w:rsidRPr="003F39C7" w:rsidRDefault="003F39C7" w:rsidP="003F39C7">
      <w:pPr>
        <w:spacing w:after="0" w:line="480" w:lineRule="auto"/>
        <w:jc w:val="both"/>
        <w:outlineLvl w:val="1"/>
        <w:rPr>
          <w:rFonts w:ascii="Times New Roman" w:eastAsia="Times New Roman" w:hAnsi="Times New Roman" w:cs="Times New Roman"/>
          <w:b/>
          <w:bCs/>
          <w:sz w:val="24"/>
          <w:szCs w:val="24"/>
          <w:lang w:val="en-GB"/>
        </w:rPr>
      </w:pPr>
      <w:bookmarkStart w:id="39" w:name="_Toc148249558"/>
      <w:r w:rsidRPr="003F39C7">
        <w:rPr>
          <w:rFonts w:ascii="Times New Roman" w:eastAsia="Times New Roman" w:hAnsi="Times New Roman" w:cs="Times New Roman"/>
          <w:b/>
          <w:bCs/>
          <w:sz w:val="24"/>
          <w:szCs w:val="24"/>
          <w:lang w:val="en-GB"/>
        </w:rPr>
        <w:t>1.9 Scope of the study</w:t>
      </w:r>
      <w:bookmarkEnd w:id="39"/>
    </w:p>
    <w:p w14:paraId="6DC88201"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In terms of geographical scope, this study was conducted in the university libraries in Kenya. Thematically, the study focused mainly on how the head librarians' leadership styles influence the performance of the university libraries in Kenya. In terms of institutional scope, the study was conducted in the libraries of eight (8) public and four (4) private universities in Kenya. The public universities are the University of Nairobi, Kenyatta University, Egerton University, </w:t>
      </w:r>
      <w:r w:rsidRPr="003F39C7">
        <w:rPr>
          <w:rFonts w:ascii="Times New Roman" w:hAnsi="Times New Roman" w:cs="Times New Roman"/>
          <w:sz w:val="24"/>
          <w:szCs w:val="24"/>
          <w:lang w:val="en-GB"/>
        </w:rPr>
        <w:lastRenderedPageBreak/>
        <w:t>Moi University, Jomo Kenyatta University of Agriculture and Technology, the Technical University of Kenya, Machakos University, and Multimedia University of Kenya. The four (4) private universities are Strathmore University, United States International University - Africa, Catholic University of Eastern Africa, and Africa International University. Specifically, the study was conducted in the universities' main campuses; satellite campuses were not considered.</w:t>
      </w:r>
    </w:p>
    <w:p w14:paraId="40305FD1"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approach of mixing private and public universities was to ensure that leadership perspectives of these contexts were captured in the study. The number of universities, public versus private, was determined based on the overall number of each category of universities in Kenya. Since there are more public than private universities in Kenya, more public universities have been selected. Similarly, more public universities have been considered because they are more significant in programmes and student populations than private universities. Therefore, their libraries are more complex and require concrete leadership to succeed.</w:t>
      </w:r>
    </w:p>
    <w:p w14:paraId="1AD8ADB8" w14:textId="77777777" w:rsidR="003F39C7" w:rsidRPr="003F39C7" w:rsidRDefault="003F39C7" w:rsidP="003F39C7">
      <w:pPr>
        <w:spacing w:after="0" w:line="480" w:lineRule="auto"/>
        <w:jc w:val="both"/>
        <w:outlineLvl w:val="1"/>
        <w:rPr>
          <w:rFonts w:ascii="Times New Roman" w:eastAsiaTheme="majorEastAsia" w:hAnsi="Times New Roman" w:cs="Times New Roman"/>
          <w:b/>
          <w:bCs/>
          <w:color w:val="2E74B5" w:themeColor="accent1" w:themeShade="BF"/>
          <w:sz w:val="24"/>
          <w:szCs w:val="24"/>
          <w:lang w:val="en-GB"/>
        </w:rPr>
      </w:pPr>
      <w:bookmarkStart w:id="40" w:name="_Toc148249559"/>
      <w:r w:rsidRPr="003F39C7">
        <w:rPr>
          <w:rFonts w:ascii="Times New Roman" w:eastAsia="Times New Roman" w:hAnsi="Times New Roman" w:cs="Times New Roman"/>
          <w:b/>
          <w:bCs/>
          <w:sz w:val="24"/>
          <w:szCs w:val="24"/>
          <w:lang w:val="en-GB"/>
        </w:rPr>
        <w:t>1.10 Limitations of the Study</w:t>
      </w:r>
      <w:bookmarkEnd w:id="40"/>
    </w:p>
    <w:p w14:paraId="058D28B0"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study was limited because the degree of effectiveness in performance in the university libraries, both in public and private universities, was different due to different policies governing them. This is because private universities are privately owned and demonstrate a more serious commitment by the library staff (Kwanya et al., 2012). Private universities are also more focused on performance than public counterparts (Kwanya &amp; Stilwell, 2018). These disparities between the two sets of universities are likely to affect the generalisability of the findings of this study. Therefore, the study focuses more on unravelling the link between leadership styles of university head librarians in their contexts. Thus, there needed to be more focus on the generalisability of the results.</w:t>
      </w:r>
    </w:p>
    <w:p w14:paraId="135EAE4C"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lastRenderedPageBreak/>
        <w:t>Another limitation of this study was the low volume and variety of research conducted in this country (Onyancha et al., 2021). As explained earlier, some studies concerning leadership styles were in other sectors, not university libraries. To mitigate this limitation, the researcher used all the available authentic information resources to anchor the study.</w:t>
      </w:r>
    </w:p>
    <w:p w14:paraId="32516297"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Given the large population size, collecting data faced logistical challenges regarding time and resources. The university libraries are also in different parts of the country, which covers a vast area. Therefore, data collection, cleaning and analysis was expected to take long. One of the mitigation strategies the researcher used was to hire competent research assistants to assist in distributing data collection tools.</w:t>
      </w:r>
    </w:p>
    <w:p w14:paraId="7740118B" w14:textId="77777777" w:rsidR="003F39C7" w:rsidRPr="003F39C7" w:rsidRDefault="003F39C7" w:rsidP="003F39C7">
      <w:pPr>
        <w:keepNext/>
        <w:keepLines/>
        <w:spacing w:after="0" w:line="480" w:lineRule="auto"/>
        <w:jc w:val="center"/>
        <w:outlineLvl w:val="0"/>
        <w:rPr>
          <w:rFonts w:ascii="Times New Roman" w:eastAsiaTheme="majorEastAsia" w:hAnsi="Times New Roman" w:cstheme="majorBidi"/>
          <w:b/>
          <w:color w:val="000000" w:themeColor="text1"/>
          <w:sz w:val="24"/>
          <w:szCs w:val="32"/>
          <w:lang w:val="en-GB"/>
        </w:rPr>
      </w:pPr>
      <w:r w:rsidRPr="003F39C7">
        <w:rPr>
          <w:rFonts w:ascii="Times New Roman" w:eastAsiaTheme="majorEastAsia" w:hAnsi="Times New Roman" w:cs="Times New Roman"/>
          <w:b/>
          <w:color w:val="000000" w:themeColor="text1"/>
          <w:sz w:val="24"/>
          <w:szCs w:val="24"/>
          <w:lang w:val="en-GB"/>
        </w:rPr>
        <w:br w:type="page"/>
      </w:r>
      <w:bookmarkStart w:id="41" w:name="_Toc148249560"/>
      <w:bookmarkEnd w:id="15"/>
      <w:bookmarkEnd w:id="16"/>
      <w:bookmarkEnd w:id="17"/>
      <w:r w:rsidRPr="003F39C7">
        <w:rPr>
          <w:rFonts w:ascii="Times New Roman" w:eastAsiaTheme="majorEastAsia" w:hAnsi="Times New Roman" w:cstheme="majorBidi"/>
          <w:b/>
          <w:color w:val="000000" w:themeColor="text1"/>
          <w:sz w:val="24"/>
          <w:szCs w:val="32"/>
          <w:lang w:val="en-GB"/>
        </w:rPr>
        <w:lastRenderedPageBreak/>
        <w:t>CHAPTER TWO</w:t>
      </w:r>
      <w:bookmarkStart w:id="42" w:name="_Toc33033193"/>
      <w:bookmarkStart w:id="43" w:name="_Toc55658461"/>
      <w:bookmarkStart w:id="44" w:name="_Toc66306408"/>
      <w:bookmarkEnd w:id="41"/>
    </w:p>
    <w:p w14:paraId="6FEE07C4" w14:textId="77777777" w:rsidR="003F39C7" w:rsidRPr="003F39C7" w:rsidRDefault="003F39C7" w:rsidP="003F39C7">
      <w:pPr>
        <w:keepNext/>
        <w:keepLines/>
        <w:spacing w:after="0" w:line="480" w:lineRule="auto"/>
        <w:jc w:val="center"/>
        <w:outlineLvl w:val="0"/>
        <w:rPr>
          <w:rFonts w:ascii="Times New Roman" w:eastAsiaTheme="majorEastAsia" w:hAnsi="Times New Roman" w:cstheme="majorBidi"/>
          <w:b/>
          <w:color w:val="000000" w:themeColor="text1"/>
          <w:sz w:val="24"/>
          <w:szCs w:val="32"/>
          <w:lang w:val="en-GB"/>
        </w:rPr>
      </w:pPr>
      <w:bookmarkStart w:id="45" w:name="_Toc148249561"/>
      <w:r w:rsidRPr="003F39C7">
        <w:rPr>
          <w:rFonts w:ascii="Times New Roman" w:eastAsiaTheme="majorEastAsia" w:hAnsi="Times New Roman" w:cstheme="majorBidi"/>
          <w:b/>
          <w:color w:val="000000" w:themeColor="text1"/>
          <w:sz w:val="24"/>
          <w:szCs w:val="32"/>
          <w:lang w:val="en-GB"/>
        </w:rPr>
        <w:t>LITERATURE REVIEW</w:t>
      </w:r>
      <w:bookmarkEnd w:id="42"/>
      <w:bookmarkEnd w:id="43"/>
      <w:bookmarkEnd w:id="44"/>
      <w:r w:rsidRPr="003F39C7">
        <w:rPr>
          <w:rFonts w:ascii="Times New Roman" w:eastAsiaTheme="majorEastAsia" w:hAnsi="Times New Roman" w:cstheme="majorBidi"/>
          <w:b/>
          <w:color w:val="000000" w:themeColor="text1"/>
          <w:sz w:val="24"/>
          <w:szCs w:val="32"/>
          <w:lang w:val="en-GB"/>
        </w:rPr>
        <w:t xml:space="preserve"> AND THEORETICAL FRAMEWORK</w:t>
      </w:r>
      <w:bookmarkEnd w:id="45"/>
    </w:p>
    <w:p w14:paraId="19ACD73A"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bookmarkStart w:id="46" w:name="_Toc33033194"/>
      <w:bookmarkStart w:id="47" w:name="_Toc55658462"/>
      <w:bookmarkStart w:id="48" w:name="_Toc66306409"/>
      <w:r w:rsidRPr="003F39C7">
        <w:rPr>
          <w:rFonts w:ascii="Times New Roman" w:hAnsi="Times New Roman" w:cs="Times New Roman"/>
          <w:color w:val="000000" w:themeColor="text1"/>
          <w:sz w:val="24"/>
          <w:szCs w:val="24"/>
          <w:lang w:val="en-GB"/>
        </w:rPr>
        <w:t>This chapter is on the reviewed literature related to investigations on the perceptions of the relationships between leadership styles and performance. The chapter is structured according to the key themes of the study on leadership styles of head librarians and the implementation of university libraries in Kenya. The goal of this literature review is to anchor the objectives of the study, which flow from the research questions posed in chapter one, on existing literature.</w:t>
      </w:r>
    </w:p>
    <w:p w14:paraId="16C98AA3"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color w:val="000000" w:themeColor="text1"/>
          <w:sz w:val="24"/>
          <w:szCs w:val="24"/>
          <w:lang w:val="en-GB"/>
        </w:rPr>
      </w:pPr>
      <w:bookmarkStart w:id="49" w:name="_Toc148249562"/>
      <w:r w:rsidRPr="003F39C7">
        <w:rPr>
          <w:rFonts w:ascii="Times New Roman" w:eastAsiaTheme="majorEastAsia" w:hAnsi="Times New Roman" w:cs="Times New Roman"/>
          <w:b/>
          <w:color w:val="000000" w:themeColor="text1"/>
          <w:sz w:val="24"/>
          <w:szCs w:val="24"/>
          <w:lang w:val="en-GB"/>
        </w:rPr>
        <w:t>2.1 Introduction</w:t>
      </w:r>
      <w:bookmarkEnd w:id="46"/>
      <w:bookmarkEnd w:id="47"/>
      <w:bookmarkEnd w:id="48"/>
      <w:bookmarkEnd w:id="49"/>
    </w:p>
    <w:p w14:paraId="4CD85C64" w14:textId="77777777" w:rsidR="003F39C7" w:rsidRPr="003F39C7" w:rsidRDefault="003F39C7" w:rsidP="003F39C7">
      <w:pPr>
        <w:tabs>
          <w:tab w:val="left" w:pos="2070"/>
        </w:tabs>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Leaders are channels of change (Hirlak &amp; Kara, 2018). Leadership behaviour greatly influences the activities and perceptions of their subordinates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{"citationID":"YxHDkACi","properties":{"formattedCitation":"(Otara, 2011)","plainCitation":"(Otara, 2011)","noteIndex":0},"citationItems":[{"id":141,"uris":["http://zotero.org/users/local/nQRpK0oD/items/Y8MCKPN6"],"uri":["http://zotero.org/users/local/nQRpK0oD/items/Y8MCKPN6"],"itemData":{"id":141,"type":"article-journal","container-title":"Journal of Management and Strategy","issue":"3","title":"Perception: A Guide for Managers and Leaders","URL":"www.sciedu.ca/jms","volume":"2","author":[{"family":"Otara","given":"A."}],"issued":{"date-parts":[["2011"]]}}}],"schema":"https://github.com/citation-style-language/schema/raw/master/csl-citation.json"}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(Otara, 2011)</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In groups, leadership occurs when one group member amends the impetus or competencies of others in the group (Yukl, 2013). Many justifications, categorisations, philosophies and explanations of leadership are present in modern literature. Leadership literature shows that its concepts have been polished and improved with time and that no theory is inappropriate.</w:t>
      </w:r>
      <w:r w:rsidRPr="003F39C7">
        <w:rPr>
          <w:rFonts w:ascii="Times New Roman" w:hAnsi="Times New Roman" w:cs="Times New Roman"/>
          <w:color w:val="000000" w:themeColor="text1"/>
          <w:sz w:val="24"/>
          <w:szCs w:val="24"/>
          <w:shd w:val="clear" w:color="auto" w:fill="FFFFFF"/>
          <w:lang w:val="en-GB"/>
        </w:rPr>
        <w:t xml:space="preserve"> These theories offer some understanding of the abilities of influential leaders (</w:t>
      </w:r>
      <w:r w:rsidRPr="003F39C7">
        <w:rPr>
          <w:rFonts w:ascii="Times New Roman" w:eastAsia="Times New Roman" w:hAnsi="Times New Roman" w:cs="Times New Roman"/>
          <w:sz w:val="24"/>
          <w:szCs w:val="24"/>
          <w:lang w:val="en-GB"/>
        </w:rPr>
        <w:t>Khan</w:t>
      </w:r>
      <w:r w:rsidRPr="003F39C7">
        <w:rPr>
          <w:rFonts w:ascii="Times New Roman" w:hAnsi="Times New Roman" w:cs="Times New Roman"/>
          <w:color w:val="000000" w:themeColor="text1"/>
          <w:sz w:val="24"/>
          <w:szCs w:val="24"/>
          <w:shd w:val="clear" w:color="auto" w:fill="FFFFFF"/>
          <w:lang w:val="en-GB"/>
        </w:rPr>
        <w:t xml:space="preserve"> et al., 2017). According to them, leadership is the "process of influencing others to accomplish group or organisational goals with the traits of intelligence, drive, integrity, honesty, knowledge of the business, emotional stability, cognitive ability, desire to lead and self-confidence". Hence, effective leadership and leadership styles are vital for organisational success (Al-Khaled &amp; Fenn, 2020). According to Yukl (2013, p. 11), characteristics of leadership include</w:t>
      </w:r>
      <w:r w:rsidRPr="003F39C7">
        <w:rPr>
          <w:rFonts w:ascii="Times New Roman" w:hAnsi="Times New Roman" w:cs="Times New Roman"/>
          <w:color w:val="000000" w:themeColor="text1"/>
          <w:sz w:val="24"/>
          <w:szCs w:val="24"/>
          <w:lang w:val="en-GB"/>
        </w:rPr>
        <w:t xml:space="preserve"> "traits (motives, personality); values, integrity, and moral development; confidence and optimism; skills and expertise; leadership behaviour, influence tactics; attributions about followers; and mental models (beliefs and assumptions)". It is essential to understand the role of leadership and leadership styles in fostering the performance of organisations. </w:t>
      </w:r>
    </w:p>
    <w:p w14:paraId="235D459E" w14:textId="77777777" w:rsidR="003F39C7" w:rsidRPr="003F39C7" w:rsidRDefault="003F39C7" w:rsidP="003F39C7">
      <w:pPr>
        <w:tabs>
          <w:tab w:val="left" w:pos="2070"/>
        </w:tabs>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Human relations theories, which focus on employees, their feelings and needs, emphasise that for an organisation to achieve high productivity, good human relations between leadership and employees must be guaranteed (</w:t>
      </w:r>
      <w:r w:rsidRPr="003F39C7">
        <w:rPr>
          <w:rFonts w:ascii="Times New Roman" w:hAnsi="Times New Roman" w:cs="Times New Roman"/>
          <w:color w:val="000000" w:themeColor="text1"/>
          <w:spacing w:val="1"/>
          <w:sz w:val="24"/>
          <w:szCs w:val="24"/>
          <w:shd w:val="clear" w:color="auto" w:fill="FFFFFF"/>
          <w:lang w:val="en-GB"/>
        </w:rPr>
        <w:t>Ő</w:t>
      </w:r>
      <w:r w:rsidRPr="003F39C7">
        <w:rPr>
          <w:rFonts w:ascii="Times New Roman" w:hAnsi="Times New Roman" w:cs="Times New Roman"/>
          <w:color w:val="000000" w:themeColor="text1"/>
          <w:sz w:val="24"/>
          <w:szCs w:val="24"/>
          <w:shd w:val="clear" w:color="auto" w:fill="FFFFFF"/>
          <w:lang w:val="en-GB"/>
        </w:rPr>
        <w:t>nday, 2016).</w:t>
      </w:r>
      <w:r w:rsidRPr="003F39C7">
        <w:rPr>
          <w:rFonts w:ascii="Times New Roman" w:hAnsi="Times New Roman" w:cs="Times New Roman"/>
          <w:color w:val="000000" w:themeColor="text1"/>
          <w:sz w:val="24"/>
          <w:szCs w:val="24"/>
          <w:lang w:val="en-GB"/>
        </w:rPr>
        <w:t xml:space="preserve"> The human relations theory of management started its growth in the early 1920s. Nowadays, it is fundamental to every profession, and knowing the skills and theories involved is crucial to workers’ achievement and the final accomplishment of the organisational goals. </w:t>
      </w:r>
    </w:p>
    <w:p w14:paraId="4C447758" w14:textId="77777777" w:rsidR="003F39C7" w:rsidRPr="003F39C7" w:rsidRDefault="003F39C7" w:rsidP="003F39C7">
      <w:pPr>
        <w:tabs>
          <w:tab w:val="left" w:pos="2070"/>
        </w:tabs>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Contemporary establishments meet several difficulties requiring effective leadership to resolve (Akidi &amp; Chukwueke, 2020). Like any other organisation, the library is no exception in its need for good leadership to attain organisational objectives. University libraries are anticipated to have extraordinary efficiency and effectiveness in their information activities (Segun-Adeniran, 2015). This is carried out to support the varied information services rendered to meet the expectations of library patrons. Ayiah (2012) stressed that the information profession is about delivering the required information in a suitable format at the right time to the right user. Therefore, university libraries must have efficient and effective library leaders conversant with the laid-down objectives expected to be attained. It is also essential for leaders to realise that human beings are pivotal to achieving organisational goals. </w:t>
      </w:r>
    </w:p>
    <w:p w14:paraId="79A3469A" w14:textId="77777777" w:rsidR="003F39C7" w:rsidRPr="003F39C7" w:rsidRDefault="003F39C7" w:rsidP="003F39C7">
      <w:pPr>
        <w:tabs>
          <w:tab w:val="left" w:pos="2070"/>
        </w:tabs>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need to tailor university library activities and information services to the needs of the patrons is in tandem with Ranganathan's </w:t>
      </w:r>
      <w:r w:rsidRPr="003F39C7">
        <w:rPr>
          <w:rFonts w:ascii="Times New Roman" w:hAnsi="Times New Roman" w:cs="Times New Roman"/>
          <w:bCs/>
          <w:color w:val="000000" w:themeColor="text1"/>
          <w:sz w:val="24"/>
          <w:szCs w:val="24"/>
          <w:shd w:val="clear" w:color="auto" w:fill="FFFFFF"/>
          <w:lang w:val="en-GB"/>
        </w:rPr>
        <w:t>Five Laws of Library Science</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shd w:val="clear" w:color="auto" w:fill="FFFFFF"/>
          <w:lang w:val="en-GB"/>
        </w:rPr>
        <w:t>1931). The laws are</w:t>
      </w:r>
      <w:r w:rsidRPr="003F39C7">
        <w:rPr>
          <w:rFonts w:ascii="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bCs/>
          <w:color w:val="000000" w:themeColor="text1"/>
          <w:sz w:val="24"/>
          <w:szCs w:val="24"/>
          <w:bdr w:val="none" w:sz="0" w:space="0" w:color="auto" w:frame="1"/>
          <w:lang w:val="en-GB"/>
        </w:rPr>
        <w:t>books are for use; every reader their book;</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bCs/>
          <w:color w:val="000000" w:themeColor="text1"/>
          <w:sz w:val="24"/>
          <w:szCs w:val="24"/>
          <w:bdr w:val="none" w:sz="0" w:space="0" w:color="auto" w:frame="1"/>
          <w:lang w:val="en-GB"/>
        </w:rPr>
        <w:t>every book its reader</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bCs/>
          <w:color w:val="000000" w:themeColor="text1"/>
          <w:sz w:val="24"/>
          <w:szCs w:val="24"/>
          <w:bdr w:val="none" w:sz="0" w:space="0" w:color="auto" w:frame="1"/>
          <w:lang w:val="en-GB"/>
        </w:rPr>
        <w:t>saves the reader's time; and the library is a growing organism.</w:t>
      </w:r>
      <w:r w:rsidRPr="003F39C7">
        <w:rPr>
          <w:rFonts w:ascii="Times New Roman" w:eastAsia="Times New Roman" w:hAnsi="Times New Roman" w:cs="Times New Roman"/>
          <w:color w:val="000000" w:themeColor="text1"/>
          <w:sz w:val="24"/>
          <w:szCs w:val="24"/>
          <w:lang w:val="en-GB"/>
        </w:rPr>
        <w:t xml:space="preserve"> Interestingly, the transformation of university libraries to provide tailored information services has also necessitated the modification of Ranganathan's Five Laws of Library Science to suit the current library and information context. According to Gorman (2000), in the new environment, Ranganathan's Five Laws can be expressed as libraries serve humanity; respect all forms by which knowledge is communicated; use </w:t>
      </w:r>
      <w:r w:rsidRPr="003F39C7">
        <w:rPr>
          <w:rFonts w:ascii="Times New Roman" w:eastAsia="Times New Roman" w:hAnsi="Times New Roman" w:cs="Times New Roman"/>
          <w:color w:val="000000" w:themeColor="text1"/>
          <w:sz w:val="24"/>
          <w:szCs w:val="24"/>
          <w:lang w:val="en-GB"/>
        </w:rPr>
        <w:lastRenderedPageBreak/>
        <w:t xml:space="preserve">technology intelligently to enhance service; protect free access to knowledge; and honour the past and create the future. </w:t>
      </w:r>
    </w:p>
    <w:p w14:paraId="07D887C5" w14:textId="77777777" w:rsidR="003F39C7" w:rsidRPr="003F39C7" w:rsidRDefault="003F39C7" w:rsidP="003F39C7">
      <w:pPr>
        <w:tabs>
          <w:tab w:val="left" w:pos="2070"/>
        </w:tabs>
        <w:spacing w:line="48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Segun-Adeniran</w:t>
      </w:r>
      <w:r w:rsidRPr="003F39C7">
        <w:rPr>
          <w:rFonts w:ascii="Times New Roman" w:hAnsi="Times New Roman" w:cs="Times New Roman"/>
          <w:color w:val="000000" w:themeColor="text1"/>
          <w:sz w:val="24"/>
          <w:szCs w:val="24"/>
          <w:lang w:val="en-GB"/>
        </w:rPr>
        <w:t xml:space="preserve"> (2015)</w:t>
      </w:r>
      <w:r w:rsidRPr="003F39C7">
        <w:rPr>
          <w:rFonts w:ascii="Times New Roman" w:hAnsi="Times New Roman" w:cs="Times New Roman"/>
          <w:color w:val="000000" w:themeColor="text1"/>
          <w:sz w:val="24"/>
          <w:szCs w:val="24"/>
          <w:shd w:val="clear" w:color="auto" w:fill="FFFFFF"/>
          <w:lang w:val="en-GB"/>
        </w:rPr>
        <w:t xml:space="preserve"> posited that a university library is an establishment with a set of policies</w:t>
      </w:r>
      <w:r w:rsidRPr="003F39C7">
        <w:rPr>
          <w:rFonts w:ascii="Times New Roman" w:hAnsi="Times New Roman" w:cs="Times New Roman"/>
          <w:bCs/>
          <w:color w:val="000000" w:themeColor="text1"/>
          <w:sz w:val="24"/>
          <w:szCs w:val="24"/>
          <w:shd w:val="clear" w:color="auto" w:fill="FFFFFF"/>
          <w:lang w:val="en-GB"/>
        </w:rPr>
        <w:t xml:space="preserve"> and procedures whose implementation is</w:t>
      </w:r>
      <w:r w:rsidRPr="003F39C7">
        <w:rPr>
          <w:rFonts w:ascii="Times New Roman" w:hAnsi="Times New Roman" w:cs="Times New Roman"/>
          <w:color w:val="000000" w:themeColor="text1"/>
          <w:sz w:val="24"/>
          <w:szCs w:val="24"/>
          <w:shd w:val="clear" w:color="auto" w:fill="FFFFFF"/>
          <w:lang w:val="en-GB"/>
        </w:rPr>
        <w:t xml:space="preserve"> led by the university librarian. Segun-Adeniran further argued that university library leaders must execute the laid-down policies and procedures to enable these libraries to achieve their goals and objectives.</w:t>
      </w:r>
      <w:r w:rsidRPr="003F39C7">
        <w:rPr>
          <w:rFonts w:ascii="Times New Roman" w:hAnsi="Times New Roman" w:cs="Times New Roman"/>
          <w:color w:val="000000" w:themeColor="text1"/>
          <w:sz w:val="24"/>
          <w:szCs w:val="24"/>
          <w:lang w:val="en-GB"/>
        </w:rPr>
        <w:t xml:space="preserve"> Arumuru et al. (2019) opines that university library leaders are the driving force behind the existence of university libraries. They must be effective for the university libraries to attain their goals and objectives. Consequently, sustainable, effective performance of the university library entirely hangs on the university librarian's leadership and leadership styles (Weiner, 2017). The type of leadership a university librarian uses impacts the subordinates' perceived attitude (Chukwusa, 2019). This gratification and assurance by the university library leader motivates the associates to remain determined and committed to devote themselves to ensuring the effective and efficient performance of the university library (Arumuru et al., 2019). </w:t>
      </w:r>
    </w:p>
    <w:p w14:paraId="18DD53EE"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This study focused on the leadership styles of head librarians and the performance of university libraries. Recognising that leadership styles can improve or lessen the level of performance, this study investigated the extent to which this relationship holds concerning transformational, transactional, charismatic, democratic, autocratic, laissez-faire or bureaucratic leadership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{"citationID":"z9wD4TNr","properties":{"formattedCitation":"(Amanchukwu et al., 2015)","plainCitation":"(Amanchukwu et al., 2015)","noteIndex":0},"citationItems":[{"id":144,"uris":["http://zotero.org/users/local/nQRpK0oD/items/R4VZG6L6"],"uri":["http://zotero.org/users/local/nQRpK0oD/items/R4VZG6L6"],"itemData":{"id":144,"type":"article-journal","container-title":"Management","issue":"1","page":"6-14","title":"A Review of Leadership Theories, Principles and Styles and Their Relevance to Educational Management","volume":"5","author":[{"family":"Amanchukwu","given":"R. N."},{"family":"Stanley","given":"G. J."},{"family":"Ololube","given":"","suffix":"N. P."}],"issued":{"date-parts":[["2015"]]}}}],"schema":"https://github.com/citation-style-language/schema/raw/master/csl-citation.json"}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(Amanchukwu et al.,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{"citationID":"TF3LRrcm","properties":{"formattedCitation":"(Makura, 2013)","plainCitation":"(Makura, 2013)","dontUpdate":true,"noteIndex":0},"citationItems":[{"id":145,"uris":["http://zotero.org/users/local/nQRpK0oD/items/SKK6SFD9"],"uri":["http://zotero.org/users/local/nQRpK0oD/items/SKK6SFD9"],"itemData":{"id":145,"type":"thesis","genre":"PHD Thesis","title":"Leadership and management styles of female primary school heads. Their impact on school's effectiveness: A case study of Masvingo  education  sub-county in Zimbabwe","author":[{"family":"Makura","given":"M."}],"issued":{"date-parts":[["2013"]]}}}],"schema":"https://github.com/citation-style-language/schema/raw/master/csl-citation.json"}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Makura (2013)</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asserts that the influence of leadership styles on performance rests upon the interdependence of several interrelated or strongly linked parameters. Given that the focus of leaders has changed over time, it has influenced and shaped the development and progression of leadership theories (Hunt &amp; Fedynich, 2019). This chapter reviewed relevant literature under the following sub-headings:  leadership, leadership and management, leadership styles, leadership styles and performance, the role of head librarians' leadership styles in enhancing the performance of university libraries, head librarians' </w:t>
      </w:r>
      <w:r w:rsidRPr="003F39C7">
        <w:rPr>
          <w:rFonts w:ascii="Times New Roman" w:hAnsi="Times New Roman" w:cs="Times New Roman"/>
          <w:color w:val="000000" w:themeColor="text1"/>
          <w:sz w:val="24"/>
          <w:szCs w:val="24"/>
          <w:lang w:val="en-GB"/>
        </w:rPr>
        <w:lastRenderedPageBreak/>
        <w:t>leadership styles used in university libraries, the relationship between leadership styles and performance of university libraries.</w:t>
      </w:r>
    </w:p>
    <w:p w14:paraId="7DE9903F" w14:textId="77777777" w:rsidR="003F39C7" w:rsidRPr="003F39C7" w:rsidRDefault="003F39C7" w:rsidP="003F39C7">
      <w:pPr>
        <w:keepNext/>
        <w:keepLines/>
        <w:spacing w:after="0" w:line="480" w:lineRule="auto"/>
        <w:outlineLvl w:val="1"/>
        <w:rPr>
          <w:rFonts w:ascii="Times New Roman" w:eastAsiaTheme="majorEastAsia" w:hAnsi="Times New Roman" w:cs="Times New Roman"/>
          <w:b/>
          <w:color w:val="000000" w:themeColor="text1"/>
          <w:sz w:val="24"/>
          <w:szCs w:val="24"/>
          <w:lang w:val="en-GB"/>
        </w:rPr>
      </w:pPr>
      <w:bookmarkStart w:id="50" w:name="_Toc33033195"/>
      <w:bookmarkStart w:id="51" w:name="_Toc55658463"/>
      <w:bookmarkStart w:id="52" w:name="_Toc66306410"/>
      <w:bookmarkStart w:id="53" w:name="_Toc148249563"/>
      <w:r w:rsidRPr="003F39C7">
        <w:rPr>
          <w:rFonts w:ascii="Times New Roman" w:eastAsiaTheme="majorEastAsia" w:hAnsi="Times New Roman" w:cs="Times New Roman"/>
          <w:b/>
          <w:color w:val="000000" w:themeColor="text1"/>
          <w:sz w:val="24"/>
          <w:szCs w:val="24"/>
          <w:lang w:val="en-GB"/>
        </w:rPr>
        <w:t>2.2 Leadership</w:t>
      </w:r>
      <w:bookmarkEnd w:id="50"/>
      <w:bookmarkEnd w:id="51"/>
      <w:bookmarkEnd w:id="52"/>
      <w:bookmarkEnd w:id="53"/>
      <w:r w:rsidRPr="003F39C7">
        <w:rPr>
          <w:rFonts w:ascii="Times New Roman" w:eastAsiaTheme="majorEastAsia" w:hAnsi="Times New Roman" w:cs="Times New Roman"/>
          <w:b/>
          <w:color w:val="000000" w:themeColor="text1"/>
          <w:sz w:val="24"/>
          <w:szCs w:val="24"/>
          <w:lang w:val="en-GB"/>
        </w:rPr>
        <w:t xml:space="preserve"> </w:t>
      </w:r>
    </w:p>
    <w:p w14:paraId="044FC956"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According to Frey (2018), a leader selects, equips, trains, and influences one or more follower(s). The leader acknowledges the fact the followers have diverse abilities and skills. The influence on the follower(s) is aimed at helping them focus their attention and energies on meeting the mission and vision of their organisation (s). Winston and Patterson (2006) argue that a good leader's influence persuades followers (s) to utilise their energy fully, willingly and enthusiastically to contribute to the organisation's success. </w:t>
      </w:r>
      <w:r w:rsidRPr="003F39C7">
        <w:rPr>
          <w:rFonts w:ascii="Times New Roman" w:hAnsi="Times New Roman" w:cs="Times New Roman"/>
          <w:color w:val="000000" w:themeColor="text1"/>
          <w:spacing w:val="3"/>
          <w:sz w:val="24"/>
          <w:szCs w:val="24"/>
          <w:lang w:val="en-GB"/>
        </w:rPr>
        <w:t>Xayyapheth (2015) explains that l</w:t>
      </w:r>
      <w:r w:rsidRPr="003F39C7">
        <w:rPr>
          <w:rFonts w:ascii="Times New Roman" w:hAnsi="Times New Roman" w:cs="Times New Roman"/>
          <w:color w:val="000000" w:themeColor="text1"/>
          <w:sz w:val="24"/>
          <w:szCs w:val="24"/>
          <w:bdr w:val="none" w:sz="0" w:space="0" w:color="auto" w:frame="1"/>
          <w:lang w:val="en-GB"/>
        </w:rPr>
        <w:t>eadership influences people towards achieving a common goal</w:t>
      </w:r>
      <w:r w:rsidRPr="003F39C7">
        <w:rPr>
          <w:rFonts w:ascii="Times New Roman" w:hAnsi="Times New Roman" w:cs="Times New Roman"/>
          <w:color w:val="000000" w:themeColor="text1"/>
          <w:spacing w:val="3"/>
          <w:sz w:val="24"/>
          <w:szCs w:val="24"/>
          <w:lang w:val="en-GB"/>
        </w:rPr>
        <w:t xml:space="preserve">. </w:t>
      </w:r>
      <w:r w:rsidRPr="003F39C7">
        <w:rPr>
          <w:rFonts w:ascii="Times New Roman" w:hAnsi="Times New Roman" w:cs="Times New Roman"/>
          <w:color w:val="000000" w:themeColor="text1"/>
          <w:sz w:val="24"/>
          <w:szCs w:val="24"/>
          <w:lang w:val="en-GB"/>
        </w:rPr>
        <w:t xml:space="preserve">Northouse (2016) posits that to succeed, a leader needs to be a challenging and authoritative person who can make resolutions and give directives. Although a leader needs to be charismatic, it is also essential that anyone can lead as long as they can influence the individual members of the group to attain the group's objectives. Indeed,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{"citationID":"h8dwOFh9","properties":{"formattedCitation":"(Yukl, 2013)","plainCitation":"(Yukl, 2013)","dontUpdate":true,"noteIndex":0},"citationItems":[{"id":33,"uris":["http://zotero.org/users/local/nQRpK0oD/items/S2YKC45S"],"uri":["http://zotero.org/users/local/nQRpK0oD/items/S2YKC45S"],"itemData":{"id":33,"type":"book","call-number":"HD57.7 .Y85 2013","edition":"8th ed","event-place":"Boston","ISBN":"978-0-13-277186-3","note":"OCLC: ocn761537994","number-of-pages":"511","publisher":"Pearson","publisher-place":"Boston","source":"Library of Congress ISBN","title":"Leadership in organizations","author":[{"family":"Yukl","given":"G. A."}],"issued":{"date-parts":[["2013"]]}}}],"schema":"https://github.com/citation-style-language/schema/raw/master/csl-citation.json"}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Yukl (2013)</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argues that the ability to influence individuals to contribute to a common goal is the essence of leadership. </w:t>
      </w:r>
    </w:p>
    <w:p w14:paraId="03EB92E1"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As indicated earlier, the focus of leadership has changed over time. According to Chowdhury, (2014), earlier leadership theories focused on the characteristics which set leaders apart from the leader. However, recent theories have shifted attention to the situational factors which influence leadership at different levels. These factors include the work environment, worker motivation, leadership styles and other occupational variables that affect work performance. Nonetheless, Ojokuku et al. (2012) assert that influencing people to embrace and commit to a shared vision remains vital to any leadership. Ogbah (2013) argues that libraries are institutions whose performance is not exempt from the influence of good leadership.</w:t>
      </w:r>
    </w:p>
    <w:p w14:paraId="7F6E82C6" w14:textId="77777777" w:rsidR="003F39C7" w:rsidRPr="003F39C7" w:rsidRDefault="003F39C7" w:rsidP="003F39C7">
      <w:pPr>
        <w:keepNext/>
        <w:keepLines/>
        <w:spacing w:after="0"/>
        <w:outlineLvl w:val="1"/>
        <w:rPr>
          <w:rFonts w:ascii="Times New Roman" w:eastAsiaTheme="majorEastAsia" w:hAnsi="Times New Roman" w:cs="Times New Roman"/>
          <w:b/>
          <w:bCs/>
          <w:color w:val="000000" w:themeColor="text1"/>
          <w:sz w:val="24"/>
          <w:szCs w:val="24"/>
          <w:lang w:val="en-GB"/>
        </w:rPr>
      </w:pPr>
      <w:bookmarkStart w:id="54" w:name="_Toc148249564"/>
      <w:r w:rsidRPr="003F39C7">
        <w:rPr>
          <w:rFonts w:ascii="Times New Roman" w:eastAsiaTheme="majorEastAsia" w:hAnsi="Times New Roman" w:cs="Times New Roman"/>
          <w:b/>
          <w:bCs/>
          <w:color w:val="000000" w:themeColor="text1"/>
          <w:sz w:val="24"/>
          <w:szCs w:val="24"/>
          <w:lang w:val="en-GB"/>
        </w:rPr>
        <w:lastRenderedPageBreak/>
        <w:t>2.3 Significance of Leadership</w:t>
      </w:r>
      <w:bookmarkEnd w:id="54"/>
      <w:r w:rsidRPr="003F39C7">
        <w:rPr>
          <w:rFonts w:ascii="Times New Roman" w:eastAsiaTheme="majorEastAsia" w:hAnsi="Times New Roman" w:cs="Times New Roman"/>
          <w:b/>
          <w:bCs/>
          <w:color w:val="000000" w:themeColor="text1"/>
          <w:sz w:val="24"/>
          <w:szCs w:val="24"/>
          <w:lang w:val="en-GB"/>
        </w:rPr>
        <w:t xml:space="preserve"> </w:t>
      </w:r>
    </w:p>
    <w:p w14:paraId="4D9BD93E" w14:textId="77777777" w:rsidR="003F39C7" w:rsidRPr="003F39C7" w:rsidRDefault="003F39C7" w:rsidP="003F39C7">
      <w:pPr>
        <w:spacing w:before="24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 </w:t>
      </w:r>
      <w:r w:rsidRPr="003F39C7">
        <w:rPr>
          <w:rFonts w:ascii="Times New Roman" w:hAnsi="Times New Roman" w:cs="Times New Roman"/>
          <w:bCs/>
          <w:color w:val="000000" w:themeColor="text1"/>
          <w:sz w:val="24"/>
          <w:szCs w:val="24"/>
          <w:shd w:val="clear" w:color="auto" w:fill="FFFFFF"/>
          <w:lang w:val="en-GB"/>
        </w:rPr>
        <w:t>Leadership</w:t>
      </w:r>
      <w:r w:rsidRPr="003F39C7">
        <w:rPr>
          <w:rFonts w:ascii="Times New Roman" w:hAnsi="Times New Roman" w:cs="Times New Roman"/>
          <w:color w:val="000000" w:themeColor="text1"/>
          <w:sz w:val="24"/>
          <w:szCs w:val="24"/>
          <w:shd w:val="clear" w:color="auto" w:fill="FFFFFF"/>
          <w:lang w:val="en-GB"/>
        </w:rPr>
        <w:t xml:space="preserve"> involves an individual influencing a group to achieve a common goal. Leaders carry out this process by applying their </w:t>
      </w:r>
      <w:r w:rsidRPr="003F39C7">
        <w:rPr>
          <w:rFonts w:ascii="Times New Roman" w:hAnsi="Times New Roman" w:cs="Times New Roman"/>
          <w:bCs/>
          <w:color w:val="000000" w:themeColor="text1"/>
          <w:sz w:val="24"/>
          <w:szCs w:val="24"/>
          <w:shd w:val="clear" w:color="auto" w:fill="FFFFFF"/>
          <w:lang w:val="en-GB"/>
        </w:rPr>
        <w:t>leadership</w:t>
      </w:r>
      <w:r w:rsidRPr="003F39C7">
        <w:rPr>
          <w:rFonts w:ascii="Times New Roman" w:hAnsi="Times New Roman" w:cs="Times New Roman"/>
          <w:color w:val="000000" w:themeColor="text1"/>
          <w:sz w:val="24"/>
          <w:szCs w:val="24"/>
          <w:shd w:val="clear" w:color="auto" w:fill="FFFFFF"/>
          <w:lang w:val="en-GB"/>
        </w:rPr>
        <w:t> knowledge and skills</w:t>
      </w:r>
      <w:r w:rsidRPr="003F39C7">
        <w:rPr>
          <w:rFonts w:ascii="Times New Roman" w:hAnsi="Times New Roman" w:cs="Times New Roman"/>
          <w:b/>
          <w:bCs/>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t>Northouse, 2016).</w:t>
      </w:r>
      <w:r w:rsidRPr="003F39C7">
        <w:rPr>
          <w:rFonts w:ascii="Times New Roman" w:eastAsia="Times New Roman" w:hAnsi="Times New Roman" w:cs="Times New Roman"/>
          <w:b/>
          <w:bCs/>
          <w:color w:val="000000" w:themeColor="text1"/>
          <w:sz w:val="24"/>
          <w:szCs w:val="24"/>
          <w:bdr w:val="none" w:sz="0" w:space="0" w:color="auto" w:frame="1"/>
          <w:lang w:val="en-GB"/>
        </w:rPr>
        <w:t xml:space="preserve"> </w:t>
      </w:r>
      <w:r w:rsidRPr="003F39C7">
        <w:rPr>
          <w:rFonts w:ascii="Times New Roman" w:hAnsi="Times New Roman" w:cs="Times New Roman"/>
          <w:color w:val="000000" w:themeColor="text1"/>
          <w:sz w:val="24"/>
          <w:szCs w:val="24"/>
          <w:shd w:val="clear" w:color="auto" w:fill="FFFFFF"/>
          <w:lang w:val="en-GB"/>
        </w:rPr>
        <w:t xml:space="preserve">"Leadership is the ability to persuade others to seek defined objectives enthusiastically. The human factor binds a group together and motivates it towards goals." </w:t>
      </w:r>
      <w:r w:rsidRPr="003F39C7">
        <w:rPr>
          <w:rFonts w:ascii="Times New Roman" w:eastAsia="Times New Roman" w:hAnsi="Times New Roman" w:cs="Times New Roman"/>
          <w:bCs/>
          <w:color w:val="000000" w:themeColor="text1"/>
          <w:sz w:val="24"/>
          <w:szCs w:val="24"/>
          <w:bdr w:val="none" w:sz="0" w:space="0" w:color="auto" w:frame="1"/>
          <w:lang w:val="en-GB"/>
        </w:rPr>
        <w:t>Leadership aids in persuading the conduct of people (Paais &amp; Sui, 2018).</w:t>
      </w:r>
      <w:r w:rsidRPr="003F39C7">
        <w:rPr>
          <w:rFonts w:ascii="Times New Roman" w:eastAsia="Times New Roman" w:hAnsi="Times New Roman" w:cs="Times New Roman"/>
          <w:color w:val="000000" w:themeColor="text1"/>
          <w:sz w:val="24"/>
          <w:szCs w:val="24"/>
          <w:lang w:val="en-GB"/>
        </w:rPr>
        <w:t xml:space="preserve"> A leader inspires and motivates his juniors with his leadership skills. He uses his leadership technique and encourages them to give their best output to attain organisational goals (</w:t>
      </w:r>
      <w:r w:rsidRPr="003F39C7">
        <w:rPr>
          <w:rFonts w:ascii="Times New Roman" w:hAnsi="Times New Roman" w:cs="Times New Roman"/>
          <w:color w:val="000000" w:themeColor="text1"/>
          <w:sz w:val="24"/>
          <w:szCs w:val="24"/>
          <w:lang w:val="en-GB"/>
        </w:rPr>
        <w:t>Kolzow, 2014)</w:t>
      </w:r>
      <w:r w:rsidRPr="003F39C7">
        <w:rPr>
          <w:rFonts w:ascii="Times New Roman" w:eastAsia="Times New Roman" w:hAnsi="Times New Roman" w:cs="Times New Roman"/>
          <w:color w:val="000000" w:themeColor="text1"/>
          <w:sz w:val="24"/>
          <w:szCs w:val="24"/>
          <w:lang w:val="en-GB"/>
        </w:rPr>
        <w:t xml:space="preserve"> efficiently. Influential leaders continuously achieve better results with the help of their subordinates</w:t>
      </w:r>
      <w:r w:rsidRPr="003F39C7">
        <w:rPr>
          <w:rFonts w:ascii="Times New Roman" w:hAnsi="Times New Roman" w:cs="Times New Roman"/>
          <w:color w:val="000000" w:themeColor="text1"/>
          <w:sz w:val="24"/>
          <w:szCs w:val="24"/>
          <w:shd w:val="clear" w:color="auto" w:fill="FFFFFF"/>
          <w:lang w:val="en-GB"/>
        </w:rPr>
        <w:t xml:space="preserve"> (Suda, 2013)</w:t>
      </w:r>
      <w:r w:rsidRPr="003F39C7">
        <w:rPr>
          <w:rFonts w:ascii="Times New Roman" w:eastAsia="Times New Roman" w:hAnsi="Times New Roman" w:cs="Times New Roman"/>
          <w:color w:val="000000" w:themeColor="text1"/>
          <w:sz w:val="24"/>
          <w:szCs w:val="24"/>
          <w:lang w:val="en-GB"/>
        </w:rPr>
        <w:t>. Leadership is essential to any organisation's achievement (</w:t>
      </w:r>
      <w:r w:rsidRPr="003F39C7">
        <w:rPr>
          <w:rFonts w:ascii="Times New Roman" w:eastAsia="Times New Roman" w:hAnsi="Times New Roman" w:cs="Times New Roman"/>
          <w:sz w:val="24"/>
          <w:szCs w:val="24"/>
          <w:lang w:val="en-GB"/>
        </w:rPr>
        <w:t>Nzimande</w:t>
      </w:r>
      <w:r w:rsidRPr="003F39C7">
        <w:rPr>
          <w:rFonts w:ascii="Times New Roman" w:eastAsia="Times New Roman" w:hAnsi="Times New Roman" w:cs="Times New Roman"/>
          <w:color w:val="000000" w:themeColor="text1"/>
          <w:sz w:val="24"/>
          <w:szCs w:val="24"/>
          <w:lang w:val="en-GB"/>
        </w:rPr>
        <w:t>, 2017). Leadership</w:t>
      </w:r>
      <w:r w:rsidRPr="003F39C7">
        <w:rPr>
          <w:rFonts w:ascii="Times New Roman" w:eastAsia="Times New Roman" w:hAnsi="Times New Roman" w:cs="Times New Roman"/>
          <w:bCs/>
          <w:color w:val="000000" w:themeColor="text1"/>
          <w:sz w:val="24"/>
          <w:szCs w:val="24"/>
          <w:bdr w:val="none" w:sz="0" w:space="0" w:color="auto" w:frame="1"/>
          <w:lang w:val="en-GB"/>
        </w:rPr>
        <w:t xml:space="preserve"> helps followers in fulfilling their individual needs</w:t>
      </w:r>
      <w:r w:rsidRPr="003F39C7">
        <w:rPr>
          <w:rFonts w:ascii="Times New Roman" w:hAnsi="Times New Roman" w:cs="Times New Roman"/>
          <w:color w:val="000000" w:themeColor="text1"/>
          <w:sz w:val="24"/>
          <w:szCs w:val="24"/>
          <w:lang w:val="en-GB"/>
        </w:rPr>
        <w:t>. The path-goal theory, which falls under the contingency and situational leadership model, highlights the view that influential leaders must comprehend to the subordinates that they can satisfy their desires and anticipation through job performance. Their obligation to provide subordinates with adequate advice to finish the task is equally essential to leaders' efficiency (Kabir, 2016). Leadership also</w:t>
      </w:r>
      <w:r w:rsidRPr="003F39C7">
        <w:rPr>
          <w:rFonts w:ascii="Times New Roman" w:eastAsia="Times New Roman" w:hAnsi="Times New Roman" w:cs="Times New Roman"/>
          <w:bCs/>
          <w:color w:val="000000" w:themeColor="text1"/>
          <w:sz w:val="24"/>
          <w:szCs w:val="24"/>
          <w:bdr w:val="none" w:sz="0" w:space="0" w:color="auto" w:frame="1"/>
          <w:lang w:val="en-GB"/>
        </w:rPr>
        <w:t xml:space="preserve"> assists in introducing the needed transformations in organisations. Influential leaders help their organisations by solving conflicts between workers or between workers and the organisation effectively. Efficient leaders also ensure the individual development of their subordinates for more future responsibilities (Mars, 2018).</w:t>
      </w:r>
      <w:r w:rsidRPr="003F39C7">
        <w:rPr>
          <w:rFonts w:ascii="Times New Roman" w:hAnsi="Times New Roman" w:cs="Times New Roman"/>
          <w:color w:val="000000" w:themeColor="text1"/>
          <w:sz w:val="24"/>
          <w:szCs w:val="24"/>
          <w:lang w:val="en-GB"/>
        </w:rPr>
        <w:t xml:space="preserve"> Xayyapheth (2015) posits that the significance of leadership qualities is the capability of leaders to inspire assistants by giving consideration and appreciating their emotional state, conduct and belief to support them to toil efficiently on their assigned goals. It is up to the organisational </w:t>
      </w:r>
      <w:r w:rsidRPr="003F39C7">
        <w:rPr>
          <w:rFonts w:ascii="Times New Roman" w:hAnsi="Times New Roman" w:cs="Times New Roman"/>
          <w:color w:val="000000" w:themeColor="text1"/>
          <w:spacing w:val="2"/>
          <w:sz w:val="24"/>
          <w:szCs w:val="24"/>
          <w:shd w:val="clear" w:color="auto" w:fill="FCFCFC"/>
          <w:lang w:val="en-GB"/>
        </w:rPr>
        <w:t>leaders to </w:t>
      </w:r>
      <w:r w:rsidRPr="003F39C7">
        <w:rPr>
          <w:rFonts w:ascii="Times New Roman" w:hAnsi="Times New Roman" w:cs="Times New Roman"/>
          <w:bCs/>
          <w:color w:val="000000" w:themeColor="text1"/>
          <w:spacing w:val="2"/>
          <w:sz w:val="24"/>
          <w:szCs w:val="24"/>
          <w:shd w:val="clear" w:color="auto" w:fill="FCFCFC"/>
          <w:lang w:val="en-GB"/>
        </w:rPr>
        <w:t>highlight the current mission statement to workers</w:t>
      </w:r>
      <w:r w:rsidRPr="003F39C7">
        <w:rPr>
          <w:rFonts w:ascii="Times New Roman" w:hAnsi="Times New Roman" w:cs="Times New Roman"/>
          <w:color w:val="000000" w:themeColor="text1"/>
          <w:spacing w:val="2"/>
          <w:sz w:val="24"/>
          <w:szCs w:val="24"/>
          <w:shd w:val="clear" w:color="auto" w:fill="FCFCFC"/>
          <w:lang w:val="en-GB"/>
        </w:rPr>
        <w:t xml:space="preserve"> and bring out the organisational mission clearly and in a measurable way. </w:t>
      </w:r>
    </w:p>
    <w:p w14:paraId="6EEA0E57" w14:textId="77777777" w:rsidR="003F39C7" w:rsidRPr="003F39C7" w:rsidRDefault="003F39C7" w:rsidP="003F39C7">
      <w:pPr>
        <w:spacing w:line="480" w:lineRule="auto"/>
        <w:jc w:val="both"/>
        <w:rPr>
          <w:rFonts w:ascii="Times New Roman" w:eastAsia="Times New Roman" w:hAnsi="Times New Roman" w:cs="Times New Roman"/>
          <w:iCs/>
          <w:caps/>
          <w:color w:val="000000" w:themeColor="text1"/>
          <w:spacing w:val="-5"/>
          <w:sz w:val="24"/>
          <w:szCs w:val="24"/>
          <w:lang w:val="en-GB"/>
        </w:rPr>
      </w:pPr>
      <w:r w:rsidRPr="003F39C7">
        <w:rPr>
          <w:rFonts w:ascii="Times New Roman" w:hAnsi="Times New Roman" w:cs="Times New Roman"/>
          <w:color w:val="000000" w:themeColor="text1"/>
          <w:sz w:val="24"/>
          <w:szCs w:val="24"/>
          <w:lang w:val="en-GB"/>
        </w:rPr>
        <w:t xml:space="preserve">To attain the organisation's anticipated prospects, leaders are responsible for creating a vibrant aim and goal and guiding the organisation to achieve the communal objectives. Worthy leaders </w:t>
      </w:r>
      <w:r w:rsidRPr="003F39C7">
        <w:rPr>
          <w:rFonts w:ascii="Times New Roman" w:hAnsi="Times New Roman" w:cs="Times New Roman"/>
          <w:color w:val="000000" w:themeColor="text1"/>
          <w:sz w:val="24"/>
          <w:szCs w:val="24"/>
          <w:lang w:val="en-GB"/>
        </w:rPr>
        <w:lastRenderedPageBreak/>
        <w:t>make sure that subordinates are busy with managerial goals and objectives. In addition, the virtuous and influential leader must learn to use suitable approaches to inspire subordinates through interactions and reassure them to increase their performance in achieving the organisational goals and objectives (Ejimabo, 2015).</w:t>
      </w:r>
      <w:r w:rsidRPr="003F39C7">
        <w:rPr>
          <w:rFonts w:ascii="Times New Roman" w:hAnsi="Times New Roman" w:cs="Times New Roman"/>
          <w:color w:val="000000" w:themeColor="text1"/>
          <w:spacing w:val="-15"/>
          <w:sz w:val="24"/>
          <w:szCs w:val="24"/>
          <w:bdr w:val="none" w:sz="0" w:space="0" w:color="auto" w:frame="1"/>
          <w:shd w:val="clear" w:color="auto" w:fill="F3F4FA"/>
          <w:lang w:val="en-GB"/>
        </w:rPr>
        <w:t xml:space="preserve"> </w:t>
      </w:r>
      <w:r w:rsidRPr="003F39C7">
        <w:rPr>
          <w:rFonts w:ascii="Times New Roman" w:hAnsi="Times New Roman" w:cs="Times New Roman"/>
          <w:color w:val="000000" w:themeColor="text1"/>
          <w:spacing w:val="-15"/>
          <w:sz w:val="24"/>
          <w:szCs w:val="24"/>
          <w:bdr w:val="none" w:sz="0" w:space="0" w:color="auto" w:frame="1"/>
          <w:lang w:val="en-GB"/>
        </w:rPr>
        <w:t>Thus, l</w:t>
      </w:r>
      <w:r w:rsidRPr="003F39C7">
        <w:rPr>
          <w:rFonts w:ascii="Times New Roman" w:hAnsi="Times New Roman" w:cs="Times New Roman"/>
          <w:color w:val="000000" w:themeColor="text1"/>
          <w:sz w:val="24"/>
          <w:szCs w:val="24"/>
          <w:lang w:val="en-GB"/>
        </w:rPr>
        <w:t>eadership</w:t>
      </w:r>
      <w:r w:rsidRPr="003F39C7">
        <w:rPr>
          <w:rFonts w:ascii="Times New Roman" w:hAnsi="Times New Roman" w:cs="Times New Roman"/>
          <w:color w:val="000000" w:themeColor="text1"/>
          <w:sz w:val="24"/>
          <w:szCs w:val="24"/>
          <w:shd w:val="clear" w:color="auto" w:fill="FFFFFF"/>
          <w:lang w:val="en-GB"/>
        </w:rPr>
        <w:t xml:space="preserve"> is important because it sets a clear vision and communicates it effectively to subordinates/colleagues. A clear vision gives them a better </w:t>
      </w:r>
      <w:r w:rsidRPr="003F39C7">
        <w:rPr>
          <w:rFonts w:ascii="Times New Roman" w:hAnsi="Times New Roman" w:cs="Times New Roman"/>
          <w:bCs/>
          <w:color w:val="000000" w:themeColor="text1"/>
          <w:sz w:val="24"/>
          <w:szCs w:val="24"/>
          <w:shd w:val="clear" w:color="auto" w:fill="FFFFFF"/>
          <w:lang w:val="en-GB"/>
        </w:rPr>
        <w:t>understanding</w:t>
      </w:r>
      <w:r w:rsidRPr="003F39C7">
        <w:rPr>
          <w:rFonts w:ascii="Times New Roman" w:hAnsi="Times New Roman" w:cs="Times New Roman"/>
          <w:color w:val="000000" w:themeColor="text1"/>
          <w:sz w:val="24"/>
          <w:szCs w:val="24"/>
          <w:shd w:val="clear" w:color="auto" w:fill="FFFFFF"/>
          <w:lang w:val="en-GB"/>
        </w:rPr>
        <w:t xml:space="preserve"> of organisational goals. Leadership is an essential utility of an organisation that aids it in exploiting effectiveness and attaining structural objectives (Mishra et al., 2019).</w:t>
      </w:r>
      <w:r w:rsidRPr="003F39C7">
        <w:rPr>
          <w:rFonts w:ascii="Times New Roman" w:eastAsia="Times New Roman" w:hAnsi="Times New Roman" w:cs="Times New Roman"/>
          <w:iCs/>
          <w:caps/>
          <w:color w:val="000000" w:themeColor="text1"/>
          <w:spacing w:val="-5"/>
          <w:sz w:val="24"/>
          <w:szCs w:val="24"/>
          <w:lang w:val="en-GB"/>
        </w:rPr>
        <w:t xml:space="preserve">  </w:t>
      </w:r>
    </w:p>
    <w:p w14:paraId="2435123F"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sz w:val="24"/>
          <w:szCs w:val="24"/>
          <w:lang w:val="en-GB"/>
        </w:rPr>
        <w:t>Guinan et al.</w:t>
      </w:r>
      <w:r w:rsidRPr="003F39C7">
        <w:rPr>
          <w:rFonts w:ascii="Times New Roman" w:eastAsia="Times New Roman" w:hAnsi="Times New Roman" w:cs="Times New Roman"/>
          <w:iCs/>
          <w:caps/>
          <w:color w:val="000000" w:themeColor="text1"/>
          <w:spacing w:val="-5"/>
          <w:sz w:val="24"/>
          <w:szCs w:val="24"/>
          <w:lang w:val="en-GB"/>
        </w:rPr>
        <w:t xml:space="preserve"> (</w:t>
      </w:r>
      <w:r w:rsidRPr="003F39C7">
        <w:rPr>
          <w:rFonts w:ascii="Times New Roman" w:eastAsia="Times New Roman" w:hAnsi="Times New Roman" w:cs="Times New Roman"/>
          <w:caps/>
          <w:color w:val="000000" w:themeColor="text1"/>
          <w:spacing w:val="-5"/>
          <w:sz w:val="24"/>
          <w:szCs w:val="24"/>
          <w:lang w:val="en-GB"/>
        </w:rPr>
        <w:t>2019</w:t>
      </w:r>
      <w:r w:rsidRPr="003F39C7">
        <w:rPr>
          <w:rFonts w:ascii="Times New Roman" w:eastAsia="Times New Roman" w:hAnsi="Times New Roman" w:cs="Times New Roman"/>
          <w:iCs/>
          <w:caps/>
          <w:color w:val="000000" w:themeColor="text1"/>
          <w:spacing w:val="-5"/>
          <w:sz w:val="24"/>
          <w:szCs w:val="24"/>
          <w:lang w:val="en-GB"/>
        </w:rPr>
        <w:t>)</w:t>
      </w:r>
      <w:r w:rsidRPr="003F39C7">
        <w:rPr>
          <w:rFonts w:ascii="Times New Roman" w:eastAsia="Times New Roman" w:hAnsi="Times New Roman" w:cs="Times New Roman"/>
          <w:caps/>
          <w:color w:val="000000" w:themeColor="text1"/>
          <w:spacing w:val="-5"/>
          <w:sz w:val="24"/>
          <w:szCs w:val="24"/>
          <w:lang w:val="en-GB"/>
        </w:rPr>
        <w:t xml:space="preserve"> </w:t>
      </w:r>
      <w:r w:rsidRPr="003F39C7">
        <w:rPr>
          <w:rFonts w:ascii="Times New Roman" w:eastAsia="Times New Roman" w:hAnsi="Times New Roman" w:cs="Times New Roman"/>
          <w:iCs/>
          <w:color w:val="000000" w:themeColor="text1"/>
          <w:spacing w:val="-5"/>
          <w:sz w:val="24"/>
          <w:szCs w:val="24"/>
          <w:lang w:val="en-GB"/>
        </w:rPr>
        <w:t xml:space="preserve">posits that the group leader </w:t>
      </w:r>
      <w:r w:rsidRPr="003F39C7">
        <w:rPr>
          <w:rFonts w:ascii="Times New Roman" w:eastAsia="Times New Roman" w:hAnsi="Times New Roman" w:cs="Times New Roman"/>
          <w:bCs/>
          <w:color w:val="000000" w:themeColor="text1"/>
          <w:sz w:val="24"/>
          <w:szCs w:val="24"/>
          <w:lang w:val="en-GB"/>
        </w:rPr>
        <w:t xml:space="preserve">originates </w:t>
      </w:r>
      <w:r w:rsidRPr="003F39C7">
        <w:rPr>
          <w:rFonts w:ascii="Times New Roman" w:eastAsia="Times New Roman" w:hAnsi="Times New Roman" w:cs="Times New Roman"/>
          <w:color w:val="000000" w:themeColor="text1"/>
          <w:sz w:val="24"/>
          <w:szCs w:val="24"/>
          <w:lang w:val="en-GB"/>
        </w:rPr>
        <w:t>the activities to be achieved by informing the workers of the strategies and procedures from the beginning of the activities.</w:t>
      </w:r>
      <w:r w:rsidRPr="003F39C7">
        <w:rPr>
          <w:rFonts w:ascii="Times New Roman" w:hAnsi="Times New Roman" w:cs="Times New Roman"/>
          <w:color w:val="000000" w:themeColor="text1"/>
          <w:sz w:val="24"/>
          <w:szCs w:val="24"/>
          <w:lang w:val="en-GB"/>
        </w:rPr>
        <w:t xml:space="preserve"> An organisational leader plays an active part in inspiring the subordinates to give their best to attain the communal goals and objectives (Kljajić-Dervić &amp; Dervić, 2017). The leader's role is to provide guidance and directions to the subordinates using suitable approaches for carrying out their tasks and functions, offer answers to several types of hitches and difficulties, carry out effective judgements and produce friendly and sociable environmental situations that will aid the smooth attainment of organisational aims and missions (</w:t>
      </w:r>
      <w:r w:rsidRPr="003F39C7">
        <w:rPr>
          <w:rFonts w:ascii="Times New Roman" w:eastAsia="Times New Roman" w:hAnsi="Times New Roman" w:cs="Times New Roman"/>
          <w:sz w:val="24"/>
          <w:szCs w:val="24"/>
          <w:lang w:val="en-GB"/>
        </w:rPr>
        <w:t>Tanjung</w:t>
      </w:r>
      <w:r w:rsidRPr="003F39C7">
        <w:rPr>
          <w:rFonts w:ascii="Times New Roman" w:hAnsi="Times New Roman" w:cs="Times New Roman"/>
          <w:color w:val="000000" w:themeColor="text1"/>
          <w:sz w:val="24"/>
          <w:szCs w:val="24"/>
          <w:lang w:val="en-GB"/>
        </w:rPr>
        <w:t xml:space="preserve">, 2020). </w:t>
      </w:r>
      <w:r w:rsidRPr="003F39C7">
        <w:rPr>
          <w:rFonts w:ascii="Times New Roman" w:eastAsia="Times New Roman" w:hAnsi="Times New Roman" w:cs="Times New Roman"/>
          <w:sz w:val="24"/>
          <w:szCs w:val="24"/>
          <w:lang w:val="en-GB"/>
        </w:rPr>
        <w:t xml:space="preserve">Hilton et al. </w:t>
      </w:r>
      <w:r w:rsidRPr="003F39C7">
        <w:rPr>
          <w:rFonts w:ascii="Times New Roman" w:hAnsi="Times New Roman" w:cs="Times New Roman"/>
          <w:color w:val="000000" w:themeColor="text1"/>
          <w:sz w:val="24"/>
          <w:szCs w:val="24"/>
          <w:lang w:val="en-GB"/>
        </w:rPr>
        <w:t xml:space="preserve">(2021) acknowledges that creating </w:t>
      </w:r>
      <w:r w:rsidRPr="003F39C7">
        <w:rPr>
          <w:rFonts w:ascii="Times New Roman" w:eastAsia="Times New Roman" w:hAnsi="Times New Roman" w:cs="Times New Roman"/>
          <w:color w:val="000000" w:themeColor="text1"/>
          <w:sz w:val="24"/>
          <w:szCs w:val="24"/>
          <w:lang w:val="en-GB"/>
        </w:rPr>
        <w:t xml:space="preserve">self-assurance in subordinates is vital. This can be realised by appreciating the efforts put in by the workers, clarifying their responsibilities and providing them with the procedures to attain the objectives efficiently. Leadership also involves boosting the morale of the subordinates to enhance their effective performance and goal attainment. </w:t>
      </w:r>
    </w:p>
    <w:p w14:paraId="2309D16E" w14:textId="77777777" w:rsidR="003F39C7" w:rsidRPr="003F39C7" w:rsidRDefault="003F39C7" w:rsidP="003F39C7">
      <w:pPr>
        <w:spacing w:line="480" w:lineRule="auto"/>
        <w:jc w:val="both"/>
        <w:rPr>
          <w:rFonts w:ascii="Times New Roman" w:hAnsi="Times New Roman" w:cs="Times New Roman"/>
          <w:color w:val="000000" w:themeColor="text1"/>
          <w:sz w:val="24"/>
          <w:szCs w:val="24"/>
          <w:shd w:val="clear" w:color="auto" w:fill="FFFFFF"/>
          <w:lang w:val="en-GB"/>
        </w:rPr>
      </w:pPr>
      <w:r w:rsidRPr="003F39C7">
        <w:rPr>
          <w:rFonts w:ascii="Times New Roman" w:eastAsia="Times New Roman" w:hAnsi="Times New Roman" w:cs="Times New Roman"/>
          <w:color w:val="000000" w:themeColor="text1"/>
          <w:sz w:val="24"/>
          <w:szCs w:val="24"/>
          <w:lang w:val="en-GB"/>
        </w:rPr>
        <w:t xml:space="preserve">This nature of leadership is in line with </w:t>
      </w:r>
      <w:r w:rsidRPr="003F39C7">
        <w:rPr>
          <w:rFonts w:ascii="Times New Roman" w:hAnsi="Times New Roman" w:cs="Times New Roman"/>
          <w:color w:val="000000" w:themeColor="text1"/>
          <w:sz w:val="24"/>
          <w:szCs w:val="24"/>
          <w:lang w:val="en-GB"/>
        </w:rPr>
        <w:t xml:space="preserve">Maslow’s </w:t>
      </w:r>
      <w:r w:rsidRPr="003F39C7">
        <w:rPr>
          <w:rFonts w:ascii="Times New Roman" w:hAnsi="Times New Roman" w:cs="Times New Roman"/>
          <w:color w:val="000000" w:themeColor="text1"/>
          <w:sz w:val="24"/>
          <w:szCs w:val="24"/>
          <w:shd w:val="clear" w:color="auto" w:fill="FFFFFF"/>
          <w:lang w:val="en-GB"/>
        </w:rPr>
        <w:t>(1943)</w:t>
      </w:r>
      <w:r w:rsidRPr="003F39C7">
        <w:rPr>
          <w:rFonts w:ascii="Times New Roman" w:hAnsi="Times New Roman" w:cs="Times New Roman"/>
          <w:color w:val="000000" w:themeColor="text1"/>
          <w:sz w:val="24"/>
          <w:szCs w:val="24"/>
          <w:lang w:val="en-GB"/>
        </w:rPr>
        <w:t xml:space="preserve"> motivational theory of needs which suggested that five basic needs (physiological, safety, love, esteem and self-actualisation) are inspiring aspects of a worker's work output ideals since the worker is inspired to make certain that the majority of these personal necessities are satisfied. McGregor (1960) also maintained that identifying the fact that workers strive to add more to the group when they are feeling </w:t>
      </w:r>
      <w:r w:rsidRPr="003F39C7">
        <w:rPr>
          <w:rFonts w:ascii="Times New Roman" w:hAnsi="Times New Roman" w:cs="Times New Roman"/>
          <w:color w:val="000000" w:themeColor="text1"/>
          <w:sz w:val="24"/>
          <w:szCs w:val="24"/>
          <w:lang w:val="en-GB"/>
        </w:rPr>
        <w:lastRenderedPageBreak/>
        <w:t>responsible and appreciated.</w:t>
      </w:r>
      <w:r w:rsidRPr="003F39C7">
        <w:rPr>
          <w:rFonts w:ascii="Times New Roman" w:eastAsia="Times New Roman" w:hAnsi="Times New Roman" w:cs="Times New Roman"/>
          <w:color w:val="000000" w:themeColor="text1"/>
          <w:sz w:val="24"/>
          <w:szCs w:val="24"/>
          <w:lang w:val="en-GB"/>
        </w:rPr>
        <w:t xml:space="preserve"> Hence, a leader must possess good individual relations with workers, attend to their difficulties and try to resolve them accordingly. Human relations theory requires that subordinates should be given good treatment as human beings. Satyendra (2015) argued that </w:t>
      </w:r>
      <w:r w:rsidRPr="003F39C7">
        <w:rPr>
          <w:rFonts w:ascii="Times New Roman" w:hAnsi="Times New Roman" w:cs="Times New Roman"/>
          <w:bCs/>
          <w:color w:val="000000" w:themeColor="text1"/>
          <w:sz w:val="24"/>
          <w:szCs w:val="24"/>
          <w:shd w:val="clear" w:color="auto" w:fill="FFFFFF"/>
          <w:lang w:val="en-GB"/>
        </w:rPr>
        <w:t>coordinating organisational resources by an efficient leader</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shd w:val="clear" w:color="auto" w:fill="FFFFFF"/>
          <w:lang w:val="en-GB"/>
        </w:rPr>
        <w:t>guarantees harmony of activities between persons and employees working in different groups and sections; as well as conveys coherence when performing diverse actions and responsibilities to accomplish the institutional objectives professionally. According to Shah (2017), the perception of harmonisation constantly relates to group hard work. This perception of the coordination of organisational resources by leaders abides with Fayol's 14 principles of management (</w:t>
      </w:r>
      <w:r w:rsidRPr="003F39C7">
        <w:rPr>
          <w:rFonts w:ascii="Times New Roman" w:hAnsi="Times New Roman" w:cs="Times New Roman"/>
          <w:color w:val="000000" w:themeColor="text1"/>
          <w:sz w:val="24"/>
          <w:szCs w:val="24"/>
          <w:lang w:val="en-GB"/>
        </w:rPr>
        <w:t>Bacud, 2020</w:t>
      </w:r>
      <w:r w:rsidRPr="003F39C7">
        <w:rPr>
          <w:rFonts w:ascii="Times New Roman" w:hAnsi="Times New Roman" w:cs="Times New Roman"/>
          <w:color w:val="000000" w:themeColor="text1"/>
          <w:sz w:val="24"/>
          <w:szCs w:val="24"/>
          <w:shd w:val="clear" w:color="auto" w:fill="FFFFFF"/>
          <w:lang w:val="en-GB"/>
        </w:rPr>
        <w:t>).</w:t>
      </w:r>
    </w:p>
    <w:p w14:paraId="4AB43AEF" w14:textId="77777777" w:rsidR="003F39C7" w:rsidRPr="003F39C7" w:rsidRDefault="003F39C7" w:rsidP="003F39C7">
      <w:pPr>
        <w:keepNext/>
        <w:keepLines/>
        <w:spacing w:after="0" w:line="480" w:lineRule="auto"/>
        <w:outlineLvl w:val="1"/>
        <w:rPr>
          <w:rFonts w:ascii="Times New Roman" w:eastAsiaTheme="majorEastAsia" w:hAnsi="Times New Roman" w:cs="Times New Roman"/>
          <w:b/>
          <w:bCs/>
          <w:color w:val="000000" w:themeColor="text1"/>
          <w:sz w:val="24"/>
          <w:szCs w:val="24"/>
          <w:lang w:val="en-GB"/>
        </w:rPr>
      </w:pPr>
      <w:bookmarkStart w:id="55" w:name="_Toc148249565"/>
      <w:r w:rsidRPr="003F39C7">
        <w:rPr>
          <w:rFonts w:ascii="Times New Roman" w:eastAsiaTheme="majorEastAsia" w:hAnsi="Times New Roman" w:cs="Times New Roman"/>
          <w:b/>
          <w:bCs/>
          <w:color w:val="000000" w:themeColor="text1"/>
          <w:sz w:val="24"/>
          <w:szCs w:val="24"/>
          <w:lang w:val="en-GB"/>
        </w:rPr>
        <w:t>2.4 Leadership and University Library</w:t>
      </w:r>
      <w:bookmarkEnd w:id="55"/>
      <w:r w:rsidRPr="003F39C7">
        <w:rPr>
          <w:rFonts w:ascii="Times New Roman" w:eastAsiaTheme="majorEastAsia" w:hAnsi="Times New Roman" w:cs="Times New Roman"/>
          <w:b/>
          <w:bCs/>
          <w:color w:val="000000" w:themeColor="text1"/>
          <w:sz w:val="24"/>
          <w:szCs w:val="24"/>
          <w:lang w:val="en-GB"/>
        </w:rPr>
        <w:t xml:space="preserve"> </w:t>
      </w:r>
    </w:p>
    <w:p w14:paraId="7F45B1B8"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 xml:space="preserve">As has already been argued, leadership is one of the determinants of organisational effective performance (Almatrooshi et al., 2016). </w:t>
      </w:r>
      <w:r w:rsidRPr="003F39C7">
        <w:rPr>
          <w:rFonts w:ascii="Times New Roman" w:hAnsi="Times New Roman" w:cs="Times New Roman"/>
          <w:color w:val="000000" w:themeColor="text1"/>
          <w:sz w:val="24"/>
          <w:szCs w:val="24"/>
          <w:lang w:val="en-GB"/>
        </w:rPr>
        <w:t>Modern establishments require operational leaders who comprehend the complications of the fast-shifting world situation. Six significant aspects impact leadership efficiency. These include a leader's perceptual truthfulness, leadership experience, knowledge and character, superior outlooks and behaviour, workers' training, job knowledge, and peer prospects (</w:t>
      </w:r>
      <w:r w:rsidRPr="003F39C7">
        <w:rPr>
          <w:rFonts w:ascii="Times New Roman" w:eastAsia="Times New Roman" w:hAnsi="Times New Roman" w:cs="Times New Roman"/>
          <w:sz w:val="24"/>
          <w:szCs w:val="24"/>
          <w:lang w:val="en-GB"/>
        </w:rPr>
        <w:t>McDowell et al.</w:t>
      </w:r>
      <w:r w:rsidRPr="003F39C7">
        <w:rPr>
          <w:rFonts w:ascii="Times New Roman" w:hAnsi="Times New Roman" w:cs="Times New Roman"/>
          <w:color w:val="000000" w:themeColor="text1"/>
          <w:sz w:val="24"/>
          <w:szCs w:val="24"/>
          <w:lang w:val="en-GB"/>
        </w:rPr>
        <w:t xml:space="preserve">, 2018). Just like any other organisation, a university library's effective leadership is required for its successful performance (Aslam, 2018). Leadership also touches on a university library's efficiency, role in the academic institution, flexibility for new purposes, and resourcefulness (Segun-Adeniran, 2015). The university libraries' values, goals, objectives, and information activities are mainly to provide direction to the access of information resources and related information facilities which are essential for learning, teaching and research. They impact the potential of the students and faculty to recognise and effectively quest for the most pertinent information for their information requirements. The leadership of the library dictates if a university library's mission </w:t>
      </w:r>
      <w:r w:rsidRPr="003F39C7">
        <w:rPr>
          <w:rFonts w:ascii="Times New Roman" w:hAnsi="Times New Roman" w:cs="Times New Roman"/>
          <w:color w:val="000000" w:themeColor="text1"/>
          <w:sz w:val="24"/>
          <w:szCs w:val="24"/>
          <w:lang w:val="en-GB"/>
        </w:rPr>
        <w:lastRenderedPageBreak/>
        <w:t xml:space="preserve">and aims are expressed well and the degree to which they are fulfilled (Harland et al., 2018). Leadership affects a university library's mission and vision achievement, its role in the academic institution, and its compliance with new functions and creativities. </w:t>
      </w:r>
    </w:p>
    <w:p w14:paraId="2FBFEA50"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University libraries are energetic tools of learning. They sustain the organisations they are part of in accomplishing their goals and objectives. University libraries face a variety of modern shifts in terms of their information collection, new information communication technology, new techniques of information access and dissemination, and dramatic increases in the price of information materials. At the same time, financial resources are reduced, among others (Cox, 2021). While these happen, the university head librarians are expected to provide essential library opportunities to the faculty for teaching, learning and research programmes (Klain-Gabbay &amp; Shoham, 2017). There is a worry that there is a need for more university head librarians who are adequately skilled to successfully steer these university hubs of knowledge during these stormy periods. The academic library leader should be able to adjust to any circumstances and be prepared for the imminent situation. </w:t>
      </w:r>
    </w:p>
    <w:p w14:paraId="708CCC50"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Training for the library staff and reinforcement of the library leader is immediately required. It will give a substantial impression of the approach of the university head librarian concerning the library's success (</w:t>
      </w:r>
      <w:r w:rsidRPr="003F39C7">
        <w:rPr>
          <w:rFonts w:ascii="Times New Roman" w:eastAsia="Times New Roman" w:hAnsi="Times New Roman" w:cs="Times New Roman"/>
          <w:sz w:val="24"/>
          <w:szCs w:val="24"/>
          <w:lang w:val="en-GB"/>
        </w:rPr>
        <w:t>Mayer et al.,</w:t>
      </w:r>
      <w:r w:rsidRPr="003F39C7">
        <w:rPr>
          <w:rFonts w:ascii="Times New Roman" w:hAnsi="Times New Roman" w:cs="Times New Roman"/>
          <w:color w:val="000000" w:themeColor="text1"/>
          <w:sz w:val="24"/>
          <w:szCs w:val="24"/>
          <w:lang w:val="en-GB"/>
        </w:rPr>
        <w:t xml:space="preserve"> 2020). Chow and Conte (2021) described the university head librarian's qualities and primary duties as qualified, skilled and proficient enough to be visionary, empathetic, communicative, and responsive. The university library leader must also be able to budget in advance, build library issues, hold regular meetings and supervise junior staff effectively. All these significant roles of the university head librarians are critical to the effective leadership and performance of the university library (Ayiah, 2012). </w:t>
      </w:r>
    </w:p>
    <w:p w14:paraId="6486FD51" w14:textId="77777777" w:rsidR="003F39C7" w:rsidRPr="003F39C7" w:rsidRDefault="003F39C7" w:rsidP="003F39C7">
      <w:pPr>
        <w:keepNext/>
        <w:keepLines/>
        <w:spacing w:after="240"/>
        <w:outlineLvl w:val="1"/>
        <w:rPr>
          <w:rFonts w:ascii="Times New Roman" w:eastAsiaTheme="majorEastAsia" w:hAnsi="Times New Roman" w:cs="Times New Roman"/>
          <w:b/>
          <w:bCs/>
          <w:color w:val="000000" w:themeColor="text1"/>
          <w:sz w:val="24"/>
          <w:szCs w:val="24"/>
          <w:lang w:val="en-GB"/>
        </w:rPr>
      </w:pPr>
      <w:bookmarkStart w:id="56" w:name="_Toc33033198"/>
      <w:bookmarkStart w:id="57" w:name="_Toc55658466"/>
      <w:bookmarkStart w:id="58" w:name="_Toc148249566"/>
      <w:r w:rsidRPr="003F39C7">
        <w:rPr>
          <w:rFonts w:ascii="Times New Roman" w:eastAsiaTheme="majorEastAsia" w:hAnsi="Times New Roman" w:cs="Times New Roman"/>
          <w:b/>
          <w:bCs/>
          <w:color w:val="000000" w:themeColor="text1"/>
          <w:sz w:val="24"/>
          <w:szCs w:val="24"/>
          <w:lang w:val="en-GB"/>
        </w:rPr>
        <w:lastRenderedPageBreak/>
        <w:t>2.5 Leadership style</w:t>
      </w:r>
      <w:bookmarkEnd w:id="56"/>
      <w:bookmarkEnd w:id="57"/>
      <w:bookmarkEnd w:id="58"/>
    </w:p>
    <w:p w14:paraId="29B0E7C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According to Chen</w:t>
      </w:r>
      <w:r w:rsidRPr="003F39C7">
        <w:rPr>
          <w:rFonts w:ascii="Times New Roman" w:hAnsi="Times New Roman" w:cs="Times New Roman"/>
          <w:color w:val="000000" w:themeColor="text1"/>
          <w:sz w:val="24"/>
          <w:szCs w:val="24"/>
          <w:lang w:val="en-GB"/>
        </w:rPr>
        <w:t xml:space="preserve"> and</w:t>
      </w:r>
      <w:r w:rsidRPr="003F39C7">
        <w:rPr>
          <w:rFonts w:ascii="Times New Roman" w:hAnsi="Times New Roman" w:cs="Times New Roman"/>
          <w:color w:val="000000" w:themeColor="text1"/>
          <w:sz w:val="24"/>
          <w:szCs w:val="24"/>
          <w:shd w:val="clear" w:color="auto" w:fill="FFFFFF"/>
          <w:lang w:val="en-GB"/>
        </w:rPr>
        <w:t xml:space="preserve"> Silverthorne</w:t>
      </w:r>
      <w:r w:rsidRPr="003F39C7">
        <w:rPr>
          <w:rFonts w:ascii="Times New Roman" w:hAnsi="Times New Roman" w:cs="Times New Roman"/>
          <w:color w:val="000000" w:themeColor="text1"/>
          <w:sz w:val="24"/>
          <w:szCs w:val="24"/>
          <w:lang w:val="en-GB"/>
        </w:rPr>
        <w:t xml:space="preserve"> (2020), a leadership style is the behaviour pattern a leader uses to influence the group members to think and act in a way that supports common group mission, activities and strategy.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{"citationID":"WmBFzi3W","properties":{"formattedCitation":"(Newstrom &amp; Davis, 2015)","plainCitation":"(Newstrom &amp; Davis, 2015)","dontUpdate":true,"noteIndex":0},"citationItems":[{"id":65,"uris":["http://zotero.org/users/local/nQRpK0oD/items/QUITN265"],"uri":["http://zotero.org/users/local/nQRpK0oD/items/QUITN265"],"itemData":{"id":65,"type":"book","call-number":"HD58.7 .D36 2015","edition":"14th Ed.","event-place":"New York, NY","ISBN":"978-0-07-811282-9","number-of-pages":"556","publisher":"McGraw-Hill Education","publisher-place":"New York, NY","source":"Library of Congress ISBN","title":"Organizational behavior: human behavior at work","title-short":"Organizational behavior","author":[{"family":"Newstrom","given":"J. W."},{"family":"Davis","given":"K."}],"issued":{"date-parts":[["2015"]]}}}],"schema":"https://github.com/citation-style-language/schema/raw/master/csl-citation.json"}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Newstrom and Davis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perceive a leadership style as the approach and manner in which a leader provides direction and implements plans by motivating people. </w:t>
      </w:r>
      <w:r w:rsidRPr="003F39C7">
        <w:rPr>
          <w:rFonts w:ascii="Times New Roman" w:hAnsi="Times New Roman" w:cs="Times New Roman"/>
          <w:color w:val="000000" w:themeColor="text1"/>
          <w:sz w:val="24"/>
          <w:szCs w:val="24"/>
          <w:shd w:val="clear" w:color="auto" w:fill="FFFFFF"/>
          <w:lang w:val="en-GB"/>
        </w:rPr>
        <w:t xml:space="preserve">Leadership </w:t>
      </w:r>
      <w:r w:rsidRPr="003F39C7">
        <w:rPr>
          <w:rFonts w:ascii="Times New Roman" w:hAnsi="Times New Roman" w:cs="Times New Roman"/>
          <w:color w:val="000000" w:themeColor="text1"/>
          <w:sz w:val="24"/>
          <w:szCs w:val="24"/>
          <w:lang w:val="en-GB"/>
        </w:rPr>
        <w:t>styles leaders adopt broadly impact organisational success or failure (</w:t>
      </w:r>
      <w:r w:rsidRPr="003F39C7">
        <w:rPr>
          <w:rFonts w:ascii="Times New Roman" w:hAnsi="Times New Roman" w:cs="Times New Roman"/>
          <w:color w:val="000000" w:themeColor="text1"/>
          <w:sz w:val="24"/>
          <w:szCs w:val="24"/>
          <w:shd w:val="clear" w:color="auto" w:fill="FFFFFF"/>
          <w:lang w:val="en-GB"/>
        </w:rPr>
        <w:t>Al-Khaled &amp; Fenn, 2020)</w:t>
      </w:r>
      <w:r w:rsidRPr="003F39C7">
        <w:rPr>
          <w:rFonts w:ascii="Times New Roman" w:hAnsi="Times New Roman" w:cs="Times New Roman"/>
          <w:color w:val="000000" w:themeColor="text1"/>
          <w:sz w:val="24"/>
          <w:szCs w:val="24"/>
          <w:lang w:val="en-GB"/>
        </w:rPr>
        <w:t xml:space="preserve">. According to </w:t>
      </w:r>
      <w:r w:rsidRPr="003F39C7">
        <w:rPr>
          <w:rFonts w:ascii="Times New Roman" w:eastAsia="Times New Roman" w:hAnsi="Times New Roman" w:cs="Times New Roman"/>
          <w:sz w:val="24"/>
          <w:szCs w:val="24"/>
          <w:lang w:val="en-GB"/>
        </w:rPr>
        <w:t xml:space="preserve">Hilton et al. </w:t>
      </w:r>
      <w:r w:rsidRPr="003F39C7">
        <w:rPr>
          <w:rFonts w:ascii="Times New Roman" w:hAnsi="Times New Roman" w:cs="Times New Roman"/>
          <w:color w:val="000000" w:themeColor="text1"/>
          <w:sz w:val="24"/>
          <w:szCs w:val="24"/>
          <w:lang w:val="en-GB"/>
        </w:rPr>
        <w:t>(2021), a leadership style is a leader's manner or technique to influence and motivate subordinates to accomplish organisational goals and objectives effectively and efficiently.</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sz w:val="24"/>
          <w:szCs w:val="24"/>
          <w:lang w:val="en-GB"/>
        </w:rPr>
        <w:t>Al-Khajeh</w:t>
      </w:r>
      <w:r w:rsidRPr="003F39C7">
        <w:rPr>
          <w:rFonts w:ascii="Times New Roman" w:hAnsi="Times New Roman" w:cs="Times New Roman"/>
          <w:color w:val="000000" w:themeColor="text1"/>
          <w:sz w:val="24"/>
          <w:szCs w:val="24"/>
          <w:lang w:val="en-GB"/>
        </w:rPr>
        <w:t xml:space="preserve"> (2018) believes that a</w:t>
      </w:r>
      <w:r w:rsidRPr="003F39C7">
        <w:rPr>
          <w:rFonts w:ascii="Times New Roman" w:eastAsia="Times New Roman" w:hAnsi="Times New Roman" w:cs="Times New Roman"/>
          <w:color w:val="000000" w:themeColor="text1"/>
          <w:sz w:val="24"/>
          <w:szCs w:val="24"/>
          <w:lang w:val="en-GB"/>
        </w:rPr>
        <w:t xml:space="preserve"> le</w:t>
      </w:r>
      <w:r w:rsidRPr="003F39C7">
        <w:rPr>
          <w:rFonts w:ascii="Times New Roman" w:hAnsi="Times New Roman" w:cs="Times New Roman"/>
          <w:color w:val="000000" w:themeColor="text1"/>
          <w:sz w:val="24"/>
          <w:szCs w:val="24"/>
          <w:lang w:val="en-GB"/>
        </w:rPr>
        <w:t>adership style is the comparatively constant form of conduct which describes a leader. On their part, Obiwuru et al. (2011) describe a leadership style as explicit or implicit patterns of actions used by a leader to motivate subordinates to act in a way that ensures organisational excellence. They assert that leadership styles are predictors of leadership effectiveness. Although there are several leadership styles that organisational leaders apply from time to time, this study focused on the seven main styles: autocratic, democratic, transactional, transformational, laissez-faire, charismatic and bureaucratic leadership.</w:t>
      </w:r>
    </w:p>
    <w:p w14:paraId="02B80DCB" w14:textId="77777777" w:rsidR="003F39C7" w:rsidRPr="003F39C7" w:rsidRDefault="003F39C7" w:rsidP="003F39C7">
      <w:pPr>
        <w:numPr>
          <w:ilvl w:val="0"/>
          <w:numId w:val="7"/>
        </w:numPr>
        <w:spacing w:after="0" w:line="480" w:lineRule="auto"/>
        <w:contextualSpacing/>
        <w:jc w:val="both"/>
        <w:rPr>
          <w:rFonts w:ascii="Times New Roman" w:eastAsia="Times New Roman"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Autocratic leadership</w:t>
      </w:r>
      <w:r w:rsidRPr="003F39C7">
        <w:rPr>
          <w:rFonts w:ascii="Times New Roman" w:eastAsia="Calibri" w:hAnsi="Times New Roman" w:cs="Times New Roman"/>
          <w:color w:val="000000" w:themeColor="text1"/>
          <w:sz w:val="24"/>
          <w:szCs w:val="24"/>
          <w:lang w:val="en-GB"/>
        </w:rPr>
        <w:t xml:space="preserve"> - Autocratic leaders set rules and make choices mainly on their own, taking the benefit of the authority existing in their designation or rank to set the schedule for the group members</w:t>
      </w:r>
      <w:r w:rsidRPr="003F39C7">
        <w:rPr>
          <w:rFonts w:ascii="Times New Roman" w:eastAsia="Calibri" w:hAnsi="Times New Roman" w:cs="Times New Roman"/>
          <w:color w:val="000000" w:themeColor="text1"/>
          <w:sz w:val="24"/>
          <w:szCs w:val="24"/>
          <w:shd w:val="clear" w:color="auto" w:fill="FFFFFF"/>
          <w:lang w:val="en-GB"/>
        </w:rPr>
        <w:t xml:space="preserve"> (Kalu &amp; Okpokwasili, 2018).</w:t>
      </w:r>
      <w:r w:rsidRPr="003F39C7">
        <w:rPr>
          <w:rFonts w:ascii="Times New Roman" w:eastAsia="Calibri" w:hAnsi="Times New Roman" w:cs="Times New Roman"/>
          <w:color w:val="000000" w:themeColor="text1"/>
          <w:sz w:val="24"/>
          <w:szCs w:val="24"/>
          <w:lang w:val="en-GB"/>
        </w:rPr>
        <w:t xml:space="preserve"> </w:t>
      </w:r>
    </w:p>
    <w:p w14:paraId="69F5D213" w14:textId="77777777" w:rsidR="003F39C7" w:rsidRPr="003F39C7" w:rsidRDefault="003F39C7" w:rsidP="003F39C7">
      <w:pPr>
        <w:numPr>
          <w:ilvl w:val="0"/>
          <w:numId w:val="7"/>
        </w:numPr>
        <w:spacing w:after="0" w:line="480" w:lineRule="auto"/>
        <w:contextualSpacing/>
        <w:jc w:val="both"/>
        <w:rPr>
          <w:rFonts w:ascii="Times New Roman" w:eastAsia="Times New Roman"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Democratic leadership</w:t>
      </w:r>
      <w:r w:rsidRPr="003F39C7">
        <w:rPr>
          <w:rFonts w:ascii="Times New Roman" w:eastAsia="Calibri"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Democratic leaders expedite group dialogue and prefer to take participation from all followers before concluding (Belyh, 2020).</w:t>
      </w:r>
    </w:p>
    <w:p w14:paraId="16891EFD" w14:textId="77777777" w:rsidR="003F39C7" w:rsidRPr="003F39C7" w:rsidRDefault="003F39C7" w:rsidP="003F39C7">
      <w:pPr>
        <w:numPr>
          <w:ilvl w:val="0"/>
          <w:numId w:val="7"/>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Transactional leadership</w:t>
      </w:r>
      <w:r w:rsidRPr="003F39C7">
        <w:rPr>
          <w:rFonts w:ascii="Times New Roman" w:eastAsia="Calibri" w:hAnsi="Times New Roman" w:cs="Times New Roman"/>
          <w:color w:val="000000" w:themeColor="text1"/>
          <w:sz w:val="24"/>
          <w:szCs w:val="24"/>
          <w:lang w:val="en-GB"/>
        </w:rPr>
        <w:t xml:space="preserve"> - Transactional leadership style is more of a "give and take" kind of affiliation in the workplace. Therefore, the concept of "give and take" is the central system of relations between supervisors and juniors and involves activities such as giving financial compensation for accomplishing agreed goals (Akhigbe et al., 2014)</w:t>
      </w:r>
    </w:p>
    <w:p w14:paraId="25769299" w14:textId="77777777" w:rsidR="003F39C7" w:rsidRPr="003F39C7" w:rsidRDefault="003F39C7" w:rsidP="003F39C7">
      <w:pPr>
        <w:numPr>
          <w:ilvl w:val="0"/>
          <w:numId w:val="7"/>
        </w:numPr>
        <w:spacing w:after="0" w:line="480" w:lineRule="auto"/>
        <w:contextualSpacing/>
        <w:jc w:val="both"/>
        <w:rPr>
          <w:rFonts w:ascii="Times New Roman" w:eastAsia="Times New Roman"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Transformational leadership</w:t>
      </w:r>
      <w:r w:rsidRPr="003F39C7">
        <w:rPr>
          <w:rFonts w:ascii="Times New Roman" w:eastAsia="Calibri" w:hAnsi="Times New Roman" w:cs="Times New Roman"/>
          <w:color w:val="000000" w:themeColor="text1"/>
          <w:sz w:val="24"/>
          <w:szCs w:val="24"/>
          <w:lang w:val="en-GB"/>
        </w:rPr>
        <w:t xml:space="preserve"> – A transformational leader is motivating and imaginative and guides individuals so subordinates attempt more than their capabilities at the workplace and similarly discover and invent in their work positions (</w:t>
      </w:r>
      <w:r w:rsidRPr="003F39C7">
        <w:rPr>
          <w:rFonts w:ascii="Times New Roman" w:eastAsia="Times New Roman" w:hAnsi="Times New Roman" w:cs="Times New Roman"/>
          <w:sz w:val="24"/>
          <w:szCs w:val="24"/>
          <w:lang w:val="en-GB"/>
        </w:rPr>
        <w:t>Bakti &amp; Hartono</w:t>
      </w:r>
      <w:r w:rsidRPr="003F39C7">
        <w:rPr>
          <w:rFonts w:ascii="Times New Roman" w:eastAsia="Calibri" w:hAnsi="Times New Roman" w:cs="Times New Roman"/>
          <w:color w:val="000000" w:themeColor="text1"/>
          <w:sz w:val="24"/>
          <w:szCs w:val="24"/>
          <w:shd w:val="clear" w:color="auto" w:fill="FFFFFF"/>
          <w:lang w:val="en-GB"/>
        </w:rPr>
        <w:t>, 2022).</w:t>
      </w:r>
    </w:p>
    <w:p w14:paraId="50E2C462" w14:textId="77777777" w:rsidR="003F39C7" w:rsidRPr="003F39C7" w:rsidRDefault="003F39C7" w:rsidP="003F39C7">
      <w:pPr>
        <w:numPr>
          <w:ilvl w:val="0"/>
          <w:numId w:val="7"/>
        </w:numPr>
        <w:spacing w:after="0" w:line="480" w:lineRule="auto"/>
        <w:contextualSpacing/>
        <w:jc w:val="both"/>
        <w:rPr>
          <w:rFonts w:ascii="Times New Roman" w:eastAsia="Times New Roman"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Laissez-faire leadership</w:t>
      </w:r>
      <w:r w:rsidRPr="003F39C7">
        <w:rPr>
          <w:rFonts w:ascii="Times New Roman" w:eastAsia="Calibri"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Laissez-faire leaders take a "detached" method, allowing group members to stretch and apply their conclusions (</w:t>
      </w:r>
      <w:r w:rsidRPr="003F39C7">
        <w:rPr>
          <w:rFonts w:ascii="Times New Roman" w:eastAsia="Times New Roman" w:hAnsi="Times New Roman" w:cs="Times New Roman"/>
          <w:sz w:val="24"/>
          <w:szCs w:val="24"/>
          <w:lang w:val="en-GB"/>
        </w:rPr>
        <w:t>Tayfur-Ekmekci et al.</w:t>
      </w:r>
      <w:r w:rsidRPr="003F39C7">
        <w:rPr>
          <w:rFonts w:ascii="Times New Roman" w:eastAsia="Times New Roman" w:hAnsi="Times New Roman" w:cs="Times New Roman"/>
          <w:color w:val="000000" w:themeColor="text1"/>
          <w:sz w:val="24"/>
          <w:szCs w:val="24"/>
          <w:lang w:val="en-GB"/>
        </w:rPr>
        <w:t>, 2021).</w:t>
      </w:r>
    </w:p>
    <w:p w14:paraId="2694C469" w14:textId="77777777" w:rsidR="003F39C7" w:rsidRPr="003F39C7" w:rsidRDefault="003F39C7" w:rsidP="003F39C7">
      <w:pPr>
        <w:numPr>
          <w:ilvl w:val="0"/>
          <w:numId w:val="7"/>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Charismatic leadership</w:t>
      </w:r>
      <w:r w:rsidRPr="003F39C7">
        <w:rPr>
          <w:rFonts w:ascii="Times New Roman" w:eastAsia="Calibri" w:hAnsi="Times New Roman" w:cs="Times New Roman"/>
          <w:color w:val="000000" w:themeColor="text1"/>
          <w:sz w:val="24"/>
          <w:szCs w:val="24"/>
          <w:lang w:val="en-GB"/>
        </w:rPr>
        <w:t xml:space="preserve"> - Charismatic leaders provoke interest, zeal and dedication in subordinates by expressing a convincing visualisation and increasing the subordinates’ self-confidence in attaining the goal </w:t>
      </w:r>
      <w:r w:rsidRPr="003F39C7">
        <w:rPr>
          <w:rFonts w:ascii="Times New Roman" w:eastAsia="Calibri" w:hAnsi="Times New Roman" w:cs="Times New Roman"/>
          <w:color w:val="000000" w:themeColor="text1"/>
          <w:spacing w:val="-1"/>
          <w:sz w:val="24"/>
          <w:szCs w:val="24"/>
          <w:shd w:val="clear" w:color="auto" w:fill="FFFFFF"/>
          <w:lang w:val="en-GB"/>
        </w:rPr>
        <w:t>(</w:t>
      </w:r>
      <w:r w:rsidRPr="003F39C7">
        <w:rPr>
          <w:rFonts w:ascii="Times New Roman" w:eastAsia="Times New Roman" w:hAnsi="Times New Roman" w:cs="Times New Roman"/>
          <w:sz w:val="24"/>
          <w:szCs w:val="24"/>
          <w:lang w:val="en-GB"/>
        </w:rPr>
        <w:t>Aliraja</w:t>
      </w:r>
      <w:r w:rsidRPr="003F39C7">
        <w:rPr>
          <w:rFonts w:ascii="Times New Roman" w:eastAsia="Calibri" w:hAnsi="Times New Roman" w:cs="Times New Roman"/>
          <w:color w:val="000000" w:themeColor="text1"/>
          <w:spacing w:val="-1"/>
          <w:sz w:val="24"/>
          <w:szCs w:val="24"/>
          <w:shd w:val="clear" w:color="auto" w:fill="FFFFFF"/>
          <w:lang w:val="en-GB"/>
        </w:rPr>
        <w:t>, 2021).</w:t>
      </w:r>
    </w:p>
    <w:p w14:paraId="343FBDB2" w14:textId="77777777" w:rsidR="003F39C7" w:rsidRPr="003F39C7" w:rsidRDefault="003F39C7" w:rsidP="003F39C7">
      <w:pPr>
        <w:numPr>
          <w:ilvl w:val="0"/>
          <w:numId w:val="7"/>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Bureaucratic leadershi</w:t>
      </w:r>
      <w:bookmarkStart w:id="59" w:name="_Toc33033199"/>
      <w:bookmarkStart w:id="60" w:name="_Toc55658467"/>
      <w:r w:rsidRPr="003F39C7">
        <w:rPr>
          <w:rFonts w:ascii="Times New Roman" w:eastAsia="Calibri" w:hAnsi="Times New Roman" w:cs="Times New Roman"/>
          <w:bCs/>
          <w:color w:val="000000" w:themeColor="text1"/>
          <w:sz w:val="24"/>
          <w:szCs w:val="24"/>
          <w:lang w:val="en-GB"/>
        </w:rPr>
        <w:t>p</w:t>
      </w:r>
      <w:r w:rsidRPr="003F39C7">
        <w:rPr>
          <w:rFonts w:ascii="Times New Roman" w:eastAsia="Calibri" w:hAnsi="Times New Roman" w:cs="Times New Roman"/>
          <w:color w:val="000000" w:themeColor="text1"/>
          <w:sz w:val="24"/>
          <w:szCs w:val="24"/>
          <w:lang w:val="en-GB"/>
        </w:rPr>
        <w:t xml:space="preserve"> - </w:t>
      </w:r>
      <w:r w:rsidRPr="003F39C7">
        <w:rPr>
          <w:rFonts w:ascii="Times New Roman" w:eastAsia="Calibri" w:hAnsi="Times New Roman" w:cs="Times New Roman"/>
          <w:color w:val="000000" w:themeColor="text1"/>
          <w:sz w:val="24"/>
          <w:szCs w:val="24"/>
          <w:shd w:val="clear" w:color="auto" w:fill="FFFFFF"/>
          <w:lang w:val="en-GB"/>
        </w:rPr>
        <w:t>Bureaucratic leadership was proposed by Max Weber in 1947. It is a leadership style in which subordinates can follow explicit procedures and outlines of power generated by the supervisors (Idrus et al., 2015).</w:t>
      </w:r>
    </w:p>
    <w:p w14:paraId="0C5D2F6E" w14:textId="77777777" w:rsidR="003F39C7" w:rsidRPr="003F39C7" w:rsidRDefault="003F39C7" w:rsidP="003F39C7">
      <w:pPr>
        <w:keepNext/>
        <w:keepLines/>
        <w:spacing w:before="40" w:after="0"/>
        <w:outlineLvl w:val="1"/>
        <w:rPr>
          <w:rFonts w:ascii="Times New Roman" w:eastAsiaTheme="majorEastAsia" w:hAnsi="Times New Roman" w:cs="Times New Roman"/>
          <w:b/>
          <w:color w:val="000000" w:themeColor="text1"/>
          <w:sz w:val="24"/>
          <w:szCs w:val="24"/>
          <w:lang w:val="en-GB"/>
        </w:rPr>
      </w:pPr>
      <w:bookmarkStart w:id="61" w:name="_Toc66306411"/>
      <w:bookmarkStart w:id="62" w:name="_Toc148249567"/>
      <w:r w:rsidRPr="003F39C7">
        <w:rPr>
          <w:rFonts w:ascii="Times New Roman" w:eastAsiaTheme="majorEastAsia" w:hAnsi="Times New Roman" w:cs="Times New Roman"/>
          <w:b/>
          <w:color w:val="000000" w:themeColor="text1"/>
          <w:sz w:val="24"/>
          <w:szCs w:val="24"/>
          <w:lang w:val="en-GB"/>
        </w:rPr>
        <w:t>2.6 Leadership Style and Performance</w:t>
      </w:r>
      <w:bookmarkEnd w:id="59"/>
      <w:bookmarkEnd w:id="60"/>
      <w:bookmarkEnd w:id="61"/>
      <w:bookmarkEnd w:id="62"/>
      <w:r w:rsidRPr="003F39C7">
        <w:rPr>
          <w:rFonts w:ascii="Times New Roman" w:eastAsiaTheme="majorEastAsia" w:hAnsi="Times New Roman" w:cs="Times New Roman"/>
          <w:b/>
          <w:color w:val="000000" w:themeColor="text1"/>
          <w:sz w:val="24"/>
          <w:szCs w:val="24"/>
          <w:lang w:val="en-GB"/>
        </w:rPr>
        <w:t xml:space="preserve"> </w:t>
      </w:r>
    </w:p>
    <w:p w14:paraId="6DF159A9" w14:textId="77777777" w:rsidR="003F39C7" w:rsidRPr="003F39C7" w:rsidRDefault="003F39C7" w:rsidP="003F39C7">
      <w:pPr>
        <w:spacing w:before="240" w:line="480" w:lineRule="auto"/>
        <w:jc w:val="both"/>
        <w:rPr>
          <w:rFonts w:ascii="Times New Roman" w:hAnsi="Times New Roman" w:cs="Times New Roman"/>
          <w:color w:val="000000" w:themeColor="text1"/>
          <w:spacing w:val="2"/>
          <w:sz w:val="24"/>
          <w:szCs w:val="24"/>
          <w:shd w:val="clear" w:color="auto" w:fill="FFFFFF"/>
          <w:lang w:val="en-GB"/>
        </w:rPr>
      </w:pPr>
      <w:r w:rsidRPr="003F39C7">
        <w:rPr>
          <w:rFonts w:ascii="Times New Roman" w:hAnsi="Times New Roman" w:cs="Times New Roman"/>
          <w:color w:val="000000" w:themeColor="text1"/>
          <w:spacing w:val="2"/>
          <w:sz w:val="24"/>
          <w:szCs w:val="24"/>
          <w:shd w:val="clear" w:color="auto" w:fill="FFFFFF"/>
          <w:lang w:val="en-GB"/>
        </w:rPr>
        <w:t xml:space="preserve">Jami (2018) argues that a leadership style used by a leader influences the subordinates to make decisions, meet deadlines, demonstrate creativity, and manage change in a way which favours the organisation. </w:t>
      </w:r>
      <w:r w:rsidRPr="003F39C7">
        <w:rPr>
          <w:rFonts w:ascii="Times New Roman" w:eastAsia="Times New Roman" w:hAnsi="Times New Roman" w:cs="Times New Roman"/>
          <w:sz w:val="24"/>
          <w:szCs w:val="24"/>
          <w:lang w:val="en-GB"/>
        </w:rPr>
        <w:t>Sugiyanta</w:t>
      </w:r>
      <w:r w:rsidRPr="003F39C7">
        <w:rPr>
          <w:rFonts w:ascii="Times New Roman" w:hAnsi="Times New Roman" w:cs="Times New Roman"/>
          <w:color w:val="000000" w:themeColor="text1"/>
          <w:sz w:val="24"/>
          <w:szCs w:val="24"/>
          <w:lang w:val="en-GB"/>
        </w:rPr>
        <w:t xml:space="preserve"> et al. (2021) suggest that leaders should regularly examine their leadership styles' effectiveness and adjust them accordingly for maximum impact.</w:t>
      </w:r>
    </w:p>
    <w:p w14:paraId="5F09AC44" w14:textId="77777777" w:rsidR="003F39C7" w:rsidRPr="003F39C7" w:rsidRDefault="003F39C7" w:rsidP="003F39C7">
      <w:pPr>
        <w:spacing w:line="480" w:lineRule="auto"/>
        <w:jc w:val="both"/>
        <w:rPr>
          <w:rFonts w:ascii="Times New Roman" w:hAnsi="Times New Roman" w:cs="Times New Roman"/>
          <w:color w:val="000000" w:themeColor="text1"/>
          <w:sz w:val="24"/>
          <w:szCs w:val="24"/>
          <w:shd w:val="clear" w:color="auto" w:fill="FFFFFF"/>
          <w:lang w:val="en-GB"/>
        </w:rPr>
      </w:pPr>
      <w:r w:rsidRPr="003F39C7">
        <w:rPr>
          <w:rFonts w:ascii="Times New Roman" w:hAnsi="Times New Roman" w:cs="Times New Roman"/>
          <w:color w:val="000000" w:themeColor="text1"/>
          <w:sz w:val="24"/>
          <w:szCs w:val="24"/>
          <w:lang w:val="en-GB"/>
        </w:rPr>
        <w:t xml:space="preserve">Leadership styles are the methods leaders use to inspire subordinates. An appropriate leadership style should be chosen and modified to suit institutions, circumstances, individuals, and personalities. According to </w:t>
      </w:r>
      <w:r w:rsidRPr="003F39C7">
        <w:rPr>
          <w:rFonts w:ascii="Times New Roman" w:eastAsia="Times New Roman" w:hAnsi="Times New Roman" w:cs="Times New Roman"/>
          <w:sz w:val="24"/>
          <w:szCs w:val="24"/>
          <w:lang w:val="en-GB"/>
        </w:rPr>
        <w:t>Munyao</w:t>
      </w:r>
      <w:r w:rsidRPr="003F39C7">
        <w:rPr>
          <w:rFonts w:ascii="Times New Roman" w:hAnsi="Times New Roman" w:cs="Times New Roman"/>
          <w:color w:val="000000" w:themeColor="text1"/>
          <w:sz w:val="24"/>
          <w:szCs w:val="24"/>
          <w:lang w:val="en-GB"/>
        </w:rPr>
        <w:t xml:space="preserve"> (2017), university library performance can be pegged on applying the information value measurement in conveying their information activities to satisfy the clientele information demands.</w:t>
      </w:r>
      <w:r w:rsidRPr="003F39C7">
        <w:rPr>
          <w:rFonts w:ascii="Times New Roman" w:hAnsi="Times New Roman" w:cs="Times New Roman"/>
          <w:color w:val="000000" w:themeColor="text1"/>
          <w:spacing w:val="2"/>
          <w:sz w:val="24"/>
          <w:szCs w:val="24"/>
          <w:shd w:val="clear" w:color="auto" w:fill="FFFFFF"/>
          <w:lang w:val="en-GB"/>
        </w:rPr>
        <w:t xml:space="preserve"> Meier (2016), while expounding on</w:t>
      </w:r>
      <w:r w:rsidRPr="003F39C7">
        <w:rPr>
          <w:rFonts w:ascii="Times New Roman" w:hAnsi="Times New Roman" w:cs="Times New Roman"/>
          <w:color w:val="000000" w:themeColor="text1"/>
          <w:sz w:val="24"/>
          <w:szCs w:val="24"/>
          <w:lang w:val="en-GB"/>
        </w:rPr>
        <w:t xml:space="preserve"> the </w:t>
      </w:r>
      <w:r w:rsidRPr="003F39C7">
        <w:rPr>
          <w:rFonts w:ascii="Times New Roman" w:hAnsi="Times New Roman" w:cs="Times New Roman"/>
          <w:color w:val="000000" w:themeColor="text1"/>
          <w:spacing w:val="2"/>
          <w:sz w:val="24"/>
          <w:szCs w:val="24"/>
          <w:shd w:val="clear" w:color="auto" w:fill="FFFFFF"/>
          <w:lang w:val="en-GB"/>
        </w:rPr>
        <w:t xml:space="preserve">Situational Leadership Theory of </w:t>
      </w:r>
      <w:r w:rsidRPr="003F39C7">
        <w:rPr>
          <w:rFonts w:ascii="Times New Roman" w:hAnsi="Times New Roman" w:cs="Times New Roman"/>
          <w:color w:val="000000" w:themeColor="text1"/>
          <w:sz w:val="24"/>
          <w:szCs w:val="24"/>
          <w:shd w:val="clear" w:color="auto" w:fill="FFFFFF"/>
          <w:lang w:val="en-GB"/>
        </w:rPr>
        <w:t>Hersey,</w:t>
      </w:r>
      <w:r w:rsidRPr="003F39C7">
        <w:rPr>
          <w:rFonts w:ascii="Times New Roman" w:hAnsi="Times New Roman" w:cs="Times New Roman"/>
          <w:color w:val="000000" w:themeColor="text1"/>
          <w:spacing w:val="2"/>
          <w:sz w:val="24"/>
          <w:szCs w:val="24"/>
          <w:shd w:val="clear" w:color="auto" w:fill="FFFFFF"/>
          <w:lang w:val="en-GB"/>
        </w:rPr>
        <w:t xml:space="preserve"> posits that an effective leader selects an appropriate leadership style according to the standard of the subordinates, the kind of assignment to be undertaken as well as the situation of the environment. Hence, effective leadership is crucial for </w:t>
      </w:r>
      <w:r w:rsidRPr="003F39C7">
        <w:rPr>
          <w:rFonts w:ascii="Times New Roman" w:hAnsi="Times New Roman" w:cs="Times New Roman"/>
          <w:color w:val="000000" w:themeColor="text1"/>
          <w:spacing w:val="2"/>
          <w:sz w:val="24"/>
          <w:szCs w:val="24"/>
          <w:shd w:val="clear" w:color="auto" w:fill="FFFFFF"/>
          <w:lang w:val="en-GB"/>
        </w:rPr>
        <w:lastRenderedPageBreak/>
        <w:t xml:space="preserve">effectively performing organisational activities (De-Oliveira &amp; De-Lacerda, 2015). Therefore, leaders ought to understand the full spectrum of leadership styles and how to apply them in different situations to benefit the organisation.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{"citationID":"kHIHViNQ","properties":{"formattedCitation":"(Obiwuru et al., 2011)","plainCitation":"(Obiwuru et al., 2011)","dontUpdate":true,"noteIndex":0},"citationItems":[{"id":66,"uris":["http://zotero.org/users/local/nQRpK0oD/items/7Z4G7MK7"],"uri":["http://zotero.org/users/local/nQRpK0oD/items/7Z4G7MK7"],"itemData":{"id":66,"type":"article-journal","container-title":"Australian Journal of Business and Management Research","issue":"7.","page":"100-111","title":"Effects of leadership style on organizational performance: A survey of selected small scale enterprises in Ikosi-Ketu council development area of Lagos State, Nigeria","volume":"1.","author":[{"family":"Obiwuru","given":"T. C."},{"family":"Okwu","given":"A. T."},{"family":"Akpa","given":"V. O."},{"family":"Nwankwere","given":"I. A."}],"issued":{"date-parts":[["2011"]]}}}],"schema":"https://github.com/citation-style-language/schema/raw/master/csl-citation.json"}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Obiwuru et al. (2011)</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t xml:space="preserve">explain that a good leader inspires the subordinate's potential to enhance efficiency and meet their needs in achieving organisational goals. </w:t>
      </w:r>
      <w:r w:rsidRPr="003F39C7">
        <w:rPr>
          <w:rFonts w:ascii="Times New Roman" w:hAnsi="Times New Roman" w:cs="Times New Roman"/>
          <w:color w:val="000000" w:themeColor="text1"/>
          <w:sz w:val="24"/>
          <w:szCs w:val="24"/>
          <w:shd w:val="clear" w:color="auto" w:fill="FFFFFF"/>
          <w:lang w:val="en-GB"/>
        </w:rPr>
        <w:t>Duggan (2021) adds that leadership behaviour influences the group by encouraging subordinates' self-confidence, efficiency, decision haste, and metrics. Successful leaders carefully analyse problems, assess the skill level of associates, consider alternatives, and make an informed choice for the attainment of the organisational goals.</w:t>
      </w:r>
    </w:p>
    <w:p w14:paraId="1122A0EC"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63" w:name="_Toc33033200"/>
      <w:bookmarkStart w:id="64" w:name="_Toc55658468"/>
      <w:bookmarkStart w:id="65" w:name="_Toc66306412"/>
      <w:bookmarkStart w:id="66" w:name="_Toc148249568"/>
      <w:r w:rsidRPr="003F39C7">
        <w:rPr>
          <w:rFonts w:ascii="Times New Roman" w:eastAsiaTheme="majorEastAsia" w:hAnsi="Times New Roman" w:cs="Times New Roman"/>
          <w:b/>
          <w:color w:val="000000" w:themeColor="text1"/>
          <w:sz w:val="24"/>
          <w:szCs w:val="24"/>
          <w:lang w:val="en-GB"/>
        </w:rPr>
        <w:t>2.7 Role of leadership styles in enhancing the performance of university libraries</w:t>
      </w:r>
      <w:bookmarkEnd w:id="63"/>
      <w:bookmarkEnd w:id="64"/>
      <w:bookmarkEnd w:id="65"/>
      <w:bookmarkEnd w:id="66"/>
    </w:p>
    <w:p w14:paraId="788426A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Many studies have linked effective leadership with improved performance in the face of challenges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{"citationID":"BXeRIM9u","properties":{"formattedCitation":"(Jing &amp; Avery, 2008)","plainCitation":"(Jing &amp; Avery, 2008)","noteIndex":0},"citationItems":[{"id":150,"uris":["http://zotero.org/users/local/nQRpK0oD/items/GHUPPYZ6"],"uri":["http://zotero.org/users/local/nQRpK0oD/items/GHUPPYZ6"],"itemData":{"id":150,"type":"paper-conference","container-title":"2008 EABR (business) &amp; ETLC (teaching)","page":"1-11.","title":"Leadership paradigms and organizational performance: a literature review","author":[{"family":"Jing","given":"F. F."},{"family":"Avery","given":"G. C."}],"issued":{"date-parts":[["2008"]]}}}],"schema":"https://github.com/citation-style-language/schema/raw/master/csl-citation.json"}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(Jing &amp; Avery, 2008)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{"citationID":"GIrc6qgL","properties":{"formattedCitation":"(Nixon et al., 2012)","plainCitation":"(Nixon et al., 2012)","dontUpdate":true,"noteIndex":0},"citationItems":[{"id":142,"uris":["http://zotero.org/users/local/nQRpK0oD/items/VPI3USSD"],"uri":["http://zotero.org/users/local/nQRpK0oD/items/VPI3USSD"],"itemData":{"id":142,"type":"article-journal","container-title":"International Journal of Productivity and Performance Management","DOI":"http://dx.doi.org/10.1108/17410401211194699","issue":"2","page":"204-216.","title":"“Leadership Performance is Significant to Project Success or Failure: A Critical Analysis,”","volume":"61","author":[{"family":"Nixon","given":"P."},{"family":"Harrington","given":"M."},{"family":"Parker","given":"D."}],"issued":{"date-parts":[["2012"]]}}}],"schema":"https://github.com/citation-style-language/schema/raw/master/csl-citation.json"}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Nixon et al. (2012)</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asserted that there is clear justification for linking a leadership style and organisational performance. </w:t>
      </w:r>
      <w:r w:rsidRPr="003F39C7">
        <w:rPr>
          <w:rFonts w:ascii="Times New Roman" w:hAnsi="Times New Roman" w:cs="Times New Roman"/>
          <w:color w:val="000000" w:themeColor="text1"/>
          <w:sz w:val="24"/>
          <w:szCs w:val="24"/>
          <w:lang w:val="en-GB"/>
        </w:rPr>
        <w:t>Obiwuru et al. (2011) argue that the pressures and demands of the modern operational universe exemplified by competition and declining revenue streams necessitate innovations directed by influential leaders. Nonetheless, Yusuf et al. (2014) explain that emerging innovations anchored on effective leadership should be transformed into institutional routines, procedures and practices to ensure sustainable organisational excellence. Jebungei (2014) explains that, ultimately, the subordinates' work determines the organisation's performance in terms of return on investment. Therefore, influential leaders are expected to harness the potential of the subordinates to work towards the realisation of organisational vision and mission.</w:t>
      </w:r>
    </w:p>
    <w:p w14:paraId="00CB6887"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Thus, effective leadership is seen as a potent source of management excellence, which leads to improved competitive advantage and ultimately to organisational performance improvement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{"citationID":"jEQhZrmB","properties":{"formattedCitation":"(Jing &amp; Avery, 2008)","plainCitation":"(Jing &amp; Avery, 2008)","noteIndex":0},"citationItems":[{"id":150,"uris":["http://zotero.org/users/local/nQRpK0oD/items/GHUPPYZ6"],"uri":["http://zotero.org/users/local/nQRpK0oD/items/GHUPPYZ6"],"itemData":{"id":150,"type":"paper-conference","container-title":"2008 EABR (business) &amp; ETLC (teaching)","page":"1-11.","title":"Leadership paradigms and organizational performance: a literature review","author":[{"family":"Jing","given":"F. F."},{"family":"Avery","given":"G. C."}],"issued":{"date-parts":[["2008"]]}}}],"schema":"https://github.com/citation-style-language/schema/raw/master/csl-citation.json"}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(Jing &amp; Avery, 2008)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For instance, transactional leadership helps organisations achieve their current objectives more efficiently by linking job performance to valued rewards and ensuring that employees have the resources they need to get the job done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{"citationID":"E5EcaIRF","properties":{"formattedCitation":"(Samaitan, 2014)","plainCitation":"(Samaitan, 2014)","noteIndex":0},"citationItems":[{"id":153,"uris":["http://zotero.org/users/local/nQRpK0oD/items/NJ2GII2C"],"uri":["http://zotero.org/users/local/nQRpK0oD/items/NJ2GII2C"],"itemData":{"id":153,"type":"thesis","event-place":"Nairobi.","genre":"Masters Thesis","publisher":"University of Nairobi","publisher-place":"Nairobi.","title":"Leadership styles and performance of commercial banks in Kenya.","author":[{"family":"Samaitan","given":"L. C."}],"issued":{"date-parts":[["2014"]]}}}],"schema":"https://github.com/citation-style-language/schema/raw/master/csl-citation.json"}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(Samaitan,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Visionary </w:t>
      </w:r>
      <w:r w:rsidRPr="003F39C7">
        <w:rPr>
          <w:rFonts w:ascii="Times New Roman" w:hAnsi="Times New Roman" w:cs="Times New Roman"/>
          <w:color w:val="000000" w:themeColor="text1"/>
          <w:sz w:val="24"/>
          <w:szCs w:val="24"/>
          <w:lang w:val="en-GB"/>
        </w:rPr>
        <w:lastRenderedPageBreak/>
        <w:t xml:space="preserve">leaders create a strategic vision of some future state, communicate that vision through framing and metaphor, model the vision by acting consistently, and build commitment towards the vision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{"citationID":"8Ss7ATSI","properties":{"formattedCitation":"(Jing &amp; Avery, 2008)","plainCitation":"(Jing &amp; Avery, 2008)","noteIndex":0},"citationItems":[{"id":150,"uris":["http://zotero.org/users/local/nQRpK0oD/items/GHUPPYZ6"],"uri":["http://zotero.org/users/local/nQRpK0oD/items/GHUPPYZ6"],"itemData":{"id":150,"type":"paper-conference","container-title":"2008 EABR (business) &amp; ETLC (teaching)","page":"1-11.","title":"Leadership paradigms and organizational performance: a literature review","author":[{"family":"Jing","given":"F. F."},{"family":"Avery","given":"G. C."}],"issued":{"date-parts":[["2008"]]}}}],"schema":"https://github.com/citation-style-language/schema/raw/master/csl-citation.json"}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(Jing &amp; Avery, 2008)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{"citationID":"T10np4CS","properties":{"formattedCitation":"(Obiwuru et al., 2011)","plainCitation":"(Obiwuru et al., 2011)","dontUpdate":true,"noteIndex":0},"citationItems":[{"id":66,"uris":["http://zotero.org/users/local/nQRpK0oD/items/7Z4G7MK7"],"uri":["http://zotero.org/users/local/nQRpK0oD/items/7Z4G7MK7"],"itemData":{"id":66,"type":"article-journal","container-title":"Australian Journal of Business and Management Research","issue":"7.","page":"100-111","title":"Effects of leadership style on organizational performance: A survey of selected small scale enterprises in Ikosi-Ketu council development area of Lagos State, Nigeria","volume":"1.","author":[{"family":"Obiwuru","given":"T. C."},{"family":"Okwu","given":"A. T."},{"family":"Akpa","given":"V. O."},{"family":"Nwankwere","given":"I. A."}],"issued":{"date-parts":[["2011"]]}}}],"schema":"https://github.com/citation-style-language/schema/raw/master/csl-citation.json"}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Obiwuru et al. (2011)</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suggest that leadership with a vision produces greater unity, obligation, conviction, and enthusiasm, hence improved performance in the new structural environment.   </w:t>
      </w:r>
    </w:p>
    <w:p w14:paraId="1675BBC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{"citationID":"TjIyTaf8","properties":{"formattedCitation":"(Saasongu, 2015)","plainCitation":"(Saasongu, 2015)","dontUpdate":true,"noteIndex":0},"citationItems":[{"id":155,"uris":["http://zotero.org/users/local/nQRpK0oD/items/2BI2SQHS"],"uri":["http://zotero.org/users/local/nQRpK0oD/items/2BI2SQHS"],"itemData":{"id":155,"type":"article-journal","container-title":"International Journal of Research in Management &amp; Business Studies","ISSN":"2348-893X","issue":"2","title":"Effects of Leadership Style on Organizational Performance in Small and Medium Scale Enterprises (SMES) in Nigeria","volume":"2","author":[{"family":"Saasongu","given":"N."}],"issued":{"date-parts":[["2015"]]}}}],"schema":"https://github.com/citation-style-language/schema/raw/master/csl-citation.json"}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Saasongu (2015)</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t xml:space="preserve">argues that focusing on effective leadership is essential when organisations explore how best to outperform competitors. This is because leaders play a critical part in shaping collective norms, helping teams to cope with challenges in their environments, and coordinating subordinates' collective action. Jing and Avery (2008) assert that this leader-centred perspective of organisational performance provides valuable insights into the relationship between leadership and team performance. This is because immaterial possessions such as leadership styles, ethos, expertise, capability, and impetus are increasingly viewed as significant sources of power in those organisations that can conglomerate individuals, procedures and structural performance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{"citationID":"iU8IRRT7","properties":{"formattedCitation":"(Saasongu, 2015)","plainCitation":"(Saasongu, 2015)","noteIndex":0},"citationItems":[{"id":155,"uris":["http://zotero.org/users/local/nQRpK0oD/items/2BI2SQHS"],"uri":["http://zotero.org/users/local/nQRpK0oD/items/2BI2SQHS"],"itemData":{"id":155,"type":"article-journal","container-title":"International Journal of Research in Management &amp; Business Studies","ISSN":"2348-893X","issue":"2","title":"Effects of Leadership Style on Organizational Performance in Small and Medium Scale Enterprises (SMES) in Nigeria","volume":"2","author":[{"family":"Saasongu","given":"N."}],"issued":{"date-parts":[["2015"]]}}}],"schema":"https://github.com/citation-style-language/schema/raw/master/csl-citation.json"}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(Saasongu,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p>
    <w:p w14:paraId="3DB114F0"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67" w:name="_Toc33033201"/>
      <w:bookmarkStart w:id="68" w:name="_Toc55658469"/>
      <w:bookmarkStart w:id="69" w:name="_Toc66306413"/>
      <w:bookmarkStart w:id="70" w:name="_Toc148249569"/>
      <w:r w:rsidRPr="003F39C7">
        <w:rPr>
          <w:rFonts w:ascii="Times New Roman" w:eastAsiaTheme="majorEastAsia" w:hAnsi="Times New Roman" w:cs="Times New Roman"/>
          <w:b/>
          <w:color w:val="000000" w:themeColor="text1"/>
          <w:sz w:val="24"/>
          <w:szCs w:val="24"/>
          <w:lang w:val="en-GB"/>
        </w:rPr>
        <w:t>2.8 Leadership styles used by university libraries</w:t>
      </w:r>
      <w:bookmarkEnd w:id="67"/>
      <w:bookmarkEnd w:id="68"/>
      <w:bookmarkEnd w:id="69"/>
      <w:bookmarkEnd w:id="70"/>
    </w:p>
    <w:p w14:paraId="4D7D0C26" w14:textId="77777777" w:rsidR="003F39C7" w:rsidRPr="003F39C7" w:rsidRDefault="003F39C7" w:rsidP="003F39C7">
      <w:pPr>
        <w:spacing w:after="200" w:line="480" w:lineRule="auto"/>
        <w:contextualSpacing/>
        <w:jc w:val="both"/>
        <w:rPr>
          <w:rFonts w:ascii="Times New Roman" w:eastAsia="Times New Roman" w:hAnsi="Times New Roman" w:cs="Times New Roman"/>
          <w:color w:val="000000" w:themeColor="text1"/>
          <w:sz w:val="24"/>
          <w:szCs w:val="24"/>
          <w:lang w:val="en-GB"/>
        </w:rPr>
      </w:pPr>
      <w:r w:rsidRPr="003F39C7">
        <w:rPr>
          <w:rFonts w:ascii="Times New Roman" w:eastAsia="Calibri" w:hAnsi="Times New Roman" w:cs="Times New Roman"/>
          <w:color w:val="000000" w:themeColor="text1"/>
          <w:spacing w:val="2"/>
          <w:sz w:val="24"/>
          <w:szCs w:val="24"/>
          <w:shd w:val="clear" w:color="auto" w:fill="FFFFFF"/>
          <w:lang w:val="en-GB"/>
        </w:rPr>
        <w:t>An effective leader chooses appropriate leadership styles to inspire and encourage juniors to accomplish designed tasks (</w:t>
      </w:r>
      <w:r w:rsidRPr="003F39C7">
        <w:rPr>
          <w:rFonts w:ascii="Times New Roman" w:eastAsia="Calibri" w:hAnsi="Times New Roman" w:cs="Times New Roman"/>
          <w:color w:val="000000" w:themeColor="text1"/>
          <w:sz w:val="24"/>
          <w:szCs w:val="24"/>
          <w:lang w:val="en-GB"/>
        </w:rPr>
        <w:t>Chowdhury, 2014)</w:t>
      </w:r>
      <w:r w:rsidRPr="003F39C7">
        <w:rPr>
          <w:rFonts w:ascii="Times New Roman" w:eastAsia="Calibri" w:hAnsi="Times New Roman" w:cs="Times New Roman"/>
          <w:color w:val="000000" w:themeColor="text1"/>
          <w:spacing w:val="2"/>
          <w:sz w:val="24"/>
          <w:szCs w:val="24"/>
          <w:shd w:val="clear" w:color="auto" w:fill="FFFFFF"/>
          <w:lang w:val="en-GB"/>
        </w:rPr>
        <w:t xml:space="preserve">. The capabilities of an effective leader include trustworthiness, desire, esteem, self-confidence and attention. </w:t>
      </w:r>
      <w:r w:rsidRPr="003F39C7">
        <w:rPr>
          <w:rFonts w:ascii="Times New Roman" w:eastAsia="Times New Roman" w:hAnsi="Times New Roman" w:cs="Times New Roman"/>
          <w:color w:val="000000" w:themeColor="text1"/>
          <w:sz w:val="24"/>
          <w:szCs w:val="24"/>
          <w:lang w:val="en-GB"/>
        </w:rPr>
        <w:t>As already stated, university head librarians can use different leadership styles to enhance the performance of their libraries. These leadership styles include:</w:t>
      </w:r>
    </w:p>
    <w:p w14:paraId="5147DE94"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color w:val="000000" w:themeColor="text1"/>
          <w:sz w:val="24"/>
          <w:szCs w:val="24"/>
          <w:lang w:val="en-GB"/>
        </w:rPr>
      </w:pPr>
      <w:bookmarkStart w:id="71" w:name="_Toc33033202"/>
      <w:bookmarkStart w:id="72" w:name="_Toc55658470"/>
      <w:bookmarkStart w:id="73" w:name="_Toc66306414"/>
      <w:bookmarkStart w:id="74" w:name="_Toc148249570"/>
      <w:r w:rsidRPr="003F39C7">
        <w:rPr>
          <w:rFonts w:ascii="Times New Roman" w:eastAsiaTheme="majorEastAsia" w:hAnsi="Times New Roman" w:cs="Times New Roman"/>
          <w:b/>
          <w:color w:val="000000" w:themeColor="text1"/>
          <w:sz w:val="24"/>
          <w:szCs w:val="24"/>
          <w:lang w:val="en-GB"/>
        </w:rPr>
        <w:t>2.8.1 Transactional leadership style</w:t>
      </w:r>
      <w:bookmarkEnd w:id="71"/>
      <w:bookmarkEnd w:id="72"/>
      <w:bookmarkEnd w:id="73"/>
      <w:bookmarkEnd w:id="74"/>
    </w:p>
    <w:p w14:paraId="4D32A643"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{"citationID":"yOZyNeOG","properties":{"formattedCitation":"(Xenikou, 2017)","plainCitation":"(Xenikou, 2017)","dontUpdate":true,"noteIndex":0},"citationItems":[{"id":156,"uris":["http://zotero.org/users/local/nQRpK0oD/items/4J8BHDQI"],"uri":["http://zotero.org/users/local/nQRpK0oD/items/4J8BHDQI"],"itemData":{"id":156,"type":"article-journal","container-title":"Frontiers in Psychology","DOI":"https://doi.org/10.3389/fpsyg.2017.01754","issue":"1754.","title":"Transformational leadership, transactional contingent reward, and organizational identification: The mediating effect of perceived innovation and goal culture orientations.","volume":"8","author":[{"family":"Xenikou","given":"A."}],"issued":{"date-parts":[["2017"]]}}}],"schema":"https://github.com/citation-style-language/schema/raw/master/csl-citation.json"}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Xenikou (2017)</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t xml:space="preserve">explains that transactional leadership begins by defining the relationship between seniors and juniors as a communal exchange motivating followers predominantly through conditional rewards. The rewards result from attaining the desired goals and good task performance. A transactional leader undertakes a cost-benefit financial exchange to encourage </w:t>
      </w:r>
      <w:r w:rsidRPr="003F39C7">
        <w:rPr>
          <w:rFonts w:ascii="Times New Roman" w:hAnsi="Times New Roman" w:cs="Times New Roman"/>
          <w:color w:val="000000" w:themeColor="text1"/>
          <w:sz w:val="24"/>
          <w:szCs w:val="24"/>
          <w:lang w:val="en-GB"/>
        </w:rPr>
        <w:lastRenderedPageBreak/>
        <w:t xml:space="preserve">juniors to pursue tangible goals in return for benefits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{"citationID":"u5BabLfS","properties":{"formattedCitation":"(Bass, 2008)","plainCitation":"(Bass, 2008)","noteIndex":0},"citationItems":[{"id":68,"uris":["http://zotero.org/users/local/nQRpK0oD/items/3I8ERTP6"],"uri":["http://zotero.org/users/local/nQRpK0oD/items/3I8ERTP6"],"itemData":{"id":68,"type":"book","call-number":"HM1261 .B39 2008","edition":"4th ed., Free Press hardcover ed","event-place":"New York","ISBN":"978-0-7432-1552-7","note":"OCLC: 148740433","number-of-pages":"1516","publisher":"Free Press","publisher-place":"New York","source":"Library of Congress ISBN","title":"The Bass handbook of leadership: theory, research, and managerial applications","title-short":"The Bass handbook of leadership","author":[{"family":"Bass","given":"B. M."}],"issued":{"date-parts":[["2008"]]}}}],"schema":"https://github.com/citation-style-language/schema/raw/master/csl-citation.json"}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(Bass, 2008)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Transactional leadership may also involve the exchange of values like honesty, responsibility, fairness, and reciprocal obligation between leaders and followers. Such exchange results in compliance by employees as a consequence of the support given by the leader in directing efforts towards the attainment of mutual goals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{"citationID":"7M0SAlwG","properties":{"formattedCitation":"(Xenikou, 2017)","plainCitation":"(Xenikou, 2017)","noteIndex":0},"citationItems":[{"id":156,"uris":["http://zotero.org/users/local/nQRpK0oD/items/4J8BHDQI"],"uri":["http://zotero.org/users/local/nQRpK0oD/items/4J8BHDQI"],"itemData":{"id":156,"type":"article-journal","container-title":"Frontiers in Psychology","DOI":"https://doi.org/10.3389/fpsyg.2017.01754","issue":"1754.","title":"Transformational leadership, transactional contingent reward, and organizational identification: The mediating effect of perceived innovation and goal culture orientations.","volume":"8","author":[{"family":"Xenikou","given":"A."}],"issued":{"date-parts":[["2017"]]}}}],"schema":"https://github.com/citation-style-language/schema/raw/master/csl-citation.json"}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(Xenikou,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p>
    <w:p w14:paraId="2B2131A8"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 xml:space="preserve">According to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{"citationID":"EfbFcU7a","properties":{"formattedCitation":"(Koech &amp; Namusonge, 2012)","plainCitation":"(Koech &amp; Namusonge, 2012)","dontUpdate":true,"noteIndex":0},"citationItems":[{"id":157,"uris":["http://zotero.org/users/local/nQRpK0oD/items/YZ82PEXS"],"uri":["http://zotero.org/users/local/nQRpK0oD/items/YZ82PEXS"],"itemData":{"id":157,"type":"article-journal","container-title":"International Journal of Business and Commerce","issue":"1","page":"1-12.","title":"The effect of leadership styles on organizational performance at state corporations in Kenya.","volume":"2","author":[{"family":"Koech","given":"M."},{"family":"Namusonge","given":"G. S."}],"issued":{"date-parts":[["2012"]]}}}],"schema":"https://github.com/citation-style-language/schema/raw/master/csl-citation.json"}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Koech and Namusonge (2012)</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t>a transactional leader accomplishes the desired organisational goals through the following five steps:</w:t>
      </w:r>
    </w:p>
    <w:p w14:paraId="337AC14A" w14:textId="77777777" w:rsidR="003F39C7" w:rsidRPr="003F39C7" w:rsidRDefault="003F39C7" w:rsidP="003F39C7">
      <w:pPr>
        <w:numPr>
          <w:ilvl w:val="0"/>
          <w:numId w:val="1"/>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A clarification of what is expected of subordinates by explaining the purpose of their performances.</w:t>
      </w:r>
    </w:p>
    <w:p w14:paraId="075603C3" w14:textId="77777777" w:rsidR="003F39C7" w:rsidRPr="003F39C7" w:rsidRDefault="003F39C7" w:rsidP="003F39C7">
      <w:pPr>
        <w:numPr>
          <w:ilvl w:val="0"/>
          <w:numId w:val="1"/>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They explained what the employees must do to meet their performance expectations.</w:t>
      </w:r>
    </w:p>
    <w:p w14:paraId="09DAF515" w14:textId="77777777" w:rsidR="003F39C7" w:rsidRPr="003F39C7" w:rsidRDefault="003F39C7" w:rsidP="003F39C7">
      <w:pPr>
        <w:numPr>
          <w:ilvl w:val="0"/>
          <w:numId w:val="1"/>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Explaining the performance evaluation framework to be applied.</w:t>
      </w:r>
    </w:p>
    <w:p w14:paraId="2FF8E4AC" w14:textId="77777777" w:rsidR="003F39C7" w:rsidRPr="003F39C7" w:rsidRDefault="003F39C7" w:rsidP="003F39C7">
      <w:pPr>
        <w:numPr>
          <w:ilvl w:val="0"/>
          <w:numId w:val="1"/>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Providing feedback to the employees regarding their performance and the degree to which the expectations have been met.</w:t>
      </w:r>
    </w:p>
    <w:p w14:paraId="7A695D3E" w14:textId="77777777" w:rsidR="003F39C7" w:rsidRPr="003F39C7" w:rsidRDefault="003F39C7" w:rsidP="003F39C7">
      <w:pPr>
        <w:numPr>
          <w:ilvl w:val="0"/>
          <w:numId w:val="1"/>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Allocating rewards according to the level of performance in meeting set objectives.</w:t>
      </w:r>
    </w:p>
    <w:p w14:paraId="372B0DA8" w14:textId="77777777" w:rsidR="003F39C7" w:rsidRPr="003F39C7" w:rsidRDefault="003F39C7" w:rsidP="003F39C7">
      <w:pPr>
        <w:spacing w:before="24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Transactional leadership revolves around the positive or negative exchange of benefits based on job performance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{"citationID":"z3QsAqUB","properties":{"formattedCitation":"(Krishnan, 2004)","plainCitation":"(Krishnan, 2004)","noteIndex":0},"citationItems":[{"id":160,"uris":["http://zotero.org/users/local/nQRpK0oD/items/G5F6JR68"],"uri":["http://zotero.org/users/local/nQRpK0oD/items/G5F6JR68"],"itemData":{"id":160,"type":"article-journal","abstract":"Effects of leader-member exchange, transformational leadership, and perceived value system congruence between leader and follower on follower’s six upward inﬂuence strategies-assertiveness, bargaining, coalition, friendliness, higher authority, and reasoning were studied using a sample of 281 managers working in various organizations in India. Results show that transformational leadership mediates the relationship between LMX and congruence. Both LMX and transformational leadership are related positively to friendliness and reasoning, and negatively to higher authority. Congruence is not related to inﬂuence strategies. Transformational leadership is the best predictor of friendliness, and neither LMX nor congruence explains signiﬁcant additional variance in friendliness. Similarly, LMX is the best predictor of reasoning, and neither transformational leadership nor congruence explains signiﬁcant additional variance in reasoning. Controlling for transformational leadership makes the relationship between LMX and higher authority non-signiﬁcant and controlling for LMX makes the relationship between transformational leadership and higher authority non-signiﬁcant.","container-title":"Leadership &amp; Organization Development Journal","DOI":"10.1108/01437730410512778","ISSN":"0143-7739","issue":"1","journalAbbreviation":"Leadership &amp; Org Development J","language":"en","page":"58-72","source":"DOI.org (Crossref)","title":"Impact of transformational leadership on followers’ influence strategies","volume":"25","author":[{"family":"Krishnan","given":"V. R."}],"issued":{"date-parts":[["2004"]]}}}],"schema":"https://github.com/citation-style-language/schema/raw/master/csl-citation.json"}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(Krishnan, 2004)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No further interaction is necessary after the exchange is completed. Instead, a contingent reward may be introduced for a new process or task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{"citationID":"ivaqVkhX","properties":{"formattedCitation":"(Judge &amp; Piccolo, 2004)","plainCitation":"(Judge &amp; Piccolo, 2004)","noteIndex":0},"citationItems":[{"id":161,"uris":["http://zotero.org/users/local/nQRpK0oD/items/VVM4PAXS"],"uri":["http://zotero.org/users/local/nQRpK0oD/items/VVM4PAXS"],"itemData":{"id":161,"type":"article-journal","container-title":"Journal of Applied Psychology","page":"755-768.","title":"Transformational and Transactional Leadership: A Meta-Analytic Test of Their Relative Validity","volume":"5","author":[{"family":"Judge","given":"T."},{"family":"Piccolo","given":"R."}],"issued":{"date-parts":[["2004"]]}}}],"schema":"https://github.com/citation-style-language/schema/raw/master/csl-citation.json"}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(Judge &amp; Piccolo, 2004)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{"citationID":"XW3gfndv","properties":{"formattedCitation":"(Avolio &amp; Bass, 2002)","plainCitation":"(Avolio &amp; Bass, 2002)","dontUpdate":true,"noteIndex":0},"citationItems":[{"id":162,"uris":["http://zotero.org/users/local/nQRpK0oD/items/WEKF3635"],"uri":["http://zotero.org/users/local/nQRpK0oD/items/WEKF3635"],"itemData":{"id":162,"type":"article-journal","container-title":"Lawrence Erlbaum Associates.","title":"Developing potential across a full range of leadership","author":[{"family":"Avolio","given":"B. J."},{"family":"Bass","given":"B. M."}],"issued":{"date-parts":[["2002"]]}}}],"schema":"https://github.com/citation-style-language/schema/raw/master/csl-citation.json"}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Avolio and Bass (2002)</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t>identify three components of transactional leadership:</w:t>
      </w:r>
    </w:p>
    <w:p w14:paraId="09B7C2DF" w14:textId="77777777" w:rsidR="003F39C7" w:rsidRPr="003F39C7" w:rsidRDefault="003F39C7" w:rsidP="003F39C7">
      <w:pPr>
        <w:numPr>
          <w:ilvl w:val="0"/>
          <w:numId w:val="2"/>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Contingent reward</w:t>
      </w:r>
      <w:r w:rsidRPr="003F39C7">
        <w:rPr>
          <w:rFonts w:ascii="Times New Roman" w:eastAsia="Calibri" w:hAnsi="Times New Roman" w:cs="Times New Roman"/>
          <w:b/>
          <w:color w:val="000000" w:themeColor="text1"/>
          <w:sz w:val="24"/>
          <w:szCs w:val="24"/>
          <w:lang w:val="en-GB"/>
        </w:rPr>
        <w:t>:</w:t>
      </w:r>
      <w:r w:rsidRPr="003F39C7">
        <w:rPr>
          <w:rFonts w:ascii="Times New Roman" w:eastAsia="Calibri" w:hAnsi="Times New Roman" w:cs="Times New Roman"/>
          <w:color w:val="000000" w:themeColor="text1"/>
          <w:sz w:val="24"/>
          <w:szCs w:val="24"/>
          <w:lang w:val="en-GB"/>
        </w:rPr>
        <w:t xml:space="preserve"> Having clarified roles and expectations, the leader exchanges successful performance with appropriate benefits which may be psychological or material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{"citationID":"Jt1YBwwr","properties":{"formattedCitation":"(Aga, 2016)","plainCitation":"(Aga, 2016)","noteIndex":0},"citationItems":[{"id":164,"uris":["http://zotero.org/users/local/nQRpK0oD/items/3WFTP2UT"],"uri":["http://zotero.org/users/local/nQRpK0oD/items/3WFTP2UT"],"itemData":{"id":164,"type":"article-journal","container-title":"International Journal of Project Management","page":"806–818","title":"Transformational leadership and project success: The mediating role of team-building","volume":"34","author":[{"family":"Aga","given":"D.A."}],"issued":{"date-parts":[["2016"]]}}}],"schema":"https://github.com/citation-style-language/schema/raw/master/csl-citation.json"}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(Aga, 2016)</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shd w:val="clear" w:color="auto" w:fill="FFFFFF"/>
          <w:lang w:val="en-GB"/>
        </w:rPr>
        <w:t xml:space="preserve">. </w:t>
      </w:r>
      <w:r w:rsidRPr="003F39C7">
        <w:rPr>
          <w:rFonts w:ascii="Times New Roman" w:eastAsia="Calibri" w:hAnsi="Times New Roman" w:cs="Times New Roman"/>
          <w:color w:val="000000" w:themeColor="text1"/>
          <w:sz w:val="24"/>
          <w:szCs w:val="24"/>
          <w:lang w:val="en-GB"/>
        </w:rPr>
        <w:t xml:space="preserve">Therefore, subordinates are motivated to perform assigned roles well in expectation of the attached reward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{"citationID":"HOePLFK4","properties":{"formattedCitation":"(Keskes, 2013)","plainCitation":"(Keskes, 2013)","noteIndex":0},"citationItems":[{"id":165,"uris":["http://zotero.org/users/local/nQRpK0oD/items/ZKUEJXVW"],"uri":["http://zotero.org/users/local/nQRpK0oD/items/ZKUEJXVW"],"itemData":{"id":165,"type":"article-journal","DOI":"http://dx.doi.org/10.3926/ic.476","title":"Relationship between leadership styles and dimensions of employee organizational commitment: A critical review and discussion of future directions","author":[{"family":"Keskes","given":"I."}],"issued":{"date-parts":[["2013"]]}}}],"schema":"https://github.com/citation-style-language/schema/raw/master/csl-citation.json"}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(Keskes, 2013)</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shd w:val="clear" w:color="auto" w:fill="FFFFFF"/>
          <w:lang w:val="en-GB"/>
        </w:rPr>
        <w:t>.</w:t>
      </w:r>
    </w:p>
    <w:p w14:paraId="69BB9A82" w14:textId="77777777" w:rsidR="003F39C7" w:rsidRPr="003F39C7" w:rsidRDefault="003F39C7" w:rsidP="003F39C7">
      <w:pPr>
        <w:numPr>
          <w:ilvl w:val="0"/>
          <w:numId w:val="2"/>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Management-by-exception</w:t>
      </w:r>
      <w:r w:rsidRPr="003F39C7">
        <w:rPr>
          <w:rFonts w:ascii="Times New Roman" w:eastAsia="Calibri" w:hAnsi="Times New Roman" w:cs="Times New Roman"/>
          <w:color w:val="000000" w:themeColor="text1"/>
          <w:sz w:val="24"/>
          <w:szCs w:val="24"/>
          <w:lang w:val="en-GB"/>
        </w:rPr>
        <w:t xml:space="preserve"> (active): This corrective transaction occurs when the follower fails to meet expectations. Leaders are actively vigilant to ensure standards are </w:t>
      </w:r>
      <w:r w:rsidRPr="003F39C7">
        <w:rPr>
          <w:rFonts w:ascii="Times New Roman" w:eastAsia="Calibri" w:hAnsi="Times New Roman" w:cs="Times New Roman"/>
          <w:color w:val="000000" w:themeColor="text1"/>
          <w:sz w:val="24"/>
          <w:szCs w:val="24"/>
          <w:lang w:val="en-GB"/>
        </w:rPr>
        <w:lastRenderedPageBreak/>
        <w:t xml:space="preserve">met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{"citationID":"yiSPxZfD","properties":{"formattedCitation":"(Antonakis &amp; House, 2004)","plainCitation":"(Antonakis &amp; House, 2004)","noteIndex":0},"citationItems":[{"id":27,"uris":["http://zotero.org/users/local/nQRpK0oD/items/74WSJLPL"],"uri":["http://zotero.org/users/local/nQRpK0oD/items/74WSJLPL"],"itemData":{"id":27,"type":"article-journal","container-title":"Presented at the UNL Gallup Leadership Institute Summit, Omaha, Nebraska.","title":"On Instrumental leadership beyond transactions and transformations","author":[{"family":"Antonakis","given":"J."},{"family":"House","given":"R. J."}],"issued":{"date-parts":[["2004"]]}}}],"schema":"https://github.com/citation-style-language/schema/raw/master/csl-citation.json"}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(Antonakis &amp; House, 2014)</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 xml:space="preserve">. Leaders do not wait for mistakes to materialise.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{"citationID":"djhl7DPp","properties":{"formattedCitation":"(Nandedkar &amp; Brown, 2018)","plainCitation":"(Nandedkar &amp; Brown, 2018)","dontUpdate":true,"noteIndex":0},"citationItems":[{"id":167,"uris":["http://zotero.org/users/local/nQRpK0oD/items/3YVUX7BW"],"uri":["http://zotero.org/users/local/nQRpK0oD/items/3YVUX7BW"],"itemData":{"id":167,"type":"article-journal","title":"Transformational leadership and positive work outcomes:A framework exploring the role of LMX and distributive justice","URL":"https://www.emerald.com/insight/content/doi/10.1108/IJOTB-09-2018-0105/full/pdf?title=transformational-leadership-and-positive-work-outcomes-a-framework-exploring-the-role-of-lmx-and-distributive-justice","author":[{"family":"Nandedkar","given":"A."},{"family":"Brown","given":"R. S."}],"issued":{"date-parts":[["2018"]]}}}],"schema":"https://github.com/citation-style-language/schema/raw/master/csl-citation.json"}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Nandedkar and Brown (2018)</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shd w:val="clear" w:color="auto" w:fill="FFFFFF"/>
          <w:lang w:val="en-GB"/>
        </w:rPr>
        <w:t xml:space="preserve"> </w:t>
      </w:r>
      <w:r w:rsidRPr="003F39C7">
        <w:rPr>
          <w:rFonts w:ascii="Times New Roman" w:eastAsia="Calibri" w:hAnsi="Times New Roman" w:cs="Times New Roman"/>
          <w:color w:val="000000" w:themeColor="text1"/>
          <w:sz w:val="24"/>
          <w:szCs w:val="24"/>
          <w:lang w:val="en-GB"/>
        </w:rPr>
        <w:t>explained that active leadership emphasises a proactive yet positive exchange between the leader and subordinates.</w:t>
      </w:r>
    </w:p>
    <w:p w14:paraId="5D236197" w14:textId="77777777" w:rsidR="003F39C7" w:rsidRPr="003F39C7" w:rsidRDefault="003F39C7" w:rsidP="003F39C7">
      <w:pPr>
        <w:numPr>
          <w:ilvl w:val="0"/>
          <w:numId w:val="2"/>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Management-by-exception</w:t>
      </w:r>
      <w:r w:rsidRPr="003F39C7">
        <w:rPr>
          <w:rFonts w:ascii="Times New Roman" w:eastAsia="Calibri" w:hAnsi="Times New Roman" w:cs="Times New Roman"/>
          <w:color w:val="000000" w:themeColor="text1"/>
          <w:sz w:val="24"/>
          <w:szCs w:val="24"/>
          <w:lang w:val="en-GB"/>
        </w:rPr>
        <w:t xml:space="preserve"> (passive): Here, the leaders are inactive and do not monitor performance actively. Conversely, they wait until a deviation has occurred and then implement an appropriate action to correct it. Therefore, the leader allows the status quo to persist as long as no deviation has occurred. They only take corrective action when things go wrong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{"citationID":"cCPIrmSS","properties":{"formattedCitation":"(Antonakis &amp; House, 2014)","plainCitation":"(Antonakis &amp; House, 2014)","noteIndex":0},"citationItems":[{"id":168,"uris":["http://zotero.org/users/local/nQRpK0oD/items/YSEPTS2C"],"uri":["http://zotero.org/users/local/nQRpK0oD/items/YSEPTS2C"],"itemData":{"id":168,"type":"article-journal","container-title":"The Leadership Quarterly","title":"Instrumental leadership: Measurement and extension of transformational–transactional leadership theory","URL":"http://dx.doi.org/10.1016/j.leaqua.2014.04.005","author":[{"family":"Antonakis","given":"J."},{"family":"House","given":"R. J."}],"issued":{"date-parts":[["2014"]]}}}],"schema":"https://github.com/citation-style-language/schema/raw/master/csl-citation.json"}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(Antonakis &amp; House, 2014)</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w:t>
      </w:r>
    </w:p>
    <w:p w14:paraId="3163BB11" w14:textId="77777777" w:rsidR="003F39C7" w:rsidRPr="003F39C7" w:rsidRDefault="003F39C7" w:rsidP="003F39C7">
      <w:pPr>
        <w:keepNext/>
        <w:keepLines/>
        <w:spacing w:after="0" w:line="480" w:lineRule="auto"/>
        <w:outlineLvl w:val="2"/>
        <w:rPr>
          <w:rFonts w:ascii="Times New Roman" w:eastAsiaTheme="majorEastAsia" w:hAnsi="Times New Roman" w:cs="Times New Roman"/>
          <w:b/>
          <w:color w:val="000000" w:themeColor="text1"/>
          <w:sz w:val="24"/>
          <w:szCs w:val="24"/>
          <w:lang w:val="en-GB"/>
        </w:rPr>
      </w:pPr>
      <w:bookmarkStart w:id="75" w:name="_Toc33033203"/>
      <w:bookmarkStart w:id="76" w:name="_Toc55658471"/>
      <w:bookmarkStart w:id="77" w:name="_Toc66306415"/>
      <w:bookmarkStart w:id="78" w:name="_Toc148249571"/>
      <w:r w:rsidRPr="003F39C7">
        <w:rPr>
          <w:rFonts w:ascii="Times New Roman" w:eastAsiaTheme="majorEastAsia" w:hAnsi="Times New Roman" w:cs="Times New Roman"/>
          <w:b/>
          <w:color w:val="000000" w:themeColor="text1"/>
          <w:sz w:val="24"/>
          <w:szCs w:val="24"/>
          <w:lang w:val="en-GB"/>
        </w:rPr>
        <w:t>2.8.2 Transformational Leadership Style</w:t>
      </w:r>
      <w:bookmarkEnd w:id="75"/>
      <w:bookmarkEnd w:id="76"/>
      <w:bookmarkEnd w:id="77"/>
      <w:bookmarkEnd w:id="78"/>
    </w:p>
    <w:p w14:paraId="5A0C538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According to Hautala (2005), transformational leadership is a classic example of a more profound leadership style. Whereas the action taken by a transactional leader is influenced by the situation and the maturity of the followers, a transformational leader influences the deeper needs of the followers, resulting in long-term effects.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{"citationID":"3uh19FSQ","properties":{"formattedCitation":"(Antonakis &amp; House, 2014)","plainCitation":"(Antonakis &amp; House, 2014)","dontUpdate":true,"noteIndex":0},"citationItems":[{"id":168,"uris":["http://zotero.org/users/local/nQRpK0oD/items/YSEPTS2C"],"uri":["http://zotero.org/users/local/nQRpK0oD/items/YSEPTS2C"],"itemData":{"id":168,"type":"article-journal","container-title":"The Leadership Quarterly","title":"Instrumental leadership: Measurement and extension of transformational–transactional leadership theory","URL":"http://dx.doi.org/10.1016/j.leaqua.2014.04.005","author":[{"family":"Antonakis","given":"J."},{"family":"House","given":"R. J."}],"issued":{"date-parts":[["2014"]]}}}],"schema":"https://github.com/citation-style-language/schema/raw/master/csl-citation.json"}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Antonakis and House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liken transactional leadership to situational leadership theory given that followers are motivated to act either through rewards or punishment. By contrast, the impact of transformational leadership is both deeper and wider. Of course, transformational leaders also consider subordinates' situations and maturity levels. However, they believe each case and person differently, motivating them. This results in sustainable individual commitment, leading to more significant effort and better performance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{"citationID":"ZH306XEu","properties":{"formattedCitation":"(Hautala, 2005)","plainCitation":"(Hautala, 2005)","noteIndex":0},"citationItems":[{"id":169,"uris":["http://zotero.org/users/local/nQRpK0oD/items/EUGTJNNX"],"uri":["http://zotero.org/users/local/nQRpK0oD/items/EUGTJNNX"],"itemData":{"id":169,"type":"article-journal","container-title":"Journal of leadership and organizational studies","issue":"4","title":"The Effects of Subordinates’ Personality on Appraisals of Transformational Leadership","volume":"11","author":[{"family":"Hautala","given":"T."}],"issued":{"date-parts":[["2005"]]}}}],"schema":"https://github.com/citation-style-language/schema/raw/master/csl-citation.json"}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(Hautala, 2005)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p>
    <w:p w14:paraId="25ECCEB7"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{"citationID":"H83Z2kAs","properties":{"formattedCitation":"(Okoroji, Anyanwu, &amp; Ukpere, 2014)","plainCitation":"(Okoroji, Anyanwu, &amp; Ukpere, 2014)","dontUpdate":true,"noteIndex":0},"citationItems":[{"id":171,"uris":["http://zotero.org/users/local/nQRpK0oD/items/955JIGJI"],"uri":["http://zotero.org/users/local/nQRpK0oD/items/955JIGJI"],"itemData":{"id":171,"type":"article-journal","abstract":"The research examined the effect of leadership styles on teaching and learning process. The population comprises the academic staff of selected secondary schools in Owerri North Local Government Area (LGA). The academic staff members selected includes junior and senior staff members, as well as male and female staff. Sixty-six teachers, which constitute the population of academic staff of selected from secondary school makes up the sample for the study. Stratified random sampling technique was used for sample selection. Self structured questionnaire was the instrument used for data collection. The method of data analysis used on this research work is ANOVA statistics. Based on the summary of the findings, Gender to a high extent, influences the leadership style used in classroom teaching and learning process. The result also reveals that majority of secondary school teachers in Owerri North used democratic leadership style more than other types of leadership styles. Having listed some findings of the research work, it is necessary to make recommendation. Both male and female teachers should be exposed to constant and relevant seminars, workshop by the school management boards in order to ensure that these teachers are equipped with better understanding of leadership style as well as better combination of these styles.","container-title":"Mediterranean Journal of Social Sciences","DOI":"10.5901/mjss.2014.v5n4p180","ISSN":"20399340, 20392117","journalAbbreviation":"MJSS","language":"en","source":"DOI.org (Crossref)","title":"Impact of Leadership Styles on Teaching and Learning Process in Imo State","URL":"http://www.mcser.org/journal/index.php/mjss/article/view/2206","author":[{"family":"Okoroji","given":"L.I"},{"family":"Anyanwu","given":"O.J"},{"family":"Ukpere","given":"W. I."}],"accessed":{"date-parts":[["2019",11,15]]},"issued":{"date-parts":[["2014"]]}}}],"schema":"https://github.com/citation-style-language/schema/raw/master/csl-citation.json"}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Okoroji et al. (2014)</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lang w:val="en-GB"/>
        </w:rPr>
        <w:t xml:space="preserve"> argue that the transformational leadership style occurs when the leader and subordinates interact effectively and lift each other to a higher intensity of motivation. Thus, the subordinates can understand and appreciate the shared values and goals, leading to better performance. Transformational leaders care about the people they lead and seek opportunities to empower them through higher internal values. Shurland (2016) asserts that such empowerment leads to better and sustainable motivation to act favourably to the </w:t>
      </w:r>
      <w:r w:rsidRPr="003F39C7">
        <w:rPr>
          <w:rFonts w:ascii="Times New Roman" w:hAnsi="Times New Roman" w:cs="Times New Roman"/>
          <w:color w:val="000000" w:themeColor="text1"/>
          <w:sz w:val="24"/>
          <w:szCs w:val="24"/>
          <w:lang w:val="en-GB"/>
        </w:rPr>
        <w:lastRenderedPageBreak/>
        <w:t xml:space="preserve">organisation.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{"citationID":"87ODgIgA","properties":{"formattedCitation":"(Chemers, 1997)","plainCitation":"(Chemers, 1997)","dontUpdate":true,"noteIndex":0},"citationItems":[{"id":96,"uris":["http://zotero.org/users/local/nQRpK0oD/items/2ZCAIPLD"],"uri":["http://zotero.org/users/local/nQRpK0oD/items/2ZCAIPLD"],"itemData":{"id":96,"type":"book","call-number":"HD57.7 .C484 1997","event-place":"Mahwah, N.J","ISBN":"978-0-8058-2678-4","number-of-pages":"200","publisher":"Lawrence Erlbaum Associates","publisher-place":"Mahwah, N.J","source":"Library of Congress ISBN","title":"An integrative theory of leadership","author":[{"family":"Chemers","given":"M. M."}],"issued":{"date-parts":[["1997"]]}}}],"schema":"https://github.com/citation-style-language/schema/raw/master/csl-citation.json"}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Chemers (1997)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posits that authentic transformational leadership is the adoption of organisational objectives by the objectives and commitment to fulfil them. Spahr (2016) explains that, unlike the transactional leader, a transformational leader is concerned with harnessing the selfless effort of the subordinates towards meeting institutional goals. Spahr (2016) perceives a transformational leader as one who develops a mutually beneficial relationship with the followers, leading to united efforts to pursue institutional rather than individual goals.</w:t>
      </w:r>
    </w:p>
    <w:p w14:paraId="08C2FB3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According to Hughes (2005), the cardinal attribute of transformational leaders is their capacity to inspire and galvanise followers into a shared vision that identifies high goals for the organisation. Their relationship with the leader enhances the exceptional performance of subordinates in a transformational relationship scenario. Steinmann et al. (2018) explain that transformational leaders can motivate subordinates to exceed planned targets willingly.</w:t>
      </w:r>
      <w:r w:rsidRPr="003F39C7">
        <w:rPr>
          <w:rFonts w:ascii="Times New Roman" w:hAnsi="Times New Roman" w:cs="Times New Roman"/>
          <w:color w:val="000000" w:themeColor="text1"/>
          <w:sz w:val="24"/>
          <w:szCs w:val="24"/>
          <w:shd w:val="clear" w:color="auto" w:fill="FFFFFF"/>
          <w:lang w:val="en-GB"/>
        </w:rPr>
        <w:t xml:space="preserve"> </w:t>
      </w:r>
    </w:p>
    <w:p w14:paraId="3B2BC0A0"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{"citationID":"wq29hoSz","properties":{"formattedCitation":"(Garman, Davis-Lenane, &amp; Corrigan, 2003)","plainCitation":"(Garman, Davis-Lenane, &amp; Corrigan, 2003)","dontUpdate":true,"noteIndex":0},"citationItems":[{"id":179,"uris":["http://zotero.org/users/local/nQRpK0oD/items/V4AHIIA5"],"uri":["http://zotero.org/users/local/nQRpK0oD/items/V4AHIIA5"],"itemData":{"id":179,"type":"article-journal","container-title":"Journal of Organizational Behavior","DOI":"10.1002/job.201","ISSN":"0894-3796, 1099-1379","issue":"6","journalAbbreviation":"J. Organiz. Behav.","language":"en","page":"803-812","source":"DOI.org (Crossref)","title":"Factor structure of the transformational leadership model in human service teams","volume":"24","author":[{"family":"Garman","given":"A. N."},{"family":"Davis-Lenane","given":"D."},{"family":"Corrigan","given":"P.W."}],"issued":{"date-parts":[["2003"]]}}}],"schema":"https://github.com/citation-style-language/schema/raw/master/csl-citation.json"}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Garman et al. (2003)</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outlined the following </w:t>
      </w:r>
      <w:r w:rsidRPr="003F39C7">
        <w:rPr>
          <w:rFonts w:ascii="Times New Roman" w:hAnsi="Times New Roman" w:cs="Times New Roman"/>
          <w:color w:val="000000" w:themeColor="text1"/>
          <w:sz w:val="24"/>
          <w:szCs w:val="24"/>
          <w:lang w:val="en-GB"/>
        </w:rPr>
        <w:t>transformational leadership subscales (five factors):</w:t>
      </w:r>
    </w:p>
    <w:p w14:paraId="18897F96" w14:textId="77777777" w:rsidR="003F39C7" w:rsidRPr="003F39C7" w:rsidRDefault="003F39C7" w:rsidP="003F39C7">
      <w:pPr>
        <w:numPr>
          <w:ilvl w:val="0"/>
          <w:numId w:val="3"/>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Idealised influence</w:t>
      </w:r>
      <w:r w:rsidRPr="003F39C7">
        <w:rPr>
          <w:rFonts w:ascii="Times New Roman" w:eastAsia="Calibri" w:hAnsi="Times New Roman" w:cs="Times New Roman"/>
          <w:color w:val="000000" w:themeColor="text1"/>
          <w:sz w:val="24"/>
          <w:szCs w:val="24"/>
          <w:lang w:val="en-GB"/>
        </w:rPr>
        <w:t xml:space="preserve"> (attributed) describes the followers' understanding of the leader's power, charisma, confidence and capacity to inspire.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{"citationID":"AXD2EOf8","properties":{"formattedCitation":"(Paladan, 2015)","plainCitation":"(Paladan, 2015)","noteIndex":0},"citationItems":[{"id":181,"uris":["http://zotero.org/users/local/nQRpK0oD/items/P62JATLX"],"uri":["http://zotero.org/users/local/nQRpK0oD/items/P62JATLX"],"itemData":{"id":181,"type":"article-journal","container-title":"Journal of Literature and Art Studies","DOI":"10.17265/2159-5836/2015.01.008","issue":"1","page":"64-72","title":"Transformational Leadership: The Emerging Leadership Style of Successful Entrepreneurs","volume":"5","author":[{"family":"Paladan","given":"N. N."}],"issued":{"date-parts":[["2015"]]}}}],"schema":"https://github.com/citation-style-language/schema/raw/master/csl-citation.json"}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Paladan (2015)</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 xml:space="preserve"> adds that this perception provides an emotional link between the leader and followers, resulting in better and sustainable organisational performance</w:t>
      </w:r>
      <w:r w:rsidRPr="003F39C7">
        <w:rPr>
          <w:rFonts w:ascii="Times New Roman" w:eastAsia="Calibri" w:hAnsi="Times New Roman" w:cs="Times New Roman"/>
          <w:color w:val="000000" w:themeColor="text1"/>
          <w:sz w:val="24"/>
          <w:szCs w:val="24"/>
          <w:shd w:val="clear" w:color="auto" w:fill="FFFFFF"/>
          <w:lang w:val="en-GB"/>
        </w:rPr>
        <w:t>.</w:t>
      </w:r>
    </w:p>
    <w:p w14:paraId="6DF05F94" w14:textId="77777777" w:rsidR="003F39C7" w:rsidRPr="003F39C7" w:rsidRDefault="003F39C7" w:rsidP="003F39C7">
      <w:pPr>
        <w:numPr>
          <w:ilvl w:val="0"/>
          <w:numId w:val="3"/>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Idealised influence</w:t>
      </w:r>
      <w:r w:rsidRPr="003F39C7">
        <w:rPr>
          <w:rFonts w:ascii="Times New Roman" w:eastAsia="Calibri" w:hAnsi="Times New Roman" w:cs="Times New Roman"/>
          <w:color w:val="000000" w:themeColor="text1"/>
          <w:sz w:val="24"/>
          <w:szCs w:val="24"/>
          <w:lang w:val="en-GB"/>
        </w:rPr>
        <w:t xml:space="preserve"> (behaviour) is anchored on the actual conduct of the leader in terms of ethical and moral values. Thus, transformational leaders are role models for their followers. Banerji and Krishnan (2000) explain that transformational leaders only use power when necessary and never for personal gain.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{"citationID":"BdyGypOb","properties":{"formattedCitation":"(\\uc0\\u214{}zaralli, 2003)","plainCitation":"(Özaralli, 2003)","dontUpdate":true,"noteIndex":0},"citationItems":[{"id":187,"uris":["http://zotero.org/users/local/nQRpK0oD/items/8NUBDCXQ"],"uri":["http://zotero.org/users/local/nQRpK0oD/items/8NUBDCXQ"],"itemData":{"id":187,"type":"article-journal","abstract":"The purpose of this article is to investigate transformational leadership in relation to empowerment and team effectiveness. As part of an integrative model of leadership, transformational leadership style of superiors is proposed to be related to the strength of subordinate empowerment and team effectiveness. A total of 152 employees from various industries rated their superiors' transformational leadership behaviors and also how much they felt empowered. They also evaluated their teams' effectiveness in terms of innovativeness, communication and team performance. Findings suggest that transformational leadership contributes to the prediction of subordinates' selfreported empowerment and that the more a team's members experience team empowerment, the more effective the team will be.","container-title":"Leadership &amp; Organization Development Journal","DOI":"10.1108/01437730310494301","ISSN":"0143-7739","issue":"6","journalAbbreviation":"Leadership &amp; Org Development J","language":"en","page":"335-344","source":"DOI.org (Crossref)","title":"Effects of transformational leadership on empowerment and team effectiveness","volume":"24","author":[{"family":"Özaralli","given":"N."}],"issued":{"date-parts":[["2003"]]}}}],"schema":"https://github.com/citation-style-language/schema/raw/master/csl-citation.json"}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Özaralli (2003)</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 xml:space="preserve"> posits that these attributes</w:t>
      </w:r>
      <w:r w:rsidRPr="003F39C7">
        <w:rPr>
          <w:rFonts w:ascii="Times New Roman" w:eastAsia="Calibri" w:hAnsi="Times New Roman" w:cs="Times New Roman"/>
          <w:color w:val="000000" w:themeColor="text1"/>
          <w:sz w:val="24"/>
          <w:szCs w:val="24"/>
          <w:shd w:val="clear" w:color="auto" w:fill="FFFFFF"/>
          <w:lang w:val="en-GB"/>
        </w:rPr>
        <w:t xml:space="preserve"> endear the leaders to the followers and inspire the latter to prioritise </w:t>
      </w:r>
      <w:r w:rsidRPr="003F39C7">
        <w:rPr>
          <w:rFonts w:ascii="Times New Roman" w:eastAsia="Calibri" w:hAnsi="Times New Roman" w:cs="Times New Roman"/>
          <w:color w:val="000000" w:themeColor="text1"/>
          <w:sz w:val="24"/>
          <w:szCs w:val="24"/>
          <w:shd w:val="clear" w:color="auto" w:fill="FFFFFF"/>
          <w:lang w:val="en-GB"/>
        </w:rPr>
        <w:lastRenderedPageBreak/>
        <w:t>organisational goals over their own and commit to fulfilling them. Hay (2006) asserts that followers who have confidence in their leader will not resist change.</w:t>
      </w:r>
    </w:p>
    <w:p w14:paraId="398F928C" w14:textId="77777777" w:rsidR="003F39C7" w:rsidRPr="003F39C7" w:rsidRDefault="003F39C7" w:rsidP="003F39C7">
      <w:pPr>
        <w:numPr>
          <w:ilvl w:val="0"/>
          <w:numId w:val="3"/>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Inspirational motivation</w:t>
      </w:r>
      <w:r w:rsidRPr="003F39C7">
        <w:rPr>
          <w:rFonts w:ascii="Times New Roman" w:eastAsia="Calibri" w:hAnsi="Times New Roman" w:cs="Times New Roman"/>
          <w:color w:val="000000" w:themeColor="text1"/>
          <w:sz w:val="24"/>
          <w:szCs w:val="24"/>
          <w:lang w:val="en-GB"/>
        </w:rPr>
        <w:t xml:space="preserve"> inspires me to perform excellently and achieve hitherto unattainable goals. This is achieved because the leader raises the performance bar and encourages the followers to attain them. Shatali (2011) explains that transformational leaders demonstrate enthusiastic and optimistic behaviour, which generates exceptional performance results. According to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{"citationID":"7HDqklIL","properties":{"formattedCitation":"(Hay, 2006)","plainCitation":"(Hay, 2006)","dontUpdate":true,"noteIndex":0},"citationItems":[{"id":188,"uris":["http://zotero.org/users/local/nQRpK0oD/items/EIYT3RXS"],"uri":["http://zotero.org/users/local/nQRpK0oD/items/EIYT3RXS"],"itemData":{"id":188,"type":"article-journal","container-title":"Academic Leadership, the online Journal","issue":"4","title":"Leadership of Stability and Leadership of volatility: Transactional and Transformational Leaderships Compared","volume":"4","author":[{"family":"Hay","given":"I."}],"issued":{"date-parts":[["2006"]]}}}],"schema":"https://github.com/citation-style-language/schema/raw/master/csl-citation.json"}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Hay (2006)</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 xml:space="preserve">, transformational leaders use inspirational motivation to inspire the entire organisation to embrace a strategy. Transformational leaders paint an appealing picture of the vision and encourage their followers to achieve it. The leaders use motivational speeches and conversations to motivate followers to perform better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{"citationID":"60Vuuwxz","properties":{"formattedCitation":"(Jandaghi et al., 2009)","plainCitation":"(Jandaghi et al., 2009)","noteIndex":0},"citationItems":[{"id":191,"uris":["http://zotero.org/users/local/nQRpK0oD/items/M7YQDX56"],"uri":["http://zotero.org/users/local/nQRpK0oD/items/M7YQDX56"],"itemData":{"id":191,"type":"article-journal","container-title":"The Journal of International Social Research","issue":"6","title":"Comparing Transformational Leadership in Successful and Unsuccessful Companies","URL":"http://www.sosyalarastirmalar.com/cilt2/sayi6pdf/jandaghi_matin_farjami.pdf","volume":"2","author":[{"family":"Jandaghi","given":"G."},{"family":"Matin","given":"H. Z."},{"family":"Farjami","given":"A."}],"issued":{"date-parts":[["2009"]]}}}],"schema":"https://github.com/citation-style-language/schema/raw/master/csl-citation.json"}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(Jandaghi et al., 2009)</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w:t>
      </w:r>
    </w:p>
    <w:p w14:paraId="53F5E059" w14:textId="77777777" w:rsidR="003F39C7" w:rsidRPr="003F39C7" w:rsidRDefault="003F39C7" w:rsidP="003F39C7">
      <w:pPr>
        <w:numPr>
          <w:ilvl w:val="0"/>
          <w:numId w:val="3"/>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Intellectual stimulation</w:t>
      </w:r>
      <w:r w:rsidRPr="003F39C7">
        <w:rPr>
          <w:rFonts w:ascii="Times New Roman" w:eastAsia="Calibri" w:hAnsi="Times New Roman" w:cs="Times New Roman"/>
          <w:color w:val="000000" w:themeColor="text1"/>
          <w:sz w:val="24"/>
          <w:szCs w:val="24"/>
          <w:lang w:val="en-GB"/>
        </w:rPr>
        <w:t xml:space="preserve"> occurs when followers are encouraged to evaluate assumptions and solve existing problems anchored on the status quo. Transformational leaders inspire followers to be creative and innovative in thinking and framing issues to bring new perspectives. Additionally, transformative leaders do not publicly criticise the performance of their subordinates. Followers are encouraged to try new approaches and have the right to fail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{"citationID":"S4duFoxG","properties":{"formattedCitation":"(Paladan, 2015)","plainCitation":"(Paladan, 2015)","noteIndex":0},"citationItems":[{"id":181,"uris":["http://zotero.org/users/local/nQRpK0oD/items/P62JATLX"],"uri":["http://zotero.org/users/local/nQRpK0oD/items/P62JATLX"],"itemData":{"id":181,"type":"article-journal","container-title":"Journal of Literature and Art Studies","DOI":"10.17265/2159-5836/2015.01.008","issue":"1","page":"64-72","title":"Transformational Leadership: The Emerging Leadership Style of Successful Entrepreneurs","volume":"5","author":[{"family":"Paladan","given":"N. N."}],"issued":{"date-parts":[["2015"]]}}}],"schema":"https://github.com/citation-style-language/schema/raw/master/csl-citation.json"}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(Paladan, 2015)</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 xml:space="preserve">.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{"citationID":"YWgEpl50","properties":{"formattedCitation":"(Xenikou, 2017)","plainCitation":"(Xenikou, 2017)","dontUpdate":true,"noteIndex":0},"citationItems":[{"id":156,"uris":["http://zotero.org/users/local/nQRpK0oD/items/4J8BHDQI"],"uri":["http://zotero.org/users/local/nQRpK0oD/items/4J8BHDQI"],"itemData":{"id":156,"type":"article-journal","container-title":"Frontiers in Psychology","DOI":"https://doi.org/10.3389/fpsyg.2017.01754","issue":"1754.","title":"Transformational leadership, transactional contingent reward, and organizational identification: The mediating effect of perceived innovation and goal culture orientations.","volume":"8","author":[{"family":"Xenikou","given":"A."}],"issued":{"date-parts":[["2017"]]}}}],"schema":"https://github.com/citation-style-language/schema/raw/master/csl-citation.json"}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Xenikou (2017)</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shd w:val="clear" w:color="auto" w:fill="FFFFFF"/>
          <w:lang w:val="en-GB"/>
        </w:rPr>
        <w:t xml:space="preserve"> argues that </w:t>
      </w:r>
      <w:r w:rsidRPr="003F39C7">
        <w:rPr>
          <w:rFonts w:ascii="Times New Roman" w:eastAsia="Calibri" w:hAnsi="Times New Roman" w:cs="Times New Roman"/>
          <w:color w:val="000000" w:themeColor="text1"/>
          <w:sz w:val="24"/>
          <w:szCs w:val="24"/>
          <w:lang w:val="en-GB"/>
        </w:rPr>
        <w:t xml:space="preserve">a leader's intellectual stimulation fosters a culture of risk-taking, leading to innovations. Hay (2006) emphasises that transformational leaders encourage their followers to question assumptions and beliefs and to creatively propose solutions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{"citationID":"jddZB0Hn","properties":{"formattedCitation":"(Hay, 2006)","plainCitation":"(Hay, 2006)","noteIndex":0},"citationItems":[{"id":188,"uris":["http://zotero.org/users/local/nQRpK0oD/items/EIYT3RXS"],"uri":["http://zotero.org/users/local/nQRpK0oD/items/EIYT3RXS"],"itemData":{"id":188,"type":"article-journal","container-title":"Academic Leadership, the online Journal","issue":"4","title":"Leadership of Stability and Leadership of volatility: Transactional and Transformational Leaderships Compared","volume":"4","author":[{"family":"Hay","given":"I."}],"issued":{"date-parts":[["2006"]]}}}],"schema":"https://github.com/citation-style-language/schema/raw/master/csl-citation.json"}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(Hay, 2006)</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w:t>
      </w:r>
    </w:p>
    <w:p w14:paraId="1AAC87DB" w14:textId="77777777" w:rsidR="003F39C7" w:rsidRPr="003F39C7" w:rsidRDefault="003F39C7" w:rsidP="003F39C7">
      <w:pPr>
        <w:numPr>
          <w:ilvl w:val="0"/>
          <w:numId w:val="3"/>
        </w:num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Individualised consideration</w:t>
      </w:r>
      <w:r w:rsidRPr="003F39C7">
        <w:rPr>
          <w:rFonts w:ascii="Times New Roman" w:eastAsia="Calibri" w:hAnsi="Times New Roman" w:cs="Times New Roman"/>
          <w:color w:val="000000" w:themeColor="text1"/>
          <w:sz w:val="24"/>
          <w:szCs w:val="24"/>
          <w:lang w:val="en-GB"/>
        </w:rPr>
        <w:t xml:space="preserve"> relates to leaders acting as mentors keen on developing individuals to achieve. The leader challenges his followers to aim for enhanced targets. This type of leader takes time to listen to the followers, delegate tasks to develop them, and offer direction or support when needed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{"citationID":"b5eJDjMG","properties":{"formattedCitation":"(Antonakis &amp; House, 2014)","plainCitation":"(Antonakis &amp; House, 2014)","noteIndex":0},"citationItems":[{"id":168,"uris":["http://zotero.org/users/local/nQRpK0oD/items/YSEPTS2C"],"uri":["http://zotero.org/users/local/nQRpK0oD/items/YSEPTS2C"],"itemData":{"id":168,"type":"article-journal","container-title":"The Leadership Quarterly","title":"Instrumental leadership: Measurement and extension of transformational–transactional leadership theory","URL":"http://dx.doi.org/10.1016/j.leaqua.2014.04.005","author":[{"family":"Antonakis","given":"J."},{"family":"House","given":"R. J."}],"issued":{"date-parts":[["2014"]]}}}],"schema":"https://github.com/citation-style-language/schema/raw/master/csl-citation.json"}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(Antonakis &amp; House, 2014)</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 xml:space="preserve">. Hay (2006) </w:t>
      </w:r>
      <w:r w:rsidRPr="003F39C7">
        <w:rPr>
          <w:rFonts w:ascii="Times New Roman" w:eastAsia="Calibri" w:hAnsi="Times New Roman" w:cs="Times New Roman"/>
          <w:color w:val="000000" w:themeColor="text1"/>
          <w:sz w:val="24"/>
          <w:szCs w:val="24"/>
          <w:lang w:val="en-GB"/>
        </w:rPr>
        <w:lastRenderedPageBreak/>
        <w:t>explains that transformational leaders treat their followers individually and differently based on their unique needs, talents and responsibilities.</w:t>
      </w:r>
    </w:p>
    <w:p w14:paraId="67E4A802"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 xml:space="preserve">According to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{"citationID":"Q4jiXzvz","properties":{"formattedCitation":"(Antonakis &amp; House, 2014)","plainCitation":"(Antonakis &amp; House, 2014)","dontUpdate":true,"noteIndex":0},"citationItems":[{"id":168,"uris":["http://zotero.org/users/local/nQRpK0oD/items/YSEPTS2C"],"uri":["http://zotero.org/users/local/nQRpK0oD/items/YSEPTS2C"],"itemData":{"id":168,"type":"article-journal","container-title":"The Leadership Quarterly","title":"Instrumental leadership: Measurement and extension of transformational–transactional leadership theory","URL":"http://dx.doi.org/10.1016/j.leaqua.2014.04.005","author":[{"family":"Antonakis","given":"J."},{"family":"House","given":"R. J."}],"issued":{"date-parts":[["2014"]]}}}],"schema":"https://github.com/citation-style-language/schema/raw/master/csl-citation.json"}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Antonakis and House (2014)</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transformational leaders should clearly articulate organisational vision to direct subordinates’ actions; </w:t>
      </w:r>
      <w:r w:rsidRPr="003F39C7">
        <w:rPr>
          <w:rFonts w:ascii="Times New Roman" w:hAnsi="Times New Roman" w:cs="Times New Roman"/>
          <w:color w:val="000000" w:themeColor="text1"/>
          <w:sz w:val="24"/>
          <w:szCs w:val="24"/>
          <w:lang w:val="en-GB"/>
        </w:rPr>
        <w:t>explain how to attain the vision using a clear strategy; behave with confidence, optimism and positivism; allow followers to demonstrate their skills; confidence and success; and serve as role models on a day-to-day basis.</w:t>
      </w:r>
    </w:p>
    <w:p w14:paraId="4A0E518F" w14:textId="77777777" w:rsidR="003F39C7" w:rsidRPr="003F39C7" w:rsidRDefault="003F39C7" w:rsidP="003F39C7">
      <w:pPr>
        <w:keepNext/>
        <w:keepLines/>
        <w:spacing w:after="0" w:line="480" w:lineRule="auto"/>
        <w:outlineLvl w:val="2"/>
        <w:rPr>
          <w:rFonts w:ascii="Times New Roman" w:eastAsiaTheme="majorEastAsia" w:hAnsi="Times New Roman" w:cs="Times New Roman"/>
          <w:b/>
          <w:color w:val="000000" w:themeColor="text1"/>
          <w:sz w:val="24"/>
          <w:szCs w:val="24"/>
          <w:lang w:val="en-GB"/>
        </w:rPr>
      </w:pPr>
      <w:bookmarkStart w:id="79" w:name="_Toc33033204"/>
      <w:bookmarkStart w:id="80" w:name="_Toc55658472"/>
      <w:bookmarkStart w:id="81" w:name="_Toc66306416"/>
      <w:bookmarkStart w:id="82" w:name="_Toc148249572"/>
      <w:r w:rsidRPr="003F39C7">
        <w:rPr>
          <w:rFonts w:ascii="Times New Roman" w:eastAsiaTheme="majorEastAsia" w:hAnsi="Times New Roman" w:cs="Times New Roman"/>
          <w:b/>
          <w:color w:val="000000" w:themeColor="text1"/>
          <w:sz w:val="24"/>
          <w:szCs w:val="24"/>
          <w:lang w:val="en-GB"/>
        </w:rPr>
        <w:t>2.8.3 Laissez-faire Leadership Style</w:t>
      </w:r>
      <w:bookmarkEnd w:id="79"/>
      <w:bookmarkEnd w:id="80"/>
      <w:bookmarkEnd w:id="81"/>
      <w:bookmarkEnd w:id="82"/>
    </w:p>
    <w:p w14:paraId="225BA5F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 xml:space="preserve">According to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{"citationID":"Ti09InsP","properties":{"formattedCitation":"(Avolio &amp; Yammarino, 2013)","plainCitation":"(Avolio &amp; Yammarino, 2013)","dontUpdate":true,"noteIndex":0},"citationItems":[{"id":192,"uris":["http://zotero.org/users/local/nQRpK0oD/items/PKFP6YKW"],"uri":["http://zotero.org/users/local/nQRpK0oD/items/PKFP6YKW"],"itemData":{"id":192,"type":"book","collection-number":"5","collection-title":"Monographs in leadership and management","edition":"2. ed","event-place":"Bingley","ISBN":"978-1-78190-599-9","language":"eng","note":"OCLC: 879605740","number-of-pages":"498","publisher":"Emerald","publisher-place":"Bingley","source":"Gemeinsamer Bibliotheksverbund ISBN","title":"Transformational and charismatic leadership: the road ahead: 10th anniversary edition","title-short":"Transformational and charismatic leadership","author":[{"family":"Avolio","given":"B. J."},{"family":"Yammarino","given":"F. J."}],"issued":{"date-parts":[["2013"]]}}}],"schema":"https://github.com/citation-style-language/schema/raw/master/csl-citation.json"}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Avolio and Yammarino (2013)</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transformational and transactional leaders are action-oriented leaders who proactively prevent problems</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{"citationID":"Xqv9copH","properties":{"formattedCitation":"(Hartog, Muijen, &amp; Koopman, 1997)","plainCitation":"(Hartog, Muijen, &amp; Koopman, 1997)","dontUpdate":true,"noteIndex":0},"citationItems":[{"id":197,"uris":["http://zotero.org/users/local/nQRpK0oD/items/DEF8T7FH"],"uri":["http://zotero.org/users/local/nQRpK0oD/items/DEF8T7FH"],"itemData":{"id":197,"type":"article-journal","container-title":"Journal of Occupational and Organizational Psychology","DOI":"10.1111/j.2044-8325.1997.tb00628.x","ISSN":"09631798","issue":"1","language":"en","page":"19-34","source":"DOI.org (Crossref)","title":"Transactional versus transformational leadership: An analysis of the MLQ","title-short":"Transactional versus transformational leadership","volume":"70","author":[{"family":"Hartog","given":"D. N."},{"family":"Muijen","given":"J. J."},{"family":"Koopman","given":"P. L."}],"issued":{"date-parts":[["1997"]]}}}],"schema":"https://github.com/citation-style-language/schema/raw/master/csl-citation.json"}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Hartog et al. (1997)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explain that laissez-faire leadership is passive and is the opposite of transformational and transactional leadership. They assert that laissez-faire leaders must be more active and avoid decision-making and staff supervision. Hartog et al. (1997) opine that such leaders need to take responsibility for any decisions or results and be more collaborative. Steinmann et al. (2018) refer to them as "hands-off" and "do nothing" leaders who avoid being present in the activities of their subordinates. </w:t>
      </w:r>
    </w:p>
    <w:p w14:paraId="30FA54AA"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{"citationID":"idQAXYEc","properties":{"formattedCitation":"(Bass, 2008)","plainCitation":"(Bass, 2008)","dontUpdate":true,"noteIndex":0},"citationItems":[{"id":68,"uris":["http://zotero.org/users/local/nQRpK0oD/items/3I8ERTP6"],"uri":["http://zotero.org/users/local/nQRpK0oD/items/3I8ERTP6"],"itemData":{"id":68,"type":"book","call-number":"HM1261 .B39 2008","edition":"4th ed., Free Press hardcover ed","event-place":"New York","ISBN":"978-0-7432-1552-7","note":"OCLC: 148740433","number-of-pages":"1516","publisher":"Free Press","publisher-place":"New York","source":"Library of Congress ISBN","title":"The Bass handbook of leadership: theory, research, and managerial applications","title-short":"The Bass handbook of leadership","author":[{"family":"Bass","given":"B. M."}],"issued":{"date-parts":[["2008"]]}}}],"schema":"https://github.com/citation-style-language/schema/raw/master/csl-citation.json"}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Bass (2008)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argues that laissez-faire leadership should not be perceived as "democratic, relations-oriented, participative, or considerate leadership behaviour". Similarly, it is not a delegation of responsibilities. This is because delegation involves the leader actively providing direction to the staff or what and how to perform delegated work. It also requires supervision of the delegated tasks. </w:t>
      </w:r>
    </w:p>
    <w:p w14:paraId="0E8EBB21" w14:textId="77777777" w:rsidR="003F39C7" w:rsidRPr="003F39C7" w:rsidRDefault="003F39C7" w:rsidP="003F39C7">
      <w:pPr>
        <w:keepNext/>
        <w:keepLines/>
        <w:spacing w:after="0" w:line="480" w:lineRule="auto"/>
        <w:outlineLvl w:val="2"/>
        <w:rPr>
          <w:rFonts w:ascii="Times New Roman" w:eastAsiaTheme="majorEastAsia" w:hAnsi="Times New Roman" w:cs="Times New Roman"/>
          <w:b/>
          <w:color w:val="000000" w:themeColor="text1"/>
          <w:sz w:val="24"/>
          <w:szCs w:val="24"/>
          <w:lang w:val="en-GB"/>
        </w:rPr>
      </w:pPr>
      <w:bookmarkStart w:id="83" w:name="_Toc33033205"/>
      <w:bookmarkStart w:id="84" w:name="_Toc55658473"/>
      <w:bookmarkStart w:id="85" w:name="_Toc66306417"/>
      <w:bookmarkStart w:id="86" w:name="_Toc148249573"/>
      <w:r w:rsidRPr="003F39C7">
        <w:rPr>
          <w:rFonts w:ascii="Times New Roman" w:eastAsiaTheme="majorEastAsia" w:hAnsi="Times New Roman" w:cs="Times New Roman"/>
          <w:b/>
          <w:color w:val="000000" w:themeColor="text1"/>
          <w:sz w:val="24"/>
          <w:szCs w:val="24"/>
          <w:lang w:val="en-GB"/>
        </w:rPr>
        <w:t>2.8.4 Autocratic style of leadership</w:t>
      </w:r>
      <w:bookmarkEnd w:id="83"/>
      <w:bookmarkEnd w:id="84"/>
      <w:bookmarkEnd w:id="85"/>
      <w:bookmarkEnd w:id="86"/>
    </w:p>
    <w:p w14:paraId="14AD8B67"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Autocratic leaders monopolise decision-making. They only interact with their followers when issuing strict instructions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{"citationID":"OAJbnl8Z","properties":{"formattedCitation":"(Kalu &amp; Okpokwasili, 2018)","plainCitation":"(Kalu &amp; Okpokwasili, 2018)","noteIndex":0},"citationItems":[{"id":199,"uris":["http://zotero.org/users/local/nQRpK0oD/items/AAMFJ52V"],"uri":["http://zotero.org/users/local/nQRpK0oD/items/AAMFJ52V"],"itemData":{"id":199,"type":"article-journal","abstract":"The study focused on the influence of democratic leadership style on job performance of subordinates in academic libraries in Port Harcourt, Rivers State, Nigeria. The research design adopted for the study was a survey, while the 74 professional and para-professional staff working in the libraries studied were the respondents. Data collection was through questionnaire instrument titled “Democratic Leadership Style on Job Performance of Subordinates in Academic Libraries (DLSJPSAL)” made up of of five (5) item statements. Research question was answered using frequency counts, total score and means. Findings of the study revealed that democratic leadership style in academic libraries studied has positive influence on subordinates’ job performance because it results in high employees’ productivity. This style of leadership tends to have work groups that were very productive and subordinates showed a high degree of satisfaction on the job. Among others, the researchers recommended that heads of academic libraries should be encouraged to adopt democratic leadership style since it yields higher result in job performance of subordinates and consequently to users’ satisfaction with library services.","DOI":"10.5281/ZENODO.1486229","language":"en","source":"DOI.org (Datacite)","title":"Impact Of Democratic Leadership Style On Job Performance Of Subordinates In Academic Libraries In Port Harcourt, Rivers State, Nigeria","URL":"https://zenodo.org/record/1486229","author":[{"family":"Kalu","given":"D. C."},{"family":"Okpokwasili","given":"N. P."}],"accessed":{"date-parts":[["2019",11,19]]},"issued":{"date-parts":[["2018"]]}}}],"schema":"https://github.com/citation-style-language/schema/raw/master/csl-citation.json"}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(Kalu &amp; Okpokwasili,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Managers who love commanding their </w:t>
      </w:r>
      <w:r w:rsidRPr="003F39C7">
        <w:rPr>
          <w:rFonts w:ascii="Times New Roman" w:hAnsi="Times New Roman" w:cs="Times New Roman"/>
          <w:color w:val="000000" w:themeColor="text1"/>
          <w:sz w:val="24"/>
          <w:szCs w:val="24"/>
          <w:lang w:val="en-GB"/>
        </w:rPr>
        <w:lastRenderedPageBreak/>
        <w:t xml:space="preserve">subordinates popularly use this style. Such managers issue instructions on what should be done and how without listening to suggestions from the subordinates. It has been observed that the use of excessive authority reduces the performance of subordinates. It can also result in resentment, hostility and lack of innovation since the leaders use force and fear to get work done. </w:t>
      </w:r>
    </w:p>
    <w:p w14:paraId="60C99A8D"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{"citationID":"RAbx8qCs","properties":{"formattedCitation":"(Janse, 2018)","plainCitation":"(Janse, 2018)","dontUpdate":true,"noteIndex":0},"citationItems":[{"id":200,"uris":["http://zotero.org/users/local/nQRpK0oD/items/U85B5NHH"],"uri":["http://zotero.org/users/local/nQRpK0oD/items/U85B5NHH"],"itemData":{"id":200,"type":"article-journal","title":"Authoritarian Leadership","URL":"https://www.toolshero.com/leadership/authoritarian-leadership/","author":[{"family":"Janse","given":"B."}],"issued":{"date-parts":[["2018"]]}}}],"schema":"https://github.com/citation-style-language/schema/raw/master/csl-citation.json"}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Janse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argued that autocratic, also known as authoritarian leadership, is less prevalent in the modern age and is likely to be resisted by employees. Autocratic leaders make all decisions and severely punish those who do not meet their performance expectations. These leaders use their power to threaten their staff with dire consequences should they not meet the expected targets. Autocratic leaders pay more attention to the tasks to be performed and the results than to the needs of their staff. Likened by supreme rulers, they assume employees are selfish, less ambitious, and less committed to their employers. Therefore, such employees need to be more competent to advise their leaders and are only expected to take and execute instructions. This leadership style is generally perceived as anti-social, dominant, unpleasant and insensitive. The only feedback the leaders give their subordinates is negative and non-constructive. Consequently, autocratic leadership stifles creativity and retarded organisational growth; demotivation of staff due to fear of sanctions; frustration due to inability to make decisions; and passive aggressiveness as a means of expressing subdued feelings.</w:t>
      </w:r>
    </w:p>
    <w:p w14:paraId="313AEC8A"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color w:val="000000" w:themeColor="text1"/>
          <w:sz w:val="24"/>
          <w:szCs w:val="24"/>
          <w:lang w:val="en-GB"/>
        </w:rPr>
      </w:pPr>
      <w:bookmarkStart w:id="87" w:name="_Toc33033206"/>
      <w:bookmarkStart w:id="88" w:name="_Toc55658474"/>
      <w:bookmarkStart w:id="89" w:name="_Toc148249574"/>
      <w:r w:rsidRPr="003F39C7">
        <w:rPr>
          <w:rFonts w:ascii="Times New Roman" w:eastAsiaTheme="majorEastAsia" w:hAnsi="Times New Roman" w:cs="Times New Roman"/>
          <w:b/>
          <w:color w:val="000000" w:themeColor="text1"/>
          <w:sz w:val="24"/>
          <w:szCs w:val="24"/>
          <w:lang w:val="en-GB"/>
        </w:rPr>
        <w:t>2.8.5 Democratic leadership style</w:t>
      </w:r>
      <w:bookmarkEnd w:id="87"/>
      <w:bookmarkEnd w:id="88"/>
      <w:bookmarkEnd w:id="89"/>
    </w:p>
    <w:p w14:paraId="3C91316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Also known as participative leadership,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{"citationID":"Es7u4t0n","properties":{"formattedCitation":"(Gill, 2014)","plainCitation":"(Gill, 2014)","dontUpdate":true,"noteIndex":0},"citationItems":[{"id":201,"uris":["http://zotero.org/users/local/nQRpK0oD/items/WCY5WSNV"],"uri":["http://zotero.org/users/local/nQRpK0oD/items/WCY5WSNV"],"itemData":{"id":201,"type":"book","call-number":"HD57.7 .G52 2011","edition":"2nd ed","event-place":"Thousand Oaks, CA","ISBN":"978-1-84920-023-3","number-of-pages":"532","publisher":"Sage Publications","publisher-place":"Thousand Oaks, CA","source":"Library of Congress ISBN","title":"Theory and practice of leadership","author":[{"family":"Gill","given":"R."}],"issued":{"date-parts":[["2014"]]}}}],"schema":"https://github.com/citation-style-language/schema/raw/master/csl-citation.json"}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Gill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defines d</w:t>
      </w:r>
      <w:r w:rsidRPr="003F39C7">
        <w:rPr>
          <w:rFonts w:ascii="Times New Roman" w:hAnsi="Times New Roman" w:cs="Times New Roman"/>
          <w:color w:val="000000" w:themeColor="text1"/>
          <w:sz w:val="24"/>
          <w:szCs w:val="24"/>
          <w:lang w:val="en-GB"/>
        </w:rPr>
        <w:t xml:space="preserve">emocratic leadership as encouraging subordinates to participate actively in decision-making. However, it is essential to point out that although subordinates are invited to participate in decision-making, the leader makes the final decision. Jerotich (2013) explains that democratic leaders are respected by their subordinates. Otara (2011) argue that employees do not expect democratic leaders to know everything because democratic leaders employ intelligent people. He explains further that a </w:t>
      </w:r>
      <w:r w:rsidRPr="003F39C7">
        <w:rPr>
          <w:rFonts w:ascii="Times New Roman" w:hAnsi="Times New Roman" w:cs="Times New Roman"/>
          <w:color w:val="000000" w:themeColor="text1"/>
          <w:sz w:val="24"/>
          <w:szCs w:val="24"/>
          <w:lang w:val="en-GB"/>
        </w:rPr>
        <w:lastRenderedPageBreak/>
        <w:t xml:space="preserve">democratic leader views employees as partners whose participation in decision-making needs to be encouraged. </w:t>
      </w:r>
    </w:p>
    <w:p w14:paraId="2920993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Democratic leaders attain results through collaboration and teams. This approach enhances the performance of the individual workers as they feel enthusiastic and involved in making decisions. Several authors believe democratic leadership, which is people-oriented, is better than autocratic leadership, which is production-oriented.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{"citationID":"uQdkKda3","properties":{"formattedCitation":"(Iqbal, Anwar, &amp; Haider, 2015)","plainCitation":"(Iqbal, Anwar, &amp; Haider, 2015)","dontUpdate":true,"noteIndex":0},"citationItems":[{"id":205,"uris":["http://zotero.org/users/local/nQRpK0oD/items/GD3NAGFK"],"uri":["http://zotero.org/users/local/nQRpK0oD/items/GD3NAGFK"],"itemData":{"id":205,"type":"article-journal","container-title":"Arabian Journal of Business and  Management Review","DOI":"10.4172/2223-5833.1000146","title":"Effect of Leadership Style on Employee Performance","author":[{"family":"Iqbal","given":"N."},{"family":"Anwar","given":"S"},{"family":"Haider","given":"N."}],"issued":{"date-parts":[["2015"]]}}}],"schema":"https://github.com/citation-style-language/schema/raw/master/csl-citation.json"}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Iqbal et al.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t xml:space="preserve">argue that better performance is achieved by boosting staff morale.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{"citationID":"64t4TZZ5","properties":{"formattedCitation":"(Nwaigwe, 2015)","plainCitation":"(Nwaigwe, 2015)","dontUpdate":true,"noteIndex":0},"citationItems":[{"id":206,"uris":["http://zotero.org/users/local/nQRpK0oD/items/ER8XTB4P"],"uri":["http://zotero.org/users/local/nQRpK0oD/items/ER8XTB4P"],"itemData":{"id":206,"type":"article-journal","container-title":"Open Access Library Journal.","title":"The Influence of Head Librarians’ Leadership Styles on Job Satisfaction of Librarians’ in Tertiary Institution Libraries in Imo State, Nigeria.","URL":"www.oalib.com/paper/pdf/3146021.","author":[{"family":"Nwaigwe","given":"U."}],"issued":{"date-parts":[["2015"]]}}}],"schema":"https://github.com/citation-style-language/schema/raw/master/csl-citation.json"}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Nwaigwe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conducted a study which concluded that democratic leadership style is the most common among librarians in tertiary institutional libraries.</w:t>
      </w:r>
    </w:p>
    <w:p w14:paraId="62A22B7E"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color w:val="000000" w:themeColor="text1"/>
          <w:sz w:val="24"/>
          <w:szCs w:val="24"/>
          <w:lang w:val="en-GB"/>
        </w:rPr>
      </w:pPr>
      <w:bookmarkStart w:id="90" w:name="_Toc33033207"/>
      <w:bookmarkStart w:id="91" w:name="_Toc55658475"/>
      <w:bookmarkStart w:id="92" w:name="_Toc66306418"/>
      <w:bookmarkStart w:id="93" w:name="_Toc148249575"/>
      <w:r w:rsidRPr="003F39C7">
        <w:rPr>
          <w:rFonts w:ascii="Times New Roman" w:eastAsiaTheme="majorEastAsia" w:hAnsi="Times New Roman" w:cs="Times New Roman"/>
          <w:b/>
          <w:color w:val="000000" w:themeColor="text1"/>
          <w:sz w:val="24"/>
          <w:szCs w:val="24"/>
          <w:lang w:val="en-GB"/>
        </w:rPr>
        <w:t>2.8.6 Bureaucratic leadership styles</w:t>
      </w:r>
      <w:bookmarkEnd w:id="90"/>
      <w:bookmarkEnd w:id="91"/>
      <w:bookmarkEnd w:id="92"/>
      <w:bookmarkEnd w:id="93"/>
    </w:p>
    <w:p w14:paraId="026B652E"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According to Ojokuku et al. (2012), bureaucratic leaders use policies to guide processes towards meeting organisational targets. They rely on policies to execute organisational strategies and objectives. Staff are persuaded to perform tasks to expectations based on targets set in policies. Thus, direction is dictated by organisational policies. Furthermore, bureaucratic leaders are known to be strict on compliance with procedures and processes to the extent that they care less about people. As a result, they are passive and averse to change. </w:t>
      </w:r>
    </w:p>
    <w:p w14:paraId="6D155878"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Salahuddin (2010) argues that the significant problem with policies is that challenges are not identified early; they only become apparent when it is too late and the consequences are grave. It is also argued that bureaucratic leaders need to develop their workers. Furthermore, policies could be more effective in motivating people or developing their capacity to perform their roles. Ojokuku et al. (2012) opine that as long as policies are placed before people, employee issues will not be addressed promptly or adequately.</w:t>
      </w:r>
    </w:p>
    <w:p w14:paraId="66EFEDBA" w14:textId="77777777" w:rsidR="003F39C7" w:rsidRPr="003F39C7" w:rsidRDefault="003F39C7" w:rsidP="003F39C7">
      <w:pPr>
        <w:spacing w:line="480" w:lineRule="auto"/>
        <w:jc w:val="both"/>
        <w:rPr>
          <w:rFonts w:ascii="Times New Roman" w:hAnsi="Times New Roman" w:cs="Times New Roman"/>
          <w:color w:val="000000" w:themeColor="text1"/>
          <w:sz w:val="24"/>
          <w:szCs w:val="24"/>
          <w:shd w:val="clear" w:color="auto" w:fill="FFFFFF"/>
          <w:lang w:val="en-GB"/>
        </w:rPr>
      </w:pPr>
      <w:r w:rsidRPr="003F39C7">
        <w:rPr>
          <w:rFonts w:ascii="Times New Roman" w:hAnsi="Times New Roman" w:cs="Times New Roman"/>
          <w:color w:val="000000" w:themeColor="text1"/>
          <w:sz w:val="24"/>
          <w:szCs w:val="24"/>
          <w:lang w:val="en-GB"/>
        </w:rPr>
        <w:t xml:space="preserve">Although policies are in themselves not destructive, they demotivate and frustrate staff when they are applied unthinkingly. Nwokocha and Iheriohanma (2015) explain that this leadership </w:t>
      </w:r>
      <w:r w:rsidRPr="003F39C7">
        <w:rPr>
          <w:rFonts w:ascii="Times New Roman" w:hAnsi="Times New Roman" w:cs="Times New Roman"/>
          <w:color w:val="000000" w:themeColor="text1"/>
          <w:sz w:val="24"/>
          <w:szCs w:val="24"/>
          <w:lang w:val="en-GB"/>
        </w:rPr>
        <w:lastRenderedPageBreak/>
        <w:t>style faces the same cardinal problem, similar to autocratic leadership</w:t>
      </w:r>
      <w:r w:rsidRPr="003F39C7">
        <w:rPr>
          <w:rFonts w:ascii="Times New Roman" w:hAnsi="Times New Roman" w:cs="Times New Roman"/>
          <w:color w:val="000000" w:themeColor="text1"/>
          <w:sz w:val="24"/>
          <w:szCs w:val="24"/>
          <w:shd w:val="clear" w:color="auto" w:fill="FFFFFF"/>
          <w:lang w:val="en-GB"/>
        </w:rPr>
        <w:t>. They assert that b</w:t>
      </w:r>
      <w:r w:rsidRPr="003F39C7">
        <w:rPr>
          <w:rFonts w:ascii="Times New Roman" w:hAnsi="Times New Roman" w:cs="Times New Roman"/>
          <w:color w:val="000000" w:themeColor="text1"/>
          <w:sz w:val="24"/>
          <w:szCs w:val="24"/>
          <w:lang w:val="en-GB"/>
        </w:rPr>
        <w:t>oth leadership styles focus less on motivation and workforce development. Yahaya et al. (2014) state that the impact of a higher focus on policies at the expense of people far outweighs the benefits associated with policies in organisations</w:t>
      </w:r>
      <w:r w:rsidRPr="003F39C7">
        <w:rPr>
          <w:rFonts w:ascii="Times New Roman" w:hAnsi="Times New Roman" w:cs="Times New Roman"/>
          <w:color w:val="000000" w:themeColor="text1"/>
          <w:sz w:val="24"/>
          <w:szCs w:val="24"/>
          <w:shd w:val="clear" w:color="auto" w:fill="FFFFFF"/>
          <w:lang w:val="en-GB"/>
        </w:rPr>
        <w:t>.</w:t>
      </w:r>
    </w:p>
    <w:p w14:paraId="1D7FEC56" w14:textId="77777777" w:rsidR="003F39C7" w:rsidRPr="003F39C7" w:rsidRDefault="003F39C7" w:rsidP="003F39C7">
      <w:pPr>
        <w:keepNext/>
        <w:keepLines/>
        <w:spacing w:after="0" w:line="480" w:lineRule="auto"/>
        <w:outlineLvl w:val="2"/>
        <w:rPr>
          <w:rFonts w:ascii="Times New Roman" w:eastAsiaTheme="majorEastAsia" w:hAnsi="Times New Roman" w:cs="Times New Roman"/>
          <w:b/>
          <w:color w:val="000000" w:themeColor="text1"/>
          <w:sz w:val="24"/>
          <w:szCs w:val="24"/>
          <w:lang w:val="en-GB"/>
        </w:rPr>
      </w:pPr>
      <w:bookmarkStart w:id="94" w:name="_Toc33033208"/>
      <w:bookmarkStart w:id="95" w:name="_Toc55658476"/>
      <w:bookmarkStart w:id="96" w:name="_Toc66306419"/>
      <w:bookmarkStart w:id="97" w:name="_Toc148249576"/>
      <w:r w:rsidRPr="003F39C7">
        <w:rPr>
          <w:rFonts w:ascii="Times New Roman" w:eastAsiaTheme="majorEastAsia" w:hAnsi="Times New Roman" w:cs="Times New Roman"/>
          <w:b/>
          <w:color w:val="000000" w:themeColor="text1"/>
          <w:sz w:val="24"/>
          <w:szCs w:val="24"/>
          <w:lang w:val="en-GB"/>
        </w:rPr>
        <w:t>2.8.7 Charismatic leadership style</w:t>
      </w:r>
      <w:bookmarkEnd w:id="94"/>
      <w:bookmarkEnd w:id="95"/>
      <w:bookmarkEnd w:id="96"/>
      <w:bookmarkEnd w:id="97"/>
    </w:p>
    <w:p w14:paraId="4F9A6B12"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pacing w:val="-1"/>
          <w:sz w:val="24"/>
          <w:szCs w:val="24"/>
          <w:shd w:val="clear" w:color="auto" w:fill="FFFFFF"/>
          <w:lang w:val="en-GB"/>
        </w:rPr>
        <w:t xml:space="preserve">Mittal (2015) explains that the title of charismatic leadership came from the Greek word "khárisma", meaning gift or grace. Therefore, charismatic leaders are perceived as having a divinely given gift to influence people and execute power over them. </w:t>
      </w:r>
      <w:r w:rsidRPr="003F39C7">
        <w:rPr>
          <w:rFonts w:ascii="Times New Roman" w:hAnsi="Times New Roman" w:cs="Times New Roman"/>
          <w:color w:val="000000" w:themeColor="text1"/>
          <w:sz w:val="24"/>
          <w:szCs w:val="24"/>
          <w:lang w:val="en-GB"/>
        </w:rPr>
        <w:t xml:space="preserve">Ojokuku et al. (2012) opines that charismatic leadership is the most leadership style. Khatri (2005) explains that charismatic leaders are more successful than others because they have a vision and personality which motivate their followers to implement their vision. Consequently, charismatic leaders are generally the most valued. Workers under charismatic leaders operate in an environment where creativity and innovation thrive. Aruzie et al. (2015) suggest that workers find it easier and more natural to follow charismatic leaders than others. </w:t>
      </w:r>
    </w:p>
    <w:p w14:paraId="720A647B"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Although charismatic leadership has many benefits, there is one major challenge with it. Organisations led by charismatic leaders falter when the leader leaves through natural or personal transition. Ojokuku et al. (2012) assert that such organisations must be more robust in the leader's absence. Since charismatic leaders are rare, such organisations can stay in the situation for many years. This may result in severe ramifications for the survival of the organisation. Again, the power of charismatic leaders lies in their personality, a trait which may be difficult to imitate or replicate. Awuor and Kamau (2015) explain that most charismatic leaders do not nurture their successors since they tend to weed out potential competition.</w:t>
      </w:r>
    </w:p>
    <w:p w14:paraId="13BDC5D0" w14:textId="77777777" w:rsidR="003F39C7" w:rsidRPr="003F39C7" w:rsidRDefault="003F39C7" w:rsidP="003F39C7">
      <w:pPr>
        <w:keepNext/>
        <w:keepLines/>
        <w:spacing w:after="0" w:line="480" w:lineRule="auto"/>
        <w:outlineLvl w:val="1"/>
        <w:rPr>
          <w:rFonts w:ascii="Times New Roman" w:eastAsiaTheme="majorEastAsia" w:hAnsi="Times New Roman" w:cs="Times New Roman"/>
          <w:b/>
          <w:color w:val="000000" w:themeColor="text1"/>
          <w:sz w:val="24"/>
          <w:szCs w:val="24"/>
          <w:lang w:val="en-GB"/>
        </w:rPr>
      </w:pPr>
      <w:bookmarkStart w:id="98" w:name="_Toc33033209"/>
      <w:bookmarkStart w:id="99" w:name="_Toc55658477"/>
      <w:bookmarkStart w:id="100" w:name="_Toc66306420"/>
      <w:bookmarkStart w:id="101" w:name="_Toc148249577"/>
      <w:r w:rsidRPr="003F39C7">
        <w:rPr>
          <w:rFonts w:ascii="Times New Roman" w:eastAsiaTheme="majorEastAsia" w:hAnsi="Times New Roman" w:cs="Times New Roman"/>
          <w:b/>
          <w:color w:val="000000" w:themeColor="text1"/>
          <w:sz w:val="24"/>
          <w:szCs w:val="24"/>
          <w:lang w:val="en-GB"/>
        </w:rPr>
        <w:lastRenderedPageBreak/>
        <w:t>2.9 Relationship between leadership styles and the performance of university libraries</w:t>
      </w:r>
      <w:bookmarkEnd w:id="98"/>
      <w:bookmarkEnd w:id="99"/>
      <w:bookmarkEnd w:id="100"/>
      <w:bookmarkEnd w:id="101"/>
    </w:p>
    <w:p w14:paraId="725A6B3D"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According to Segun-Adeniran (2015), university libraries can only perform well if the leadership style of the head librarians is appropriate. Further, he argued that organisations can be affected positively or negatively by how leaders delegate authority, interact with other staff and make decisions. For instance, leaders interested in good performance by their subordinates must be role models and lead by example. This makes it easier for subordinates to acknowledge that what they are being asked to do is achievable, thereby stimulating effectiveness and efficiency in the organisation.</w:t>
      </w:r>
    </w:p>
    <w:p w14:paraId="11D10996"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It is essential to underscore that leaders cannot achieve meaningful results by being bossy. Cheung et al. (2018) explain that a good leader models good behaviour for the subordinates to emulate. Han et al. (2018) assert that the attitude of humility and commitment challenges the subordinates to perform exceedingly well. Segun-Adeniran (2015) argues that this attitude will appeal to the subordinates and get replicated by them, thereby sustaining good organisational performance. This truth applies to library leaders as well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{"citationID":"NJkxLuAI","properties":{"formattedCitation":"(Azhar, 2013)","plainCitation":"(Azhar, 2013)","noteIndex":0},"citationItems":[{"id":218,"uris":["http://zotero.org/users/local/nQRpK0oD/items/6WS5KGLE"],"uri":["http://zotero.org/users/local/nQRpK0oD/items/6WS5KGLE"],"itemData":{"id":218,"type":"article-journal","container-title":"Global Business and Economics Research Journal","issue":"2","page":"50-70","title":"Power and Culture of Teamwork","volume":"2","author":[{"family":"Azhar","given":"S.M."}],"issued":{"date-parts":[["2013"]]}}}],"schema":"https://github.com/citation-style-language/schema/raw/master/csl-citation.json"}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(Azhar, 2013)</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Therefore, head librarians must demonstrate a suitable leadership style to enhance and sustain good performance in the institutions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{"citationID":"hFYvXPr6","properties":{"formattedCitation":"(Kwanya &amp; Stilwell, 2018)","plainCitation":"(Kwanya &amp; Stilwell, 2018)","noteIndex":0},"citationItems":[{"id":221,"uris":["http://zotero.org/users/local/nQRpK0oD/items/4LEIUVJ3"],"uri":["http://zotero.org/users/local/nQRpK0oD/items/4LEIUVJ3"],"itemData":{"id":221,"type":"article-journal","container-title":"Library Management","issue":"6-7","page":"402-417.","title":"The effectiveness of leadership styles among academic and research librarians in Eastern and Southern Africa : A comparative study","volume":"39","author":[{"family":"Kwanya","given":"T."},{"family":"Stilwell","given":"C."}],"issued":{"date-parts":[["2018"]]}}}],"schema":"https://github.com/citation-style-language/schema/raw/master/csl-citation.json"}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(Kwanya &amp; Stilwell, 2018)</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lang w:val="en-GB"/>
        </w:rPr>
        <w:t xml:space="preserve">. A combination of styles may also work in certain circumstances depending on the changing needs of subordinates. Therefore, while transactional leadership may be appropriate in some scenarios, in others, transformational leadership is best suited for the organisation. </w:t>
      </w:r>
    </w:p>
    <w:p w14:paraId="1B696DE0"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Leadership in a university library is vested in the head librarian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{"citationID":"UQXLxNdx","properties":{"formattedCitation":"(Lembinen, 2018)","plainCitation":"(Lembinen, 2018)","noteIndex":0},"citationItems":[{"id":222,"uris":["http://zotero.org/users/local/nQRpK0oD/items/I3AIXENY"],"uri":["http://zotero.org/users/local/nQRpK0oD/items/I3AIXENY"],"itemData":{"id":222,"type":"article-journal","container-title":"LIBER Quarterly","issue":"1","page":"1–21","title":"Academic library directors’ strategic decision-making process","volume":"28","author":[{"family":"Lembinen","given":"L."}],"issued":{"date-parts":[["2018"]]}}}],"schema":"https://github.com/citation-style-language/schema/raw/master/csl-citation.json"}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(Lembinen,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Therefore, the head librarian must embrace the most suitable leadership for their institutions. As members of university management, head librarians exercise authority over the library staff, collection and services. Segun-Adeniran (2015) state that in the current information and communication universe, democratic and transformational leadership stand a better chance to inspire librarians to be creative and innovative. This is possible because library staff have the room to </w:t>
      </w:r>
      <w:r w:rsidRPr="003F39C7">
        <w:rPr>
          <w:rFonts w:ascii="Times New Roman" w:hAnsi="Times New Roman" w:cs="Times New Roman"/>
          <w:color w:val="000000" w:themeColor="text1"/>
          <w:sz w:val="24"/>
          <w:szCs w:val="24"/>
          <w:lang w:val="en-GB"/>
        </w:rPr>
        <w:lastRenderedPageBreak/>
        <w:t xml:space="preserve">disseminate their views and actively get involved in making decisions. Ultimately, this enhances staff performance because a worker who knows that their leaders listen to them is likely to be motivated to be more creative and innovative than those who feel constricted through less humane leadership styles. </w:t>
      </w:r>
    </w:p>
    <w:p w14:paraId="36A8EE90"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role of the University Librarian includes supporting creativity and the development of new concepts for improving library operations and services. This is done by integrating the input of different staff of the library. The University Librarian should perceive themselves as something other than knowing everything. Conversely, they should harness the potential of the staff they supervise to contribute to improving the performance of their libraries through a mix of strategies, including motivation, rewards/incentives and capacity development. Such an approach can encourage staff to perform beyond expectations. The degree to which the staff contribute depends heavily on the leadership style the University Librarian applies as a leader. The technique applied will influence the relationship between the leader and the other team, the type of reward/incentive used, the level of delegation, teamwork between staff and the staff's commitment to organisational goals.</w:t>
      </w:r>
    </w:p>
    <w:p w14:paraId="09D4C908"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Several authors have suggested diverse strategies to improve staff performance in university libraries. These strategies include:</w:t>
      </w:r>
    </w:p>
    <w:p w14:paraId="4330ECA8" w14:textId="77777777" w:rsidR="003F39C7" w:rsidRPr="003F39C7" w:rsidRDefault="003F39C7" w:rsidP="003F39C7">
      <w:pPr>
        <w:numPr>
          <w:ilvl w:val="0"/>
          <w:numId w:val="5"/>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t>Employee ownership and accountability</w:t>
      </w:r>
      <w:r w:rsidRPr="003F39C7">
        <w:rPr>
          <w:rFonts w:ascii="Times New Roman" w:hAnsi="Times New Roman" w:cs="Times New Roman"/>
          <w:b/>
          <w:color w:val="000000" w:themeColor="text1"/>
          <w:sz w:val="24"/>
          <w:szCs w:val="24"/>
          <w:lang w:val="en-GB"/>
        </w:rPr>
        <w:t>:</w:t>
      </w:r>
      <w:r w:rsidRPr="003F39C7">
        <w:rPr>
          <w:rFonts w:ascii="Times New Roman" w:hAnsi="Times New Roman" w:cs="Times New Roman"/>
          <w:color w:val="000000" w:themeColor="text1"/>
          <w:sz w:val="24"/>
          <w:szCs w:val="24"/>
          <w:lang w:val="en-GB"/>
        </w:rPr>
        <w:t xml:space="preserve"> The University Librarian clearly explains the roles and responsibilities of each librarian and motivates them to own them. They are also directed to be accountable for the roles, responsibilities and the associated deliverables. Kolzow (2014) asserts that when individuals understand their roles and responsibilities, they will be willing to be accountable for their successes and failures. Wang et al. (2018) explain that assigning responsibilities also lets the leader know who to blame or praise for failures or successes.</w:t>
      </w:r>
    </w:p>
    <w:p w14:paraId="46F3BE13" w14:textId="77777777" w:rsidR="003F39C7" w:rsidRPr="003F39C7" w:rsidRDefault="003F39C7" w:rsidP="003F39C7">
      <w:pPr>
        <w:numPr>
          <w:ilvl w:val="0"/>
          <w:numId w:val="5"/>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lastRenderedPageBreak/>
        <w:t>Defining goals and projects</w:t>
      </w:r>
      <w:r w:rsidRPr="003F39C7">
        <w:rPr>
          <w:rFonts w:ascii="Times New Roman" w:hAnsi="Times New Roman" w:cs="Times New Roman"/>
          <w:b/>
          <w:color w:val="000000" w:themeColor="text1"/>
          <w:sz w:val="24"/>
          <w:szCs w:val="24"/>
          <w:lang w:val="en-GB"/>
        </w:rPr>
        <w:t>:</w:t>
      </w:r>
      <w:r w:rsidRPr="003F39C7">
        <w:rPr>
          <w:rFonts w:ascii="Times New Roman" w:hAnsi="Times New Roman" w:cs="Times New Roman"/>
          <w:color w:val="000000" w:themeColor="text1"/>
          <w:sz w:val="24"/>
          <w:szCs w:val="24"/>
          <w:lang w:val="en-GB"/>
        </w:rPr>
        <w:t xml:space="preserve"> The University Librarian takes time and commits resources to defining and articulating organisational goals for each team member. The leader cannot assume everyone knows what they should do and why. The degree to which a leader explains the organisational goals depends on their leadership style. Some leadership styles, such as autocratic, do not encourage engagement with the staff and clearly explain the context of their roles. Defining goals also encompasses listening to and considering their feedback (International Peace Institute, 2012). </w:t>
      </w:r>
    </w:p>
    <w:p w14:paraId="0FCFBEF7" w14:textId="77777777" w:rsidR="003F39C7" w:rsidRPr="003F39C7" w:rsidRDefault="003F39C7" w:rsidP="003F39C7">
      <w:pPr>
        <w:numPr>
          <w:ilvl w:val="0"/>
          <w:numId w:val="5"/>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t>Employee satisfaction management</w:t>
      </w:r>
      <w:r w:rsidRPr="003F39C7">
        <w:rPr>
          <w:rFonts w:ascii="Times New Roman" w:hAnsi="Times New Roman" w:cs="Times New Roman"/>
          <w:b/>
          <w:color w:val="000000" w:themeColor="text1"/>
          <w:sz w:val="24"/>
          <w:szCs w:val="24"/>
          <w:lang w:val="en-GB"/>
        </w:rPr>
        <w:t>:</w:t>
      </w:r>
      <w:r w:rsidRPr="003F39C7">
        <w:rPr>
          <w:rFonts w:ascii="Times New Roman" w:hAnsi="Times New Roman" w:cs="Times New Roman"/>
          <w:color w:val="000000" w:themeColor="text1"/>
          <w:sz w:val="24"/>
          <w:szCs w:val="24"/>
          <w:lang w:val="en-GB"/>
        </w:rPr>
        <w:t xml:space="preserve"> Leaders must inspire their staff to perform their tasks effectively. Kolzow (2014) explains that leaders who are firm but sensitive to the intrinsic or extrinsic needs of the team stand a higher chance of motivating staff working under them to perform better. Elrehail et al. (2019) aver that appreciating and recognising good performance by staff inspires them to work even harder and attain better results.</w:t>
      </w:r>
    </w:p>
    <w:p w14:paraId="2FDDB7F6" w14:textId="77777777" w:rsidR="003F39C7" w:rsidRPr="003F39C7" w:rsidRDefault="003F39C7" w:rsidP="003F39C7">
      <w:pPr>
        <w:numPr>
          <w:ilvl w:val="0"/>
          <w:numId w:val="5"/>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t>Communication</w:t>
      </w:r>
      <w:r w:rsidRPr="003F39C7">
        <w:rPr>
          <w:rFonts w:ascii="Times New Roman" w:hAnsi="Times New Roman" w:cs="Times New Roman"/>
          <w:b/>
          <w:color w:val="000000" w:themeColor="text1"/>
          <w:sz w:val="24"/>
          <w:szCs w:val="24"/>
          <w:lang w:val="en-GB"/>
        </w:rPr>
        <w:t>:</w:t>
      </w:r>
      <w:r w:rsidRPr="003F39C7">
        <w:rPr>
          <w:rFonts w:ascii="Times New Roman" w:hAnsi="Times New Roman" w:cs="Times New Roman"/>
          <w:color w:val="000000" w:themeColor="text1"/>
          <w:sz w:val="24"/>
          <w:szCs w:val="24"/>
          <w:lang w:val="en-GB"/>
        </w:rPr>
        <w:t xml:space="preserve"> The place of effective communication in leadership must be considered. </w:t>
      </w:r>
      <w:r w:rsidRPr="003F39C7">
        <w:rPr>
          <w:rFonts w:ascii="Times New Roman" w:hAnsi="Times New Roman" w:cs="Times New Roman"/>
          <w:color w:val="000000" w:themeColor="text1"/>
          <w:sz w:val="24"/>
          <w:szCs w:val="24"/>
          <w:shd w:val="clear" w:color="auto" w:fill="FFFFFF"/>
          <w:lang w:val="en-GB"/>
        </w:rPr>
        <w:t>Adu-Oppong and Agyin-Birikorang (2014) explain that effective communication between the leader and the employees gives the latter a sense of acceptance and belonging. Employees with a good sense of belonging work harder and perform better</w:t>
      </w:r>
      <w:r w:rsidRPr="003F39C7">
        <w:rPr>
          <w:rFonts w:ascii="Times New Roman" w:hAnsi="Times New Roman" w:cs="Times New Roman"/>
          <w:color w:val="000000" w:themeColor="text1"/>
          <w:sz w:val="24"/>
          <w:szCs w:val="24"/>
          <w:lang w:val="en-GB"/>
        </w:rPr>
        <w:t>. Verma et al. (2022) explain that effective communication ensures that feedback is given promptly and, where applicable, rewards or punishment is delivered.</w:t>
      </w:r>
    </w:p>
    <w:p w14:paraId="67E734FA" w14:textId="77777777" w:rsidR="003F39C7" w:rsidRPr="003F39C7" w:rsidRDefault="003F39C7" w:rsidP="003F39C7">
      <w:pPr>
        <w:numPr>
          <w:ilvl w:val="0"/>
          <w:numId w:val="5"/>
        </w:numPr>
        <w:spacing w:after="0" w:line="480" w:lineRule="auto"/>
        <w:jc w:val="both"/>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bCs/>
          <w:color w:val="000000" w:themeColor="text1"/>
          <w:sz w:val="24"/>
          <w:szCs w:val="24"/>
          <w:lang w:val="en-GB"/>
        </w:rPr>
        <w:t>Rewards and incentives</w:t>
      </w:r>
      <w:r w:rsidRPr="003F39C7">
        <w:rPr>
          <w:rFonts w:ascii="Times New Roman" w:hAnsi="Times New Roman" w:cs="Times New Roman"/>
          <w:b/>
          <w:color w:val="000000" w:themeColor="text1"/>
          <w:sz w:val="24"/>
          <w:szCs w:val="24"/>
          <w:lang w:val="en-GB"/>
        </w:rPr>
        <w:t>:</w:t>
      </w:r>
      <w:r w:rsidRPr="003F39C7">
        <w:rPr>
          <w:rFonts w:ascii="Times New Roman" w:hAnsi="Times New Roman" w:cs="Times New Roman"/>
          <w:color w:val="000000" w:themeColor="text1"/>
          <w:sz w:val="24"/>
          <w:szCs w:val="24"/>
          <w:lang w:val="en-GB"/>
        </w:rPr>
        <w:t xml:space="preserve"> Although university libraries are not profit-making organisations, in monetary terms, Erdogan et al. (2012) explain that appropriate incentives should be given to staff to excel and rewards for outstanding performance. Such actions will not only appreciate good performance but also motivate non-performing ones to make more significant efforts to improve their productivity (Iqbal et al., 2015).</w:t>
      </w:r>
    </w:p>
    <w:p w14:paraId="2BE84824" w14:textId="77777777" w:rsidR="003F39C7" w:rsidRPr="003F39C7" w:rsidRDefault="003F39C7" w:rsidP="003F39C7">
      <w:pPr>
        <w:keepNext/>
        <w:keepLines/>
        <w:spacing w:after="0" w:line="480" w:lineRule="auto"/>
        <w:outlineLvl w:val="1"/>
        <w:rPr>
          <w:rFonts w:ascii="Times New Roman" w:eastAsiaTheme="majorEastAsia" w:hAnsi="Times New Roman" w:cs="Times New Roman"/>
          <w:b/>
          <w:color w:val="000000" w:themeColor="text1"/>
          <w:sz w:val="24"/>
          <w:szCs w:val="24"/>
          <w:lang w:val="en-GB"/>
        </w:rPr>
      </w:pPr>
      <w:bookmarkStart w:id="102" w:name="_Toc33033210"/>
      <w:bookmarkStart w:id="103" w:name="_Toc55658478"/>
      <w:bookmarkStart w:id="104" w:name="_Toc66306421"/>
      <w:bookmarkStart w:id="105" w:name="_Toc148249578"/>
      <w:r w:rsidRPr="003F39C7">
        <w:rPr>
          <w:rFonts w:ascii="Times New Roman" w:eastAsiaTheme="majorEastAsia" w:hAnsi="Times New Roman" w:cs="Times New Roman"/>
          <w:b/>
          <w:color w:val="000000" w:themeColor="text1"/>
          <w:sz w:val="24"/>
          <w:szCs w:val="24"/>
          <w:lang w:val="en-GB"/>
        </w:rPr>
        <w:lastRenderedPageBreak/>
        <w:t>2.10 Leadership styles in enhancing the performance of university libraries</w:t>
      </w:r>
      <w:bookmarkEnd w:id="102"/>
      <w:bookmarkEnd w:id="103"/>
      <w:bookmarkEnd w:id="104"/>
      <w:bookmarkEnd w:id="105"/>
    </w:p>
    <w:p w14:paraId="09246772"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According to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{"citationID":"wzZtRx5C","properties":{"formattedCitation":"(Fatokun, Salaam, &amp; Ajegbomogun, 2010)","plainCitation":"(Fatokun, Salaam, &amp; Ajegbomogun, 2010)","dontUpdate":true,"noteIndex":0},"citationItems":[{"id":74,"uris":["http://zotero.org/users/local/nQRpK0oD/items/DXN3KJ4M"],"uri":["http://zotero.org/users/local/nQRpK0oD/items/DXN3KJ4M"],"itemData":{"id":74,"type":"article-journal","language":"en","page":"9","source":"Zotero","title":"The Influence of Leadership Style on the Performance of Subordinates in Nigerian Libraries","author":[{"family":"Fatokun","given":"J. O."},{"family":"Salaam","given":"M. O."},{"family":"Ajegbomogun","given":"Fredrick Olatunju"}],"issued":{"date-parts":[["2010"]]}}}],"schema":"https://github.com/citation-style-language/schema/raw/master/csl-citation.json"}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Fatokun et al. (2010)</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leadership styles which involve open communication between leaders and followers lead to higher productivity and better performance. Therefore, they suggest that transformational or democratic leadership styles fit this bill better. Thus, university librarians who apply transformational and democratic leadership styles stand a higher chance of motivating higher performance among library employees. Buoyed by the open communication by the leader, employees will work harder and achieve better results.</w:t>
      </w:r>
    </w:p>
    <w:p w14:paraId="54A13623"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University Librarian is the top university leader, usually assisted by middle-level managers. This team leads all cadres of professional and paraprofessional staff in the library. Since university libraries are formal organisations, they have specific objectives anchored on the mission and vision of their parent institutions.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{"citationID":"XsRhasUT","properties":{"formattedCitation":"(Germano, 2010)","plainCitation":"(Germano, 2010)","dontUpdate":true,"noteIndex":0},"citationItems":[{"id":75,"uris":["http://zotero.org/users/local/nQRpK0oD/items/A7SZNM4Z"],"uri":["http://zotero.org/users/local/nQRpK0oD/items/A7SZNM4Z"],"itemData":{"id":75,"type":"article-journal","title":"Leadership Style and Organizational Impact.","URL":"http://ala-apa.org/newsletter/2010/06/08/spotlight/","author":[{"family":"Germano","given":"M. A."}],"issued":{"date-parts":[["2010"]]}}}],"schema":"https://github.com/citation-style-language/schema/raw/master/csl-citation.json"}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Germano (2010)</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argues that the degree to which these goals will be met depends on the effectiveness of the leadership provided. The significance of leadership is dependent on the leadership style applied. In the library context, for instance, staff will innovatively respond to change in the information universe and offer quality services only if there is effective leadership helping them to focus on the appropriate areas and with the right attitude and tools.</w:t>
      </w:r>
    </w:p>
    <w:p w14:paraId="47A6BF9F"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According to Awan et al. (2014), the organisational setup influences the type of leadership applied in a university library. Therefore, librarians in public universities tend to be more productive under an autocratic leader. Conversely, librarians in private universities perform better under a democratic leader. Goodrich (2008) argues that librarians in public universities exhibit the tendencies of other public servants and need closer supervision to perform their duties. Additionally, Sulaiman and Akinsanya (2011) opine that public institutions' demands on librarians are lower than in private institutions. Oghenetega et al. (2014) also posit low remuneration in public institutions. Therefore, staff need to be more motivated to perform their </w:t>
      </w:r>
      <w:r w:rsidRPr="003F39C7">
        <w:rPr>
          <w:rFonts w:ascii="Times New Roman" w:hAnsi="Times New Roman" w:cs="Times New Roman"/>
          <w:color w:val="000000" w:themeColor="text1"/>
          <w:sz w:val="24"/>
          <w:szCs w:val="24"/>
          <w:lang w:val="en-GB"/>
        </w:rPr>
        <w:lastRenderedPageBreak/>
        <w:t>duties well. Similarly, private institutions focus on profit-making and refrain from entertaining low performance because it would dent their profit levels and sustainability.</w:t>
      </w:r>
    </w:p>
    <w:p w14:paraId="6312079C" w14:textId="77777777" w:rsidR="003F39C7" w:rsidRPr="003F39C7" w:rsidRDefault="003F39C7" w:rsidP="003F39C7">
      <w:pPr>
        <w:keepNext/>
        <w:keepLines/>
        <w:spacing w:after="0" w:line="480" w:lineRule="auto"/>
        <w:outlineLvl w:val="1"/>
        <w:rPr>
          <w:rFonts w:ascii="Times New Roman" w:eastAsiaTheme="majorEastAsia" w:hAnsi="Times New Roman" w:cs="Times New Roman"/>
          <w:b/>
          <w:color w:val="000000" w:themeColor="text1"/>
          <w:sz w:val="24"/>
          <w:szCs w:val="24"/>
          <w:lang w:val="en-GB"/>
        </w:rPr>
      </w:pPr>
      <w:bookmarkStart w:id="106" w:name="_Toc33033211"/>
      <w:bookmarkStart w:id="107" w:name="_Toc55658479"/>
      <w:bookmarkStart w:id="108" w:name="_Toc66306422"/>
      <w:bookmarkStart w:id="109" w:name="_Toc148249579"/>
      <w:r w:rsidRPr="003F39C7">
        <w:rPr>
          <w:rFonts w:ascii="Times New Roman" w:eastAsiaTheme="majorEastAsia" w:hAnsi="Times New Roman" w:cs="Times New Roman"/>
          <w:b/>
          <w:color w:val="000000" w:themeColor="text1"/>
          <w:sz w:val="24"/>
          <w:szCs w:val="24"/>
          <w:lang w:val="en-GB"/>
        </w:rPr>
        <w:t>2.11 Theoretical Framework</w:t>
      </w:r>
      <w:bookmarkEnd w:id="106"/>
      <w:bookmarkEnd w:id="107"/>
      <w:bookmarkEnd w:id="108"/>
      <w:bookmarkEnd w:id="109"/>
    </w:p>
    <w:p w14:paraId="45BAC523"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 the 20</w:t>
      </w:r>
      <w:r w:rsidRPr="003F39C7">
        <w:rPr>
          <w:rFonts w:ascii="Times New Roman" w:hAnsi="Times New Roman" w:cs="Times New Roman"/>
          <w:color w:val="000000" w:themeColor="text1"/>
          <w:sz w:val="24"/>
          <w:szCs w:val="24"/>
          <w:vertAlign w:val="superscript"/>
          <w:lang w:val="en-GB"/>
        </w:rPr>
        <w:t>th</w:t>
      </w:r>
      <w:r w:rsidRPr="003F39C7">
        <w:rPr>
          <w:rFonts w:ascii="Times New Roman" w:hAnsi="Times New Roman" w:cs="Times New Roman"/>
          <w:color w:val="000000" w:themeColor="text1"/>
          <w:sz w:val="24"/>
          <w:szCs w:val="24"/>
          <w:lang w:val="en-GB"/>
        </w:rPr>
        <w:t xml:space="preserve"> Century, leadership research has been conducted under myriad schools of thought. These include trait, behavioural, contingency, relational, sceptical, information-processing, and neo-charismatic schools of thought. The trait school of thought focuses on the disposition of leaders, while the behavioural is related to the behaviour of leaders. While contingency school focused on leadership contingencies, the relational school of thought was anchored on the relationships between the leaders and followers. Sceptics argue that leadership is unnecessary, while information-processing school highlights the need for cognition in leadership. On its part, neo-charismatic highlights transformation to transactions. Antonakis and House (2014) observed that the neo-charismatic school of thought is concerned with transforming subordinates to be less self or group-centred. They further posit that studies on contemporary leadership have shifted focus to societal issues, leading to many leaders embracing hybrid leadership styles. This study applied path-goal theory.</w:t>
      </w:r>
    </w:p>
    <w:p w14:paraId="2929A4E9"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color w:val="000000" w:themeColor="text1"/>
          <w:sz w:val="24"/>
          <w:szCs w:val="24"/>
          <w:lang w:val="en-GB"/>
        </w:rPr>
      </w:pPr>
      <w:bookmarkStart w:id="110" w:name="_Toc55658480"/>
      <w:bookmarkStart w:id="111" w:name="_Toc66306423"/>
      <w:bookmarkStart w:id="112" w:name="_Toc148249580"/>
      <w:r w:rsidRPr="003F39C7">
        <w:rPr>
          <w:rFonts w:ascii="Times New Roman" w:eastAsiaTheme="majorEastAsia" w:hAnsi="Times New Roman" w:cs="Times New Roman"/>
          <w:b/>
          <w:color w:val="000000" w:themeColor="text1"/>
          <w:sz w:val="24"/>
          <w:szCs w:val="24"/>
          <w:lang w:val="en-GB"/>
        </w:rPr>
        <w:t>2.11.1 Path-goal theory</w:t>
      </w:r>
      <w:bookmarkEnd w:id="110"/>
      <w:bookmarkEnd w:id="111"/>
      <w:bookmarkEnd w:id="112"/>
    </w:p>
    <w:p w14:paraId="3DA84647"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This theory was developed in 1971 by Robert House. It was revised in 1996. The theory postulates that the effectiveness of a leader's behaviour is exemplified by the extent to which the subordinates are satisfied and motivated to perform their tasks. Therefore, the leader adopts behaviour that brings out the best performance from the subordinates. A leader's key role is to choose and guide subordinates on the best path to achieve the best performance</w:t>
      </w:r>
      <w:r w:rsidRPr="003F39C7">
        <w:rPr>
          <w:rFonts w:ascii="Times New Roman" w:hAnsi="Times New Roman" w:cs="Times New Roman"/>
          <w:color w:val="000000" w:themeColor="text1"/>
          <w:sz w:val="24"/>
          <w:szCs w:val="24"/>
          <w:lang w:val="en-GB"/>
        </w:rPr>
        <w:t xml:space="preserve"> (House, 1996)</w:t>
      </w:r>
      <w:r w:rsidRPr="003F39C7">
        <w:rPr>
          <w:rFonts w:ascii="Times New Roman" w:eastAsia="Times New Roman" w:hAnsi="Times New Roman" w:cs="Times New Roman"/>
          <w:color w:val="000000" w:themeColor="text1"/>
          <w:sz w:val="24"/>
          <w:szCs w:val="24"/>
          <w:lang w:val="en-GB"/>
        </w:rPr>
        <w:t>. To achieve this, the leader has to create a conducive work environment for the subordinates to perform best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{"citationID":"4UzYVxTu","properties":{"formattedCitation":"(House &amp; Mitchell, 1974)","plainCitation":"(House &amp; Mitchell, 1974)","dontUpdate":true,"noteIndex":0},"citationItems":[{"id":126,"uris":["http://zotero.org/users/local/nQRpK0oD/items/W2WQRPPR"],"uri":["http://zotero.org/users/local/nQRpK0oD/items/W2WQRPPR"],"itemData":{"id":126,"type":"article-journal","container-title":"Organizational research","language":"en","page":"24","source":"Zotero","title":"Path-Goal Theory Of Leadership","author":[{"family":"House","given":"R. J."},{"family":"Mitchell","given":"T. R."}],"issued":{"date-parts":[["1974"]]}}}],"schema":"https://github.com/citation-style-language/schema/raw/master/csl-citation.json"}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House &amp; Mitchell, 1974)</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 xml:space="preserve">. According to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{"citationID":"uT154a0n","properties":{"formattedCitation":"(Martin, 2009)","plainCitation":"(Martin, 2009)","noteIndex":0},"citationItems":[{"id":128,"uris":["http://zotero.org/users/local/nQRpK0oD/items/227B4ZX4"],"uri":["http://zotero.org/users/local/nQRpK0oD/items/227B4ZX4"],"itemData":{"id":128,"type":"book","event-place":"US","number-of-pages":"635-636","publisher":"Thousand Oaks","publisher-place":"US","title":"Path-goal theory","author":[{"family":"Martin","given":"R."}],"issued":{"date-parts":[["2009"]]}}}],"schema":"https://github.com/citation-style-language/schema/raw/master/csl-citation.json"}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Martin (2009)</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 xml:space="preserve"> the role of rewards in motivating subordinates to take the correct path towards the expected performance levels in their roles, which are realistic but challenging. Leaders are responsible for identifying suitable </w:t>
      </w:r>
      <w:r w:rsidRPr="003F39C7">
        <w:rPr>
          <w:rFonts w:ascii="Times New Roman" w:eastAsia="Times New Roman" w:hAnsi="Times New Roman" w:cs="Times New Roman"/>
          <w:color w:val="000000" w:themeColor="text1"/>
          <w:sz w:val="24"/>
          <w:szCs w:val="24"/>
          <w:lang w:val="en-GB"/>
        </w:rPr>
        <w:lastRenderedPageBreak/>
        <w:t>paths for their staff to achieve organisational goals. They should also remove any obstacles along those paths which may hinder the best performance of the subordinates.</w:t>
      </w:r>
    </w:p>
    <w:p w14:paraId="7B9CDE24" w14:textId="77777777" w:rsidR="003F39C7" w:rsidRPr="003F39C7" w:rsidRDefault="003F39C7" w:rsidP="003F39C7">
      <w:pPr>
        <w:spacing w:before="240" w:line="48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Northouse (2013) argues that </w:t>
      </w:r>
      <w:r w:rsidRPr="003F39C7">
        <w:rPr>
          <w:rFonts w:ascii="Times New Roman" w:hAnsi="Times New Roman" w:cs="Times New Roman"/>
          <w:color w:val="000000" w:themeColor="text1"/>
          <w:sz w:val="24"/>
          <w:szCs w:val="24"/>
          <w:lang w:val="en-GB"/>
        </w:rPr>
        <w:t xml:space="preserve">influential leaders must address their subordinates' needs. Additionally, they must support the subordinates </w:t>
      </w:r>
      <w:r w:rsidRPr="003F39C7">
        <w:rPr>
          <w:rFonts w:ascii="Times New Roman" w:eastAsia="Times New Roman" w:hAnsi="Times New Roman" w:cs="Times New Roman"/>
          <w:color w:val="000000" w:themeColor="text1"/>
          <w:sz w:val="24"/>
          <w:szCs w:val="24"/>
          <w:lang w:val="en-GB"/>
        </w:rPr>
        <w:t>in selecting the most suitable paths to attain individual and institutional goals.</w:t>
      </w:r>
      <w:r w:rsidRPr="003F39C7">
        <w:rPr>
          <w:rFonts w:ascii="Times New Roman" w:hAnsi="Times New Roman" w:cs="Times New Roman"/>
          <w:color w:val="000000" w:themeColor="text1"/>
          <w:sz w:val="24"/>
          <w:szCs w:val="24"/>
          <w:lang w:val="en-GB"/>
        </w:rPr>
        <w:t xml:space="preserve"> When subordinates encounter obstacles, the leaders are expected to help to surmount them so as not to affect their productivity. Leaders have two options in helping their subordinates overcome their challenges: either remove the obstacles or support them to go around them. The leaders achieve this by guiding, motivating, directing and coaching the subordinates all through the way. </w:t>
      </w:r>
      <w:r w:rsidRPr="003F39C7">
        <w:rPr>
          <w:rFonts w:ascii="Times New Roman" w:eastAsia="Times New Roman" w:hAnsi="Times New Roman" w:cs="Times New Roman"/>
          <w:color w:val="000000" w:themeColor="text1"/>
          <w:sz w:val="24"/>
          <w:szCs w:val="24"/>
          <w:lang w:val="en-GB"/>
        </w:rPr>
        <w:t xml:space="preserve">Figure 2.1 shows the basic idea behind the path-goal theory, while </w:t>
      </w:r>
      <w:r w:rsidRPr="003F39C7">
        <w:rPr>
          <w:rFonts w:ascii="Times New Roman" w:hAnsi="Times New Roman" w:cs="Times New Roman"/>
          <w:color w:val="000000" w:themeColor="text1"/>
          <w:sz w:val="24"/>
          <w:szCs w:val="24"/>
          <w:lang w:val="en-GB"/>
        </w:rPr>
        <w:t>Figure 2.2 gives the main elements of the path-goal theory</w:t>
      </w:r>
      <w:r w:rsidRPr="003F39C7">
        <w:rPr>
          <w:rFonts w:ascii="Times New Roman" w:eastAsia="Times New Roman" w:hAnsi="Times New Roman" w:cs="Times New Roman"/>
          <w:color w:val="000000" w:themeColor="text1"/>
          <w:sz w:val="24"/>
          <w:szCs w:val="24"/>
          <w:lang w:val="en-GB"/>
        </w:rPr>
        <w:t>.</w:t>
      </w:r>
    </w:p>
    <w:p w14:paraId="4C030ECD" w14:textId="77777777" w:rsidR="003F39C7" w:rsidRPr="003F39C7" w:rsidRDefault="003F39C7" w:rsidP="003F39C7">
      <w:pPr>
        <w:keepNext/>
        <w:spacing w:after="0" w:line="360" w:lineRule="auto"/>
        <w:jc w:val="center"/>
        <w:rPr>
          <w:rFonts w:ascii="Times New Roman" w:hAnsi="Times New Roman" w:cs="Times New Roman"/>
          <w:color w:val="000000" w:themeColor="text1"/>
          <w:sz w:val="24"/>
          <w:lang w:val="en-GB"/>
        </w:rPr>
      </w:pPr>
      <w:r w:rsidRPr="003F39C7">
        <w:rPr>
          <w:rFonts w:ascii="Times New Roman" w:eastAsia="Times New Roman" w:hAnsi="Times New Roman" w:cs="Times New Roman"/>
          <w:noProof/>
          <w:color w:val="000000" w:themeColor="text1"/>
          <w:sz w:val="24"/>
          <w:szCs w:val="24"/>
        </w:rPr>
        <w:drawing>
          <wp:inline distT="0" distB="0" distL="0" distR="0" wp14:anchorId="45C8BF17" wp14:editId="4157A3BB">
            <wp:extent cx="4808216" cy="2492375"/>
            <wp:effectExtent l="0" t="0" r="0" b="3175"/>
            <wp:docPr id="1" name="Picture 1" descr="Basic Idea Behind Path - Goal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Basic Idea Behind Path - Goal Theory"/>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812099" cy="2494388"/>
                    </a:xfrm>
                    <a:prstGeom prst="rect">
                      <a:avLst/>
                    </a:prstGeom>
                    <a:noFill/>
                    <a:ln>
                      <a:noFill/>
                    </a:ln>
                  </pic:spPr>
                </pic:pic>
              </a:graphicData>
            </a:graphic>
          </wp:inline>
        </w:drawing>
      </w:r>
    </w:p>
    <w:p w14:paraId="2C5BB4E7" w14:textId="77777777" w:rsidR="003F39C7" w:rsidRPr="003F39C7" w:rsidRDefault="003F39C7" w:rsidP="003F39C7">
      <w:pPr>
        <w:spacing w:after="0" w:line="240" w:lineRule="auto"/>
        <w:jc w:val="center"/>
        <w:rPr>
          <w:rFonts w:ascii="Times New Roman" w:hAnsi="Times New Roman" w:cs="Times New Roman"/>
          <w:b/>
          <w:i/>
          <w:iCs/>
          <w:color w:val="000000" w:themeColor="text1"/>
          <w:sz w:val="24"/>
          <w:szCs w:val="24"/>
          <w:lang w:val="en-GB"/>
        </w:rPr>
      </w:pPr>
      <w:bookmarkStart w:id="113" w:name="_Toc132908824"/>
      <w:bookmarkStart w:id="114" w:name="_Toc148245354"/>
      <w:r w:rsidRPr="003F39C7">
        <w:rPr>
          <w:rFonts w:ascii="Times New Roman" w:hAnsi="Times New Roman" w:cs="Times New Roman"/>
          <w:b/>
          <w:i/>
          <w:iCs/>
          <w:color w:val="000000" w:themeColor="text1"/>
          <w:sz w:val="24"/>
          <w:szCs w:val="24"/>
          <w:lang w:val="en-GB"/>
        </w:rPr>
        <w:t xml:space="preserve">Figure </w:t>
      </w:r>
      <w:r w:rsidRPr="003F39C7">
        <w:rPr>
          <w:rFonts w:ascii="Times New Roman" w:hAnsi="Times New Roman" w:cs="Times New Roman"/>
          <w:b/>
          <w:i/>
          <w:iCs/>
          <w:color w:val="000000" w:themeColor="text1"/>
          <w:sz w:val="24"/>
          <w:szCs w:val="24"/>
          <w:lang w:val="en-GB"/>
        </w:rPr>
        <w:fldChar w:fldCharType="begin"/>
      </w:r>
      <w:r w:rsidRPr="003F39C7">
        <w:rPr>
          <w:rFonts w:ascii="Times New Roman" w:hAnsi="Times New Roman" w:cs="Times New Roman"/>
          <w:b/>
          <w:i/>
          <w:iCs/>
          <w:color w:val="000000" w:themeColor="text1"/>
          <w:sz w:val="24"/>
          <w:szCs w:val="24"/>
          <w:lang w:val="en-GB"/>
        </w:rPr>
        <w:instrText xml:space="preserve"> SEQ Figure \* ARABIC </w:instrText>
      </w:r>
      <w:r w:rsidRPr="003F39C7">
        <w:rPr>
          <w:rFonts w:ascii="Times New Roman" w:hAnsi="Times New Roman" w:cs="Times New Roman"/>
          <w:b/>
          <w:i/>
          <w:iCs/>
          <w:color w:val="000000" w:themeColor="text1"/>
          <w:sz w:val="24"/>
          <w:szCs w:val="24"/>
          <w:lang w:val="en-GB"/>
        </w:rPr>
        <w:fldChar w:fldCharType="separate"/>
      </w:r>
      <w:r w:rsidRPr="003F39C7">
        <w:rPr>
          <w:rFonts w:ascii="Times New Roman" w:hAnsi="Times New Roman" w:cs="Times New Roman"/>
          <w:b/>
          <w:i/>
          <w:iCs/>
          <w:noProof/>
          <w:color w:val="000000" w:themeColor="text1"/>
          <w:sz w:val="24"/>
          <w:szCs w:val="24"/>
          <w:lang w:val="en-GB"/>
        </w:rPr>
        <w:t>1</w:t>
      </w:r>
      <w:r w:rsidRPr="003F39C7">
        <w:rPr>
          <w:rFonts w:ascii="Times New Roman" w:hAnsi="Times New Roman" w:cs="Times New Roman"/>
          <w:b/>
          <w:i/>
          <w:iCs/>
          <w:color w:val="000000" w:themeColor="text1"/>
          <w:sz w:val="24"/>
          <w:szCs w:val="24"/>
          <w:lang w:val="en-GB"/>
        </w:rPr>
        <w:fldChar w:fldCharType="end"/>
      </w:r>
      <w:r w:rsidRPr="003F39C7">
        <w:rPr>
          <w:rFonts w:ascii="Times New Roman" w:hAnsi="Times New Roman" w:cs="Times New Roman"/>
          <w:b/>
          <w:i/>
          <w:iCs/>
          <w:color w:val="000000" w:themeColor="text1"/>
          <w:sz w:val="24"/>
          <w:szCs w:val="24"/>
          <w:lang w:val="en-GB"/>
        </w:rPr>
        <w:t>: The Basic Idea Behind Path-Goal Theory</w:t>
      </w:r>
      <w:bookmarkEnd w:id="113"/>
      <w:bookmarkEnd w:id="114"/>
    </w:p>
    <w:p w14:paraId="5537C102" w14:textId="77777777" w:rsidR="003F39C7" w:rsidRPr="003F39C7" w:rsidRDefault="003F39C7" w:rsidP="003F39C7">
      <w:pPr>
        <w:spacing w:after="0" w:line="360" w:lineRule="auto"/>
        <w:jc w:val="center"/>
        <w:rPr>
          <w:rFonts w:ascii="Times New Roman" w:hAnsi="Times New Roman" w:cs="Times New Roman"/>
          <w:b/>
          <w:i/>
          <w:iCs/>
          <w:color w:val="000000" w:themeColor="text1"/>
          <w:sz w:val="24"/>
          <w:szCs w:val="24"/>
          <w:lang w:val="en-GB"/>
        </w:rPr>
      </w:pPr>
      <w:r w:rsidRPr="003F39C7">
        <w:rPr>
          <w:rFonts w:ascii="Times New Roman" w:hAnsi="Times New Roman" w:cs="Times New Roman"/>
          <w:b/>
          <w:i/>
          <w:iCs/>
          <w:color w:val="000000" w:themeColor="text1"/>
          <w:sz w:val="24"/>
          <w:szCs w:val="24"/>
          <w:lang w:val="en-GB"/>
        </w:rPr>
        <w:t>Source: Northouse (2013)</w:t>
      </w:r>
    </w:p>
    <w:p w14:paraId="56F44151" w14:textId="77777777" w:rsidR="003F39C7" w:rsidRPr="003F39C7" w:rsidRDefault="003F39C7" w:rsidP="003F39C7">
      <w:pPr>
        <w:spacing w:before="240" w:line="480" w:lineRule="auto"/>
        <w:jc w:val="both"/>
        <w:rPr>
          <w:rFonts w:ascii="Times New Roman" w:hAnsi="Times New Roman" w:cs="Times New Roman"/>
          <w:color w:val="000000" w:themeColor="text1"/>
          <w:sz w:val="24"/>
          <w:szCs w:val="24"/>
          <w:lang w:val="en-GB"/>
        </w:rPr>
      </w:pPr>
      <w:bookmarkStart w:id="115" w:name="_Toc55658481"/>
      <w:r w:rsidRPr="003F39C7">
        <w:rPr>
          <w:rFonts w:ascii="Times New Roman" w:hAnsi="Times New Roman" w:cs="Times New Roman"/>
          <w:color w:val="000000" w:themeColor="text1"/>
          <w:sz w:val="24"/>
          <w:szCs w:val="24"/>
          <w:lang w:val="en-GB"/>
        </w:rPr>
        <w:t>As explained earlier, the Path-Goal Theory proposes that influential leaders support subordinates to perform better by motivating them by involving them in tasks which match their capacity (Steinman et al., 2018). The leader does this by building the ability of the subordinates as well as motivating and rewarding them. The theory argues that effective leadership requires leaders to adopt directive, supportive, participative or achievement-oriented leadership styles that encourage and empower the subordinates to perform best.</w:t>
      </w:r>
      <w:bookmarkEnd w:id="115"/>
      <w:r w:rsidRPr="003F39C7">
        <w:rPr>
          <w:rFonts w:ascii="Times New Roman" w:hAnsi="Times New Roman" w:cs="Times New Roman"/>
          <w:color w:val="000000" w:themeColor="text1"/>
          <w:sz w:val="24"/>
          <w:szCs w:val="24"/>
          <w:lang w:val="en-GB"/>
        </w:rPr>
        <w:t xml:space="preserve"> </w:t>
      </w:r>
    </w:p>
    <w:p w14:paraId="737AA739"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Martin (2009) explains that path-goal theory rests on two theories – goal setting and expectancy theory. Goal-setting theory deals with inspiring employees to perform better by setting good objectives. On the other hand, expectancy theory explains what motivates staff to work hard to attain the set organisational goals. Nemati (2016) explains that expectancy theory elucidates the link between hard work and the performance of individuals in the physical and social environment in which they work. Therefore, people will perform better if they understand that an activity will contribute to their advantage and that it is the best opportunity to attain the objectives. Redmond (2016) argues that people who do not understand that their efforts will be compensated appropriately will not commit their energies and resources to perform their assigned tasks.</w:t>
      </w:r>
    </w:p>
    <w:p w14:paraId="436E3E00" w14:textId="77777777" w:rsidR="003F39C7" w:rsidRPr="003F39C7" w:rsidRDefault="003F39C7" w:rsidP="003F39C7">
      <w:pPr>
        <w:shd w:val="clear" w:color="auto" w:fill="FFFFFF"/>
        <w:spacing w:line="480" w:lineRule="auto"/>
        <w:jc w:val="both"/>
        <w:rPr>
          <w:rFonts w:ascii="Times New Roman" w:eastAsia="Times New Roman" w:hAnsi="Times New Roman" w:cs="Times New Roman"/>
          <w:bCs/>
          <w:iCs/>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The path-goal theory stresses the association between headship styles, work situations, and subordinate features with the main motive of developing workers' performance and achievement (Northouse, 2012). The principle of this model is to inspire workers using various leadership styles such as directive, supportive, participative and achievement-oriented. These leadership styles allow for actualising the organisational goals as well as their individual goals: directive offers guidelines, supportive offers nurturance, participative offers involvement, and achievement-oriented offers challenges. </w:t>
      </w:r>
    </w:p>
    <w:p w14:paraId="774D6F6C" w14:textId="77777777" w:rsidR="003F39C7" w:rsidRPr="003F39C7" w:rsidRDefault="003F39C7" w:rsidP="003F39C7">
      <w:pPr>
        <w:shd w:val="clear" w:color="auto" w:fill="FFFFFF"/>
        <w:spacing w:line="480" w:lineRule="auto"/>
        <w:jc w:val="both"/>
        <w:rPr>
          <w:rFonts w:ascii="Times New Roman" w:eastAsia="Times New Roman" w:hAnsi="Times New Roman" w:cs="Times New Roman"/>
          <w:bCs/>
          <w:iCs/>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 xml:space="preserve">According to Northouse (2016), </w:t>
      </w:r>
      <w:r w:rsidRPr="003F39C7">
        <w:rPr>
          <w:rFonts w:ascii="Times New Roman" w:eastAsia="Times New Roman" w:hAnsi="Times New Roman" w:cs="Times New Roman"/>
          <w:color w:val="000000" w:themeColor="text1"/>
          <w:sz w:val="24"/>
          <w:szCs w:val="24"/>
          <w:lang w:val="en-GB"/>
        </w:rPr>
        <w:t xml:space="preserve">a leader who has proper knowledge of the needs of the subordinates may adjust their style according to that particular situation at the time </w:t>
      </w:r>
      <w:r w:rsidRPr="003F39C7">
        <w:rPr>
          <w:rFonts w:ascii="Times New Roman" w:hAnsi="Times New Roman" w:cs="Times New Roman"/>
          <w:color w:val="000000" w:themeColor="text1"/>
          <w:sz w:val="24"/>
          <w:szCs w:val="24"/>
          <w:shd w:val="clear" w:color="auto" w:fill="FFFFFF"/>
          <w:lang w:val="en-GB"/>
        </w:rPr>
        <w:t>as follows:</w:t>
      </w:r>
    </w:p>
    <w:p w14:paraId="70B871E0" w14:textId="77777777" w:rsidR="003F39C7" w:rsidRPr="003F39C7" w:rsidRDefault="003F39C7" w:rsidP="003F39C7">
      <w:pPr>
        <w:numPr>
          <w:ilvl w:val="0"/>
          <w:numId w:val="6"/>
        </w:numPr>
        <w:shd w:val="clear" w:color="auto" w:fill="FFFFFF"/>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Cs/>
          <w:color w:val="000000" w:themeColor="text1"/>
          <w:sz w:val="24"/>
          <w:szCs w:val="24"/>
          <w:lang w:val="en-GB"/>
        </w:rPr>
        <w:t>An oriented</w:t>
      </w:r>
      <w:r w:rsidRPr="003F39C7">
        <w:rPr>
          <w:rFonts w:ascii="Times New Roman" w:eastAsia="Times New Roman" w:hAnsi="Times New Roman" w:cs="Times New Roman"/>
          <w:color w:val="000000" w:themeColor="text1"/>
          <w:sz w:val="24"/>
          <w:szCs w:val="24"/>
          <w:lang w:val="en-GB"/>
        </w:rPr>
        <w:t xml:space="preserve"> approach is applicable where staff are less challenged and are consequently bored.</w:t>
      </w:r>
    </w:p>
    <w:p w14:paraId="6EF59116" w14:textId="77777777" w:rsidR="003F39C7" w:rsidRPr="003F39C7" w:rsidRDefault="003F39C7" w:rsidP="003F39C7">
      <w:pPr>
        <w:numPr>
          <w:ilvl w:val="0"/>
          <w:numId w:val="6"/>
        </w:numPr>
        <w:shd w:val="clear" w:color="auto" w:fill="FFFFFF"/>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Cs/>
          <w:color w:val="000000" w:themeColor="text1"/>
          <w:sz w:val="24"/>
          <w:szCs w:val="24"/>
          <w:lang w:val="en-GB"/>
        </w:rPr>
        <w:t>Directiv</w:t>
      </w:r>
      <w:r w:rsidRPr="003F39C7">
        <w:rPr>
          <w:rFonts w:ascii="Times New Roman" w:eastAsia="Times New Roman" w:hAnsi="Times New Roman" w:cs="Times New Roman"/>
          <w:b/>
          <w:color w:val="000000" w:themeColor="text1"/>
          <w:sz w:val="24"/>
          <w:szCs w:val="24"/>
          <w:lang w:val="en-GB"/>
        </w:rPr>
        <w:t xml:space="preserve">e </w:t>
      </w:r>
      <w:r w:rsidRPr="003F39C7">
        <w:rPr>
          <w:rFonts w:ascii="Times New Roman" w:eastAsia="Times New Roman" w:hAnsi="Times New Roman" w:cs="Times New Roman"/>
          <w:color w:val="000000" w:themeColor="text1"/>
          <w:sz w:val="24"/>
          <w:szCs w:val="24"/>
          <w:lang w:val="en-GB"/>
        </w:rPr>
        <w:t>leadership clarifies staff responsibilities to enable them to perform the same committedly.</w:t>
      </w:r>
    </w:p>
    <w:p w14:paraId="5DCBFCCA" w14:textId="77777777" w:rsidR="003F39C7" w:rsidRPr="003F39C7" w:rsidRDefault="003F39C7" w:rsidP="003F39C7">
      <w:pPr>
        <w:numPr>
          <w:ilvl w:val="0"/>
          <w:numId w:val="6"/>
        </w:numPr>
        <w:shd w:val="clear" w:color="auto" w:fill="FFFFFF"/>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Cs/>
          <w:color w:val="000000" w:themeColor="text1"/>
          <w:sz w:val="24"/>
          <w:szCs w:val="24"/>
          <w:lang w:val="en-GB"/>
        </w:rPr>
        <w:lastRenderedPageBreak/>
        <w:t>The participative</w:t>
      </w:r>
      <w:r w:rsidRPr="003F39C7">
        <w:rPr>
          <w:rFonts w:ascii="Times New Roman" w:eastAsia="Times New Roman" w:hAnsi="Times New Roman" w:cs="Times New Roman"/>
          <w:color w:val="000000" w:themeColor="text1"/>
          <w:sz w:val="24"/>
          <w:szCs w:val="24"/>
          <w:lang w:val="en-GB"/>
        </w:rPr>
        <w:t xml:space="preserve"> leadership approach works best; subordinates need better decisions about performance and procedure.</w:t>
      </w:r>
    </w:p>
    <w:p w14:paraId="75ADBEB3" w14:textId="77777777" w:rsidR="003F39C7" w:rsidRPr="003F39C7" w:rsidRDefault="003F39C7" w:rsidP="003F39C7">
      <w:pPr>
        <w:numPr>
          <w:ilvl w:val="0"/>
          <w:numId w:val="6"/>
        </w:num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Cs/>
          <w:color w:val="000000" w:themeColor="text1"/>
          <w:sz w:val="24"/>
          <w:szCs w:val="24"/>
          <w:lang w:val="en-GB"/>
        </w:rPr>
        <w:t>Supportive</w:t>
      </w:r>
      <w:r w:rsidRPr="003F39C7">
        <w:rPr>
          <w:rFonts w:ascii="Times New Roman" w:eastAsia="Times New Roman" w:hAnsi="Times New Roman" w:cs="Times New Roman"/>
          <w:color w:val="000000" w:themeColor="text1"/>
          <w:sz w:val="24"/>
          <w:szCs w:val="24"/>
          <w:lang w:val="en-GB"/>
        </w:rPr>
        <w:t xml:space="preserve"> leadership works best in new staff teams with less skills, experience or confidence.</w:t>
      </w:r>
    </w:p>
    <w:p w14:paraId="2579D9C2" w14:textId="77777777" w:rsidR="003F39C7" w:rsidRPr="003F39C7" w:rsidRDefault="003F39C7" w:rsidP="003F39C7">
      <w:pPr>
        <w:keepNext/>
        <w:keepLines/>
        <w:spacing w:after="0" w:line="480" w:lineRule="auto"/>
        <w:outlineLvl w:val="2"/>
        <w:rPr>
          <w:rFonts w:ascii="Times New Roman" w:eastAsiaTheme="majorEastAsia" w:hAnsi="Times New Roman" w:cs="Times New Roman"/>
          <w:b/>
          <w:color w:val="000000" w:themeColor="text1"/>
          <w:sz w:val="24"/>
          <w:szCs w:val="24"/>
          <w:lang w:val="en-GB"/>
        </w:rPr>
      </w:pPr>
      <w:bookmarkStart w:id="116" w:name="_Toc55658483"/>
      <w:bookmarkStart w:id="117" w:name="_Toc66306424"/>
      <w:bookmarkStart w:id="118" w:name="_Toc148249581"/>
      <w:r w:rsidRPr="003F39C7">
        <w:rPr>
          <w:rFonts w:ascii="Times New Roman" w:eastAsiaTheme="majorEastAsia" w:hAnsi="Times New Roman" w:cs="Times New Roman"/>
          <w:b/>
          <w:color w:val="000000" w:themeColor="text1"/>
          <w:sz w:val="24"/>
          <w:szCs w:val="24"/>
          <w:lang w:val="en-GB"/>
        </w:rPr>
        <w:t>2.11.2 Application of Path-Goal Theory in a University Library Leadership</w:t>
      </w:r>
      <w:bookmarkEnd w:id="116"/>
      <w:bookmarkEnd w:id="117"/>
      <w:bookmarkEnd w:id="118"/>
    </w:p>
    <w:p w14:paraId="4EA39D59" w14:textId="77777777" w:rsidR="003F39C7" w:rsidRPr="003F39C7" w:rsidRDefault="003F39C7" w:rsidP="003F39C7">
      <w:pPr>
        <w:numPr>
          <w:ilvl w:val="0"/>
          <w:numId w:val="4"/>
        </w:numPr>
        <w:shd w:val="clear" w:color="auto" w:fill="FFFFFF"/>
        <w:spacing w:after="0" w:line="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The leader's job is to use structure, support and rewards to </w:t>
      </w:r>
    </w:p>
    <w:p w14:paraId="75D8502C"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As explained, the path-goal theory emphasises the behaviours (leadership styles) leaders use to support their juniors in attaining individual and structural goals (Kambambovu, 2018).</w:t>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lang w:val="en-GB"/>
        </w:rPr>
        <w:t xml:space="preserve">Influential leaders will define the goals to be achieved, clarify the path to be followed, remove any obstacles, and provide the needed support to their subordinates by directing their pathways. When obstacles block their way, they should follow and provide them with the means. </w:t>
      </w:r>
      <w:r w:rsidRPr="003F39C7">
        <w:rPr>
          <w:rFonts w:ascii="Times New Roman" w:eastAsia="Times New Roman" w:hAnsi="Times New Roman" w:cs="Times New Roman"/>
          <w:color w:val="000000" w:themeColor="text1"/>
          <w:sz w:val="24"/>
          <w:szCs w:val="24"/>
          <w:lang w:val="en-GB"/>
        </w:rPr>
        <w:t xml:space="preserve">This is useful for this study in that while leadership styles (independent variables) of head librarians of university libraries may vary, the choice of the correct leadership style will significantly influence the performance of university libraries (dependent variables) to enhance the performance of these libraries. </w:t>
      </w:r>
      <w:r w:rsidRPr="003F39C7">
        <w:rPr>
          <w:rFonts w:ascii="Times New Roman" w:hAnsi="Times New Roman" w:cs="Times New Roman"/>
          <w:color w:val="000000" w:themeColor="text1"/>
          <w:sz w:val="24"/>
          <w:szCs w:val="24"/>
          <w:lang w:val="en-GB"/>
        </w:rPr>
        <w:t>Suppose university head librarians adopt the correct leadership style. In that case, they will inspire, direct and motivate the subordinates to achieve the university library goals and objectives efficiently and successfully, leading to effective performance.</w:t>
      </w:r>
    </w:p>
    <w:p w14:paraId="068896F5"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As indicated earlier, this study applied the path-goal theory to determine the influence of the head librarians' leadership styles and the performance of university libraries in Kenya. This theory aims to encourage the head librarians to motivate university library subordinates to enhance their commitment towards a high degree of performance. Therefore, the study investigated how the performance of university libraries in Kenya is influenced by the leadership styles adopted by the head librarians of these libraries. The path-goal theory stresses the importance of university head librarians improving the level of motivation of their subordinates and their working conditions to lead them towards attaining the library goals.</w:t>
      </w:r>
      <w:r w:rsidRPr="003F39C7">
        <w:rPr>
          <w:rFonts w:ascii="Times New Roman" w:hAnsi="Times New Roman" w:cs="Times New Roman"/>
          <w:color w:val="000000" w:themeColor="text1"/>
          <w:sz w:val="24"/>
          <w:szCs w:val="24"/>
          <w:bdr w:val="none" w:sz="0" w:space="0" w:color="auto" w:frame="1"/>
          <w:lang w:val="en-GB"/>
        </w:rPr>
        <w:t xml:space="preserve"> The </w:t>
      </w:r>
      <w:r w:rsidRPr="003F39C7">
        <w:rPr>
          <w:rFonts w:ascii="Times New Roman" w:hAnsi="Times New Roman" w:cs="Times New Roman"/>
          <w:color w:val="000000" w:themeColor="text1"/>
          <w:sz w:val="24"/>
          <w:szCs w:val="24"/>
          <w:bdr w:val="none" w:sz="0" w:space="0" w:color="auto" w:frame="1"/>
          <w:lang w:val="en-GB"/>
        </w:rPr>
        <w:lastRenderedPageBreak/>
        <w:t>application of path-goal theory in this study provided the rationale for a university library to use leadership methods suitable in terms of the leader's supportive, directive, achievement-oriented, and participative behaviour to influence library staff to achieve the mission and vision of their institutions. This study assumed that head librarians must practise the path-goal theory leadership attributes in their daily dealings with the junior librarians to attain library goals.</w:t>
      </w:r>
    </w:p>
    <w:p w14:paraId="4113E8EE" w14:textId="77777777" w:rsidR="003F39C7" w:rsidRPr="003F39C7" w:rsidRDefault="003F39C7" w:rsidP="003F39C7">
      <w:pPr>
        <w:shd w:val="clear" w:color="auto" w:fill="FFFFFF"/>
        <w:spacing w:after="0" w:line="480" w:lineRule="auto"/>
        <w:jc w:val="both"/>
        <w:rPr>
          <w:rFonts w:ascii="Times New Roman" w:eastAsia="Calibri" w:hAnsi="Times New Roman" w:cs="Times New Roman"/>
          <w:color w:val="000000" w:themeColor="text1"/>
          <w:sz w:val="24"/>
          <w:szCs w:val="24"/>
          <w:shd w:val="clear" w:color="auto" w:fill="FFFFFF"/>
          <w:lang w:val="en-GB"/>
        </w:rPr>
      </w:pPr>
      <w:r w:rsidRPr="003F39C7">
        <w:rPr>
          <w:rFonts w:ascii="Times New Roman" w:hAnsi="Times New Roman" w:cs="Times New Roman"/>
          <w:color w:val="000000" w:themeColor="text1"/>
          <w:sz w:val="24"/>
          <w:szCs w:val="24"/>
          <w:lang w:val="en-GB"/>
        </w:rPr>
        <w:t xml:space="preserve">University libraries need to provide satisfactory services that meet the anticipations and desires of library users. </w:t>
      </w:r>
      <w:r w:rsidRPr="003F39C7">
        <w:rPr>
          <w:rFonts w:ascii="Times New Roman" w:eastAsia="Calibri" w:hAnsi="Times New Roman" w:cs="Times New Roman"/>
          <w:color w:val="000000" w:themeColor="text1"/>
          <w:sz w:val="24"/>
          <w:szCs w:val="24"/>
          <w:lang w:val="en-GB"/>
        </w:rPr>
        <w:t>University libraries are trying to define new metrics better to describe their service activities (Calvert, 2008). Increased pressure from funding authorities and accreditation agencies and greater demands from the users for better services have encouraged universities, and thus their libraries, to move towards more outcome-based assessment instead of relying merely on input, output, or resource metrics. Outcome performance measures would show how university libraries serve their users and demonstrate institutions' level of performance</w:t>
      </w:r>
      <w:r w:rsidRPr="003F39C7">
        <w:rPr>
          <w:rFonts w:ascii="Times New Roman" w:eastAsia="Calibri" w:hAnsi="Times New Roman" w:cs="Times New Roman"/>
          <w:color w:val="000000" w:themeColor="text1"/>
          <w:sz w:val="24"/>
          <w:szCs w:val="24"/>
          <w:shd w:val="clear" w:color="auto" w:fill="FFFFFF"/>
          <w:lang w:val="en-GB"/>
        </w:rPr>
        <w:t>.</w:t>
      </w:r>
    </w:p>
    <w:p w14:paraId="33DBC795" w14:textId="77777777" w:rsidR="003F39C7" w:rsidRPr="003F39C7" w:rsidRDefault="003F39C7" w:rsidP="003F39C7">
      <w:pPr>
        <w:shd w:val="clear" w:color="auto" w:fill="FFFFFF"/>
        <w:spacing w:after="0" w:line="48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noProof/>
          <w:color w:val="000000" w:themeColor="text1"/>
          <w:sz w:val="24"/>
          <w:szCs w:val="24"/>
        </w:rPr>
        <w:drawing>
          <wp:inline distT="0" distB="0" distL="0" distR="0" wp14:anchorId="5A31169F" wp14:editId="283DBBDD">
            <wp:extent cx="5365750" cy="3759200"/>
            <wp:effectExtent l="19050" t="19050" r="25400" b="12700"/>
            <wp:docPr id="2" name="Picture 2" descr="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yy"/>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365750" cy="3759200"/>
                    </a:xfrm>
                    <a:prstGeom prst="rect">
                      <a:avLst/>
                    </a:prstGeom>
                    <a:noFill/>
                    <a:ln w="12700">
                      <a:solidFill>
                        <a:srgbClr val="000000"/>
                      </a:solidFill>
                      <a:miter lim="800000"/>
                      <a:headEnd/>
                      <a:tailEnd/>
                    </a:ln>
                    <a:effectLst/>
                  </pic:spPr>
                </pic:pic>
              </a:graphicData>
            </a:graphic>
          </wp:inline>
        </w:drawing>
      </w:r>
    </w:p>
    <w:p w14:paraId="11845FCC" w14:textId="77777777" w:rsidR="003F39C7" w:rsidRPr="003F39C7" w:rsidRDefault="003F39C7" w:rsidP="003F39C7">
      <w:pPr>
        <w:spacing w:after="0" w:line="480" w:lineRule="auto"/>
        <w:jc w:val="center"/>
        <w:rPr>
          <w:rFonts w:ascii="Times New Roman" w:hAnsi="Times New Roman" w:cs="Times New Roman"/>
          <w:b/>
          <w:i/>
          <w:iCs/>
          <w:color w:val="000000" w:themeColor="text1"/>
          <w:sz w:val="24"/>
          <w:szCs w:val="24"/>
          <w:lang w:val="en-GB"/>
        </w:rPr>
      </w:pPr>
      <w:bookmarkStart w:id="119" w:name="_Toc132908825"/>
      <w:bookmarkStart w:id="120" w:name="_Toc148245355"/>
      <w:r w:rsidRPr="003F39C7">
        <w:rPr>
          <w:rFonts w:ascii="Times New Roman" w:hAnsi="Times New Roman" w:cs="Times New Roman"/>
          <w:b/>
          <w:i/>
          <w:iCs/>
          <w:color w:val="000000" w:themeColor="text1"/>
          <w:sz w:val="24"/>
          <w:szCs w:val="24"/>
          <w:lang w:val="en-GB"/>
        </w:rPr>
        <w:t xml:space="preserve">Figure </w:t>
      </w:r>
      <w:r w:rsidRPr="003F39C7">
        <w:rPr>
          <w:rFonts w:ascii="Times New Roman" w:hAnsi="Times New Roman" w:cs="Times New Roman"/>
          <w:b/>
          <w:i/>
          <w:iCs/>
          <w:color w:val="000000" w:themeColor="text1"/>
          <w:sz w:val="24"/>
          <w:szCs w:val="24"/>
          <w:lang w:val="en-GB"/>
        </w:rPr>
        <w:fldChar w:fldCharType="begin"/>
      </w:r>
      <w:r w:rsidRPr="003F39C7">
        <w:rPr>
          <w:rFonts w:ascii="Times New Roman" w:hAnsi="Times New Roman" w:cs="Times New Roman"/>
          <w:b/>
          <w:i/>
          <w:iCs/>
          <w:color w:val="000000" w:themeColor="text1"/>
          <w:sz w:val="24"/>
          <w:szCs w:val="24"/>
          <w:lang w:val="en-GB"/>
        </w:rPr>
        <w:instrText xml:space="preserve"> SEQ Figure \* ARABIC </w:instrText>
      </w:r>
      <w:r w:rsidRPr="003F39C7">
        <w:rPr>
          <w:rFonts w:ascii="Times New Roman" w:hAnsi="Times New Roman" w:cs="Times New Roman"/>
          <w:b/>
          <w:i/>
          <w:iCs/>
          <w:color w:val="000000" w:themeColor="text1"/>
          <w:sz w:val="24"/>
          <w:szCs w:val="24"/>
          <w:lang w:val="en-GB"/>
        </w:rPr>
        <w:fldChar w:fldCharType="separate"/>
      </w:r>
      <w:r w:rsidRPr="003F39C7">
        <w:rPr>
          <w:rFonts w:ascii="Times New Roman" w:hAnsi="Times New Roman" w:cs="Times New Roman"/>
          <w:b/>
          <w:i/>
          <w:iCs/>
          <w:noProof/>
          <w:color w:val="000000" w:themeColor="text1"/>
          <w:sz w:val="24"/>
          <w:szCs w:val="24"/>
          <w:lang w:val="en-GB"/>
        </w:rPr>
        <w:t>2</w:t>
      </w:r>
      <w:r w:rsidRPr="003F39C7">
        <w:rPr>
          <w:rFonts w:ascii="Times New Roman" w:hAnsi="Times New Roman" w:cs="Times New Roman"/>
          <w:b/>
          <w:i/>
          <w:iCs/>
          <w:color w:val="000000" w:themeColor="text1"/>
          <w:sz w:val="24"/>
          <w:szCs w:val="24"/>
          <w:lang w:val="en-GB"/>
        </w:rPr>
        <w:fldChar w:fldCharType="end"/>
      </w:r>
      <w:r w:rsidRPr="003F39C7">
        <w:rPr>
          <w:rFonts w:ascii="Times New Roman" w:hAnsi="Times New Roman" w:cs="Times New Roman"/>
          <w:b/>
          <w:i/>
          <w:iCs/>
          <w:color w:val="000000" w:themeColor="text1"/>
          <w:sz w:val="24"/>
          <w:szCs w:val="24"/>
          <w:lang w:val="en-GB"/>
        </w:rPr>
        <w:t>: Major components of the path-goal theory of leadership</w:t>
      </w:r>
      <w:bookmarkEnd w:id="119"/>
      <w:bookmarkEnd w:id="120"/>
    </w:p>
    <w:p w14:paraId="1E5BBF39" w14:textId="77777777" w:rsidR="003F39C7" w:rsidRPr="003F39C7" w:rsidRDefault="003F39C7" w:rsidP="003F39C7">
      <w:pPr>
        <w:spacing w:after="0" w:line="48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Source: Adapted from Northouse (2013)</w:t>
      </w:r>
    </w:p>
    <w:p w14:paraId="40C3A454" w14:textId="77777777" w:rsidR="003F39C7" w:rsidRPr="003F39C7" w:rsidRDefault="003F39C7" w:rsidP="003F39C7">
      <w:pPr>
        <w:keepNext/>
        <w:keepLines/>
        <w:spacing w:after="0" w:line="480" w:lineRule="auto"/>
        <w:outlineLvl w:val="1"/>
        <w:rPr>
          <w:rFonts w:ascii="Times New Roman" w:eastAsiaTheme="majorEastAsia" w:hAnsi="Times New Roman" w:cs="Times New Roman"/>
          <w:b/>
          <w:color w:val="000000" w:themeColor="text1"/>
          <w:sz w:val="24"/>
          <w:szCs w:val="24"/>
          <w:lang w:val="en-GB"/>
        </w:rPr>
      </w:pPr>
      <w:bookmarkStart w:id="121" w:name="_Toc33033212"/>
      <w:bookmarkStart w:id="122" w:name="_Toc55658484"/>
      <w:bookmarkStart w:id="123" w:name="_Toc66306425"/>
      <w:bookmarkStart w:id="124" w:name="_Toc148249582"/>
      <w:r w:rsidRPr="003F39C7">
        <w:rPr>
          <w:rFonts w:ascii="Times New Roman" w:eastAsiaTheme="majorEastAsia" w:hAnsi="Times New Roman" w:cs="Times New Roman"/>
          <w:b/>
          <w:color w:val="000000" w:themeColor="text1"/>
          <w:sz w:val="24"/>
          <w:szCs w:val="24"/>
          <w:lang w:val="en-GB"/>
        </w:rPr>
        <w:lastRenderedPageBreak/>
        <w:t>2.12 Conceptual framework</w:t>
      </w:r>
      <w:bookmarkEnd w:id="121"/>
      <w:bookmarkEnd w:id="122"/>
      <w:bookmarkEnd w:id="123"/>
      <w:bookmarkEnd w:id="124"/>
    </w:p>
    <w:p w14:paraId="2C841451"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 conceptual framework is the skeleton of the research developed concerning the literature review. Conceptual framework allows researchers to understand, describe and infer insight developed from the research results.</w:t>
      </w:r>
    </w:p>
    <w:p w14:paraId="620C2D2F"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conceptual framework of this study was developed from the literature reviewed, path-goal theory and the research objectives. The framework sought to demonstrate a relationship between the independent variables, which are the leadership styles (autocratic leadership, democratic leadership, transactional leadership, transformational leadership, laissez-affaire leadership, charismatic leadership, and bureaucratic leadership), and the dependent variable (library performance). The performance was measured using the library's key performance indicators which Appleton (2020) identify as information resources, robust information technologies network, library services, library users and staff competencies as shown in Figure 2.3. From the conceptual framework, the independent variables (leadership styles) require the intervention of the head librarians to provide direction, remove obstacles and motivate staff (path-goal theory) to enhance university library performances. </w:t>
      </w:r>
    </w:p>
    <w:p w14:paraId="082E420A" w14:textId="77777777" w:rsidR="003F39C7" w:rsidRPr="003F39C7" w:rsidRDefault="003F39C7" w:rsidP="003F39C7">
      <w:pPr>
        <w:keepNext/>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noProof/>
          <w:color w:val="000000" w:themeColor="text1"/>
          <w:sz w:val="24"/>
          <w:szCs w:val="24"/>
        </w:rPr>
        <w:lastRenderedPageBreak/>
        <mc:AlternateContent>
          <mc:Choice Requires="wpg">
            <w:drawing>
              <wp:inline distT="0" distB="0" distL="0" distR="0" wp14:anchorId="635CC88D" wp14:editId="7986BD0F">
                <wp:extent cx="6139511" cy="3270250"/>
                <wp:effectExtent l="19050" t="19050" r="13970" b="25400"/>
                <wp:docPr id="3" name="Group 3"/>
                <wp:cNvGraphicFramePr/>
                <a:graphic xmlns:a="http://schemas.openxmlformats.org/drawingml/2006/main">
                  <a:graphicData uri="http://schemas.microsoft.com/office/word/2010/wordprocessingGroup">
                    <wpg:wgp>
                      <wpg:cNvGrpSpPr/>
                      <wpg:grpSpPr>
                        <a:xfrm>
                          <a:off x="0" y="0"/>
                          <a:ext cx="6139511" cy="3270250"/>
                          <a:chOff x="1430" y="6422"/>
                          <a:chExt cx="10763" cy="5549"/>
                        </a:xfrm>
                      </wpg:grpSpPr>
                      <wps:wsp>
                        <wps:cNvPr id="4" name="Straight Arrow Connector 28"/>
                        <wps:cNvCnPr>
                          <a:cxnSpLocks noChangeShapeType="1"/>
                          <a:endCxn id="10" idx="1"/>
                        </wps:cNvCnPr>
                        <wps:spPr bwMode="auto">
                          <a:xfrm flipV="1">
                            <a:off x="4645" y="7370"/>
                            <a:ext cx="1160" cy="2058"/>
                          </a:xfrm>
                          <a:prstGeom prst="straightConnector1">
                            <a:avLst/>
                          </a:prstGeom>
                          <a:solidFill>
                            <a:sysClr val="window" lastClr="FFFFFF"/>
                          </a:solidFill>
                          <a:ln w="28575" cap="flat" cmpd="sng" algn="ctr">
                            <a:solidFill>
                              <a:sysClr val="windowText" lastClr="000000"/>
                            </a:solidFill>
                            <a:prstDash val="solid"/>
                            <a:miter lim="800000"/>
                            <a:headEnd/>
                            <a:tailEnd type="arrow"/>
                          </a:ln>
                          <a:effectLst/>
                        </wps:spPr>
                        <wps:bodyPr/>
                      </wps:wsp>
                      <wps:wsp>
                        <wps:cNvPr id="5" name="Straight Arrow Connector 29"/>
                        <wps:cNvCnPr>
                          <a:cxnSpLocks noChangeShapeType="1"/>
                        </wps:cNvCnPr>
                        <wps:spPr bwMode="auto">
                          <a:xfrm>
                            <a:off x="4644" y="9394"/>
                            <a:ext cx="538" cy="956"/>
                          </a:xfrm>
                          <a:prstGeom prst="straightConnector1">
                            <a:avLst/>
                          </a:prstGeom>
                          <a:solidFill>
                            <a:sysClr val="window" lastClr="FFFFFF"/>
                          </a:solidFill>
                          <a:ln w="28575" cap="flat" cmpd="sng" algn="ctr">
                            <a:solidFill>
                              <a:sysClr val="windowText" lastClr="000000"/>
                            </a:solidFill>
                            <a:prstDash val="solid"/>
                            <a:miter lim="800000"/>
                            <a:headEnd/>
                            <a:tailEnd type="arrow"/>
                          </a:ln>
                          <a:effectLst/>
                        </wps:spPr>
                        <wps:bodyPr/>
                      </wps:wsp>
                      <wpg:grpSp>
                        <wpg:cNvPr id="6" name="Group 7"/>
                        <wpg:cNvGrpSpPr/>
                        <wpg:grpSpPr>
                          <a:xfrm>
                            <a:off x="1430" y="6422"/>
                            <a:ext cx="10763" cy="5549"/>
                            <a:chOff x="1430" y="6422"/>
                            <a:chExt cx="10763" cy="5549"/>
                          </a:xfrm>
                        </wpg:grpSpPr>
                        <wps:wsp>
                          <wps:cNvPr id="7" name="Text Box 25"/>
                          <wps:cNvSpPr txBox="1">
                            <a:spLocks noChangeArrowheads="1"/>
                          </wps:cNvSpPr>
                          <wps:spPr bwMode="auto">
                            <a:xfrm>
                              <a:off x="5515" y="8590"/>
                              <a:ext cx="2729" cy="1444"/>
                            </a:xfrm>
                            <a:prstGeom prst="rect">
                              <a:avLst/>
                            </a:prstGeom>
                            <a:solidFill>
                              <a:sysClr val="window" lastClr="FFFFFF"/>
                            </a:solidFill>
                            <a:ln w="28575" cap="flat" cmpd="sng" algn="ctr">
                              <a:solidFill>
                                <a:sysClr val="windowText" lastClr="000000"/>
                              </a:solidFill>
                              <a:prstDash val="solid"/>
                              <a:miter lim="800000"/>
                              <a:headEnd/>
                              <a:tailEnd/>
                            </a:ln>
                            <a:effectLst/>
                          </wps:spPr>
                          <wps:txbx>
                            <w:txbxContent>
                              <w:p w14:paraId="3EC08B2A" w14:textId="77777777" w:rsidR="00CE156F" w:rsidRPr="006C7D8F" w:rsidRDefault="00CE156F" w:rsidP="003F39C7">
                                <w:pPr>
                                  <w:spacing w:after="0"/>
                                  <w:jc w:val="center"/>
                                  <w:rPr>
                                    <w:rFonts w:cs="Times New Roman"/>
                                    <w:b/>
                                    <w:sz w:val="16"/>
                                    <w:szCs w:val="16"/>
                                    <w:u w:val="single"/>
                                  </w:rPr>
                                </w:pPr>
                                <w:r w:rsidRPr="006C7D8F">
                                  <w:rPr>
                                    <w:rFonts w:cs="Times New Roman"/>
                                    <w:b/>
                                    <w:sz w:val="16"/>
                                    <w:szCs w:val="16"/>
                                    <w:u w:val="single"/>
                                  </w:rPr>
                                  <w:t>Path goal Leadership tools</w:t>
                                </w:r>
                              </w:p>
                              <w:p w14:paraId="7BA7AFEF" w14:textId="77777777" w:rsidR="00CE156F" w:rsidRPr="006C7D8F" w:rsidRDefault="00CE156F" w:rsidP="003F39C7">
                                <w:pPr>
                                  <w:spacing w:after="0"/>
                                  <w:rPr>
                                    <w:rFonts w:cs="Times New Roman"/>
                                    <w:sz w:val="16"/>
                                    <w:szCs w:val="16"/>
                                  </w:rPr>
                                </w:pPr>
                                <w:r w:rsidRPr="006C7D8F">
                                  <w:rPr>
                                    <w:rFonts w:cs="Times New Roman"/>
                                    <w:sz w:val="16"/>
                                    <w:szCs w:val="16"/>
                                  </w:rPr>
                                  <w:t>- Provide direction</w:t>
                                </w:r>
                              </w:p>
                              <w:p w14:paraId="6B155051" w14:textId="77777777" w:rsidR="00CE156F" w:rsidRPr="006C7D8F" w:rsidRDefault="00CE156F" w:rsidP="003F39C7">
                                <w:pPr>
                                  <w:spacing w:after="0"/>
                                  <w:rPr>
                                    <w:rFonts w:cs="Times New Roman"/>
                                    <w:sz w:val="16"/>
                                    <w:szCs w:val="16"/>
                                  </w:rPr>
                                </w:pPr>
                                <w:r w:rsidRPr="006C7D8F">
                                  <w:rPr>
                                    <w:rFonts w:cs="Times New Roman"/>
                                    <w:sz w:val="16"/>
                                    <w:szCs w:val="16"/>
                                  </w:rPr>
                                  <w:t>- Remove obstacles</w:t>
                                </w:r>
                              </w:p>
                              <w:p w14:paraId="2BB7343B" w14:textId="77777777" w:rsidR="00CE156F" w:rsidRPr="006C7D8F" w:rsidRDefault="00CE156F" w:rsidP="003F39C7">
                                <w:pPr>
                                  <w:rPr>
                                    <w:rFonts w:cs="Times New Roman"/>
                                    <w:sz w:val="18"/>
                                    <w:szCs w:val="18"/>
                                  </w:rPr>
                                </w:pPr>
                                <w:r w:rsidRPr="006C7D8F">
                                  <w:rPr>
                                    <w:rFonts w:cs="Times New Roman"/>
                                    <w:sz w:val="18"/>
                                    <w:szCs w:val="18"/>
                                  </w:rPr>
                                  <w:t>- Encouragement and rewards (Motivation)</w:t>
                                </w:r>
                              </w:p>
                              <w:p w14:paraId="2E5B7834" w14:textId="77777777" w:rsidR="00CE156F" w:rsidRPr="006C7D8F" w:rsidRDefault="00CE156F" w:rsidP="003F39C7"/>
                              <w:p w14:paraId="061F2249" w14:textId="77777777" w:rsidR="00CE156F" w:rsidRPr="006C7D8F" w:rsidRDefault="00CE156F" w:rsidP="003F39C7">
                                <w:pPr>
                                  <w:jc w:val="center"/>
                                </w:pPr>
                              </w:p>
                              <w:p w14:paraId="7372F141" w14:textId="77777777" w:rsidR="00CE156F" w:rsidRPr="006C7D8F" w:rsidRDefault="00CE156F" w:rsidP="003F39C7">
                                <w:pPr>
                                  <w:jc w:val="center"/>
                                </w:pPr>
                              </w:p>
                              <w:p w14:paraId="1B9E474C" w14:textId="77777777" w:rsidR="00CE156F" w:rsidRPr="006C7D8F" w:rsidRDefault="00CE156F" w:rsidP="003F39C7"/>
                            </w:txbxContent>
                          </wps:txbx>
                          <wps:bodyPr rot="0" vert="horz" wrap="square" lIns="91440" tIns="45720" rIns="91440" bIns="45720" anchor="t" anchorCtr="0" upright="1"/>
                        </wps:wsp>
                        <wpg:grpSp>
                          <wpg:cNvPr id="8" name="Group 9"/>
                          <wpg:cNvGrpSpPr/>
                          <wpg:grpSpPr>
                            <a:xfrm>
                              <a:off x="1430" y="6422"/>
                              <a:ext cx="10763" cy="5549"/>
                              <a:chOff x="1430" y="6422"/>
                              <a:chExt cx="10763" cy="5549"/>
                            </a:xfrm>
                          </wpg:grpSpPr>
                          <wps:wsp>
                            <wps:cNvPr id="10" name="Text Box 23"/>
                            <wps:cNvSpPr txBox="1">
                              <a:spLocks noChangeArrowheads="1"/>
                            </wps:cNvSpPr>
                            <wps:spPr bwMode="auto">
                              <a:xfrm>
                                <a:off x="5805" y="6422"/>
                                <a:ext cx="2493" cy="1895"/>
                              </a:xfrm>
                              <a:prstGeom prst="rect">
                                <a:avLst/>
                              </a:prstGeom>
                              <a:solidFill>
                                <a:sysClr val="window" lastClr="FFFFFF"/>
                              </a:solidFill>
                              <a:ln w="28575" cap="flat" cmpd="sng" algn="ctr">
                                <a:solidFill>
                                  <a:sysClr val="windowText" lastClr="000000"/>
                                </a:solidFill>
                                <a:prstDash val="solid"/>
                                <a:miter lim="800000"/>
                                <a:headEnd/>
                                <a:tailEnd/>
                              </a:ln>
                              <a:effectLst/>
                            </wps:spPr>
                            <wps:txbx>
                              <w:txbxContent>
                                <w:p w14:paraId="0A5B271D" w14:textId="77777777" w:rsidR="00CE156F" w:rsidRPr="006C7D8F" w:rsidRDefault="00CE156F" w:rsidP="003F39C7">
                                  <w:pPr>
                                    <w:spacing w:after="0"/>
                                    <w:jc w:val="center"/>
                                    <w:rPr>
                                      <w:rFonts w:cs="Times New Roman"/>
                                      <w:b/>
                                      <w:u w:val="single"/>
                                    </w:rPr>
                                  </w:pPr>
                                  <w:r w:rsidRPr="006C7D8F">
                                    <w:rPr>
                                      <w:rFonts w:cs="Times New Roman"/>
                                      <w:b/>
                                      <w:u w:val="single"/>
                                    </w:rPr>
                                    <w:t>Intervening Variables</w:t>
                                  </w:r>
                                </w:p>
                                <w:p w14:paraId="65F84026" w14:textId="77777777" w:rsidR="00CE156F" w:rsidRPr="006C7D8F" w:rsidRDefault="00CE156F" w:rsidP="003F39C7">
                                  <w:pPr>
                                    <w:spacing w:after="0"/>
                                    <w:jc w:val="both"/>
                                  </w:pPr>
                                  <w:r w:rsidRPr="006C7D8F">
                                    <w:t>-Attitude</w:t>
                                  </w:r>
                                </w:p>
                                <w:p w14:paraId="7FC1EFFB" w14:textId="77777777" w:rsidR="00CE156F" w:rsidRPr="006C7D8F" w:rsidRDefault="00CE156F" w:rsidP="003F39C7">
                                  <w:pPr>
                                    <w:spacing w:after="0"/>
                                    <w:jc w:val="both"/>
                                    <w:rPr>
                                      <w:rFonts w:cs="Times New Roman"/>
                                    </w:rPr>
                                  </w:pPr>
                                  <w:r w:rsidRPr="006C7D8F">
                                    <w:rPr>
                                      <w:rFonts w:cs="Times New Roman"/>
                                    </w:rPr>
                                    <w:t>-Perceived usefulness</w:t>
                                  </w:r>
                                </w:p>
                              </w:txbxContent>
                            </wps:txbx>
                            <wps:bodyPr rot="0" vert="horz" wrap="square" lIns="91440" tIns="45720" rIns="91440" bIns="45720" anchor="t" anchorCtr="0" upright="1"/>
                          </wps:wsp>
                          <wps:wsp>
                            <wps:cNvPr id="11" name="Text Box 24"/>
                            <wps:cNvSpPr txBox="1">
                              <a:spLocks noChangeArrowheads="1"/>
                            </wps:cNvSpPr>
                            <wps:spPr bwMode="auto">
                              <a:xfrm>
                                <a:off x="5760" y="10399"/>
                                <a:ext cx="2749" cy="1572"/>
                              </a:xfrm>
                              <a:prstGeom prst="rect">
                                <a:avLst/>
                              </a:prstGeom>
                              <a:solidFill>
                                <a:sysClr val="window" lastClr="FFFFFF"/>
                              </a:solidFill>
                              <a:ln w="28575" cap="flat" cmpd="sng" algn="ctr">
                                <a:solidFill>
                                  <a:sysClr val="windowText" lastClr="000000"/>
                                </a:solidFill>
                                <a:prstDash val="solid"/>
                                <a:miter lim="800000"/>
                                <a:headEnd/>
                                <a:tailEnd/>
                              </a:ln>
                              <a:effectLst/>
                            </wps:spPr>
                            <wps:txbx>
                              <w:txbxContent>
                                <w:p w14:paraId="4CD7DF79" w14:textId="77777777" w:rsidR="00CE156F" w:rsidRPr="006C7D8F" w:rsidRDefault="00CE156F" w:rsidP="003F39C7">
                                  <w:pPr>
                                    <w:spacing w:after="0"/>
                                    <w:jc w:val="center"/>
                                    <w:rPr>
                                      <w:b/>
                                      <w:u w:val="single"/>
                                    </w:rPr>
                                  </w:pPr>
                                  <w:r w:rsidRPr="006C7D8F">
                                    <w:rPr>
                                      <w:b/>
                                      <w:u w:val="single"/>
                                    </w:rPr>
                                    <w:t>Moderating Variables</w:t>
                                  </w:r>
                                </w:p>
                                <w:p w14:paraId="10A4F00A" w14:textId="77777777" w:rsidR="00CE156F" w:rsidRPr="006C7D8F" w:rsidRDefault="00CE156F" w:rsidP="003F39C7">
                                  <w:pPr>
                                    <w:spacing w:after="0"/>
                                  </w:pPr>
                                  <w:r w:rsidRPr="006C7D8F">
                                    <w:t>- Government Policy</w:t>
                                  </w:r>
                                </w:p>
                                <w:p w14:paraId="22996343" w14:textId="77777777" w:rsidR="00CE156F" w:rsidRPr="006C7D8F" w:rsidRDefault="00CE156F" w:rsidP="003F39C7">
                                  <w:pPr>
                                    <w:spacing w:after="0"/>
                                  </w:pPr>
                                  <w:r w:rsidRPr="006C7D8F">
                                    <w:t>- University Policy</w:t>
                                  </w:r>
                                </w:p>
                                <w:p w14:paraId="7181BA95" w14:textId="77777777" w:rsidR="00CE156F" w:rsidRPr="006C7D8F" w:rsidRDefault="00CE156F" w:rsidP="003F39C7">
                                  <w:pPr>
                                    <w:spacing w:after="0"/>
                                  </w:pPr>
                                  <w:r w:rsidRPr="006C7D8F">
                                    <w:t>- Library Policy</w:t>
                                  </w:r>
                                </w:p>
                              </w:txbxContent>
                            </wps:txbx>
                            <wps:bodyPr rot="0" vert="horz" wrap="square" lIns="91440" tIns="45720" rIns="91440" bIns="45720" anchor="t" anchorCtr="0" upright="1"/>
                          </wps:wsp>
                          <wps:wsp>
                            <wps:cNvPr id="12" name="Text Box 26"/>
                            <wps:cNvSpPr txBox="1">
                              <a:spLocks noChangeArrowheads="1"/>
                            </wps:cNvSpPr>
                            <wps:spPr bwMode="auto">
                              <a:xfrm>
                                <a:off x="9178" y="7813"/>
                                <a:ext cx="3015" cy="3316"/>
                              </a:xfrm>
                              <a:prstGeom prst="rect">
                                <a:avLst/>
                              </a:prstGeom>
                              <a:solidFill>
                                <a:sysClr val="window" lastClr="FFFFFF"/>
                              </a:solidFill>
                              <a:ln w="28575" cap="flat" cmpd="sng" algn="ctr">
                                <a:solidFill>
                                  <a:sysClr val="windowText" lastClr="000000"/>
                                </a:solidFill>
                                <a:prstDash val="solid"/>
                                <a:miter lim="800000"/>
                                <a:headEnd/>
                                <a:tailEnd/>
                              </a:ln>
                              <a:effectLst/>
                            </wps:spPr>
                            <wps:txbx>
                              <w:txbxContent>
                                <w:p w14:paraId="5F46ABA0" w14:textId="77777777" w:rsidR="00CE156F" w:rsidRPr="006C7D8F" w:rsidRDefault="00CE156F" w:rsidP="003F39C7">
                                  <w:pPr>
                                    <w:spacing w:after="0"/>
                                    <w:rPr>
                                      <w:rFonts w:cs="Times New Roman"/>
                                      <w:b/>
                                      <w:u w:val="single"/>
                                    </w:rPr>
                                  </w:pPr>
                                  <w:r w:rsidRPr="006C7D8F">
                                    <w:rPr>
                                      <w:rFonts w:cs="Times New Roman"/>
                                      <w:b/>
                                      <w:u w:val="single"/>
                                    </w:rPr>
                                    <w:t>Dependent Variables</w:t>
                                  </w:r>
                                </w:p>
                                <w:p w14:paraId="35330B2B" w14:textId="77777777" w:rsidR="00CE156F" w:rsidRPr="006C7D8F" w:rsidRDefault="00CE156F" w:rsidP="003F39C7">
                                  <w:pPr>
                                    <w:rPr>
                                      <w:rFonts w:cs="Times New Roman"/>
                                      <w:b/>
                                    </w:rPr>
                                  </w:pPr>
                                  <w:r w:rsidRPr="006C7D8F">
                                    <w:rPr>
                                      <w:rFonts w:cs="Times New Roman"/>
                                      <w:b/>
                                    </w:rPr>
                                    <w:t>University Library Performance Indicators</w:t>
                                  </w:r>
                                </w:p>
                                <w:p w14:paraId="024035A2" w14:textId="77777777" w:rsidR="00CE156F" w:rsidRPr="006C7D8F" w:rsidRDefault="00CE156F" w:rsidP="003F39C7">
                                  <w:pPr>
                                    <w:spacing w:after="0"/>
                                  </w:pPr>
                                  <w:r w:rsidRPr="006C7D8F">
                                    <w:t>- Information resources</w:t>
                                  </w:r>
                                </w:p>
                                <w:p w14:paraId="7456467D" w14:textId="77777777" w:rsidR="00CE156F" w:rsidRPr="006C7D8F" w:rsidRDefault="00CE156F" w:rsidP="003F39C7">
                                  <w:pPr>
                                    <w:spacing w:after="0"/>
                                  </w:pPr>
                                  <w:r w:rsidRPr="006C7D8F">
                                    <w:t>- Robust IT Network</w:t>
                                  </w:r>
                                </w:p>
                                <w:p w14:paraId="2CDB23EC" w14:textId="77777777" w:rsidR="00CE156F" w:rsidRPr="006C7D8F" w:rsidRDefault="00CE156F" w:rsidP="003F39C7">
                                  <w:pPr>
                                    <w:spacing w:after="0"/>
                                  </w:pPr>
                                  <w:r w:rsidRPr="006C7D8F">
                                    <w:t>- Infrastructure</w:t>
                                  </w:r>
                                </w:p>
                                <w:p w14:paraId="6DFDDE89" w14:textId="77777777" w:rsidR="00CE156F" w:rsidRPr="006C7D8F" w:rsidRDefault="00CE156F" w:rsidP="003F39C7">
                                  <w:pPr>
                                    <w:spacing w:after="0"/>
                                  </w:pPr>
                                  <w:r w:rsidRPr="006C7D8F">
                                    <w:t>- Library Services</w:t>
                                  </w:r>
                                </w:p>
                                <w:p w14:paraId="3F4F2AC0" w14:textId="77777777" w:rsidR="00CE156F" w:rsidRPr="006C7D8F" w:rsidRDefault="00CE156F" w:rsidP="003F39C7">
                                  <w:pPr>
                                    <w:spacing w:after="0"/>
                                  </w:pPr>
                                  <w:r w:rsidRPr="006C7D8F">
                                    <w:t>- Library users</w:t>
                                  </w:r>
                                </w:p>
                                <w:p w14:paraId="5B27E0B0" w14:textId="77777777" w:rsidR="00CE156F" w:rsidRPr="006C7D8F" w:rsidRDefault="00CE156F" w:rsidP="003F39C7">
                                  <w:pPr>
                                    <w:spacing w:after="0"/>
                                  </w:pPr>
                                  <w:r w:rsidRPr="006C7D8F">
                                    <w:t>- Staff competencies</w:t>
                                  </w:r>
                                </w:p>
                              </w:txbxContent>
                            </wps:txbx>
                            <wps:bodyPr rot="0" vert="horz" wrap="square" lIns="91440" tIns="45720" rIns="91440" bIns="45720" anchor="t" anchorCtr="0" upright="1"/>
                          </wps:wsp>
                          <wps:wsp>
                            <wps:cNvPr id="15" name="Straight Connector 32"/>
                            <wps:cNvCnPr>
                              <a:cxnSpLocks noChangeShapeType="1"/>
                              <a:endCxn id="11" idx="1"/>
                            </wps:cNvCnPr>
                            <wps:spPr bwMode="auto">
                              <a:xfrm>
                                <a:off x="5170" y="10317"/>
                                <a:ext cx="590" cy="868"/>
                              </a:xfrm>
                              <a:prstGeom prst="line">
                                <a:avLst/>
                              </a:prstGeom>
                              <a:solidFill>
                                <a:sysClr val="window" lastClr="FFFFFF"/>
                              </a:solidFill>
                              <a:ln w="28575" cap="flat" cmpd="sng" algn="ctr">
                                <a:solidFill>
                                  <a:sysClr val="windowText" lastClr="000000"/>
                                </a:solidFill>
                                <a:prstDash val="solid"/>
                                <a:miter lim="800000"/>
                                <a:headEnd/>
                                <a:tailEnd/>
                              </a:ln>
                              <a:effectLst/>
                            </wps:spPr>
                            <wps:bodyPr/>
                          </wps:wsp>
                          <wps:wsp>
                            <wps:cNvPr id="16" name="Straight Arrow Connector 33"/>
                            <wps:cNvCnPr>
                              <a:cxnSpLocks noChangeShapeType="1"/>
                            </wps:cNvCnPr>
                            <wps:spPr bwMode="auto">
                              <a:xfrm>
                                <a:off x="8298" y="7886"/>
                                <a:ext cx="875" cy="1002"/>
                              </a:xfrm>
                              <a:prstGeom prst="straightConnector1">
                                <a:avLst/>
                              </a:prstGeom>
                              <a:solidFill>
                                <a:sysClr val="window" lastClr="FFFFFF"/>
                              </a:solidFill>
                              <a:ln w="28575" cap="flat" cmpd="sng" algn="ctr">
                                <a:solidFill>
                                  <a:sysClr val="windowText" lastClr="000000"/>
                                </a:solidFill>
                                <a:prstDash val="solid"/>
                                <a:miter lim="800000"/>
                                <a:headEnd/>
                                <a:tailEnd type="arrow"/>
                              </a:ln>
                              <a:effectLst/>
                            </wps:spPr>
                            <wps:bodyPr/>
                          </wps:wsp>
                          <wps:wsp>
                            <wps:cNvPr id="17" name="Straight Arrow Connector 34"/>
                            <wps:cNvCnPr>
                              <a:cxnSpLocks noChangeShapeType="1"/>
                              <a:stCxn id="11" idx="3"/>
                            </wps:cNvCnPr>
                            <wps:spPr bwMode="auto">
                              <a:xfrm flipV="1">
                                <a:off x="8509" y="10432"/>
                                <a:ext cx="647" cy="753"/>
                              </a:xfrm>
                              <a:prstGeom prst="straightConnector1">
                                <a:avLst/>
                              </a:prstGeom>
                              <a:solidFill>
                                <a:sysClr val="window" lastClr="FFFFFF"/>
                              </a:solidFill>
                              <a:ln w="28575" cap="flat" cmpd="sng" algn="ctr">
                                <a:solidFill>
                                  <a:sysClr val="windowText" lastClr="000000"/>
                                </a:solidFill>
                                <a:prstDash val="solid"/>
                                <a:miter lim="800000"/>
                                <a:headEnd/>
                                <a:tailEnd type="arrow"/>
                              </a:ln>
                              <a:effectLst/>
                            </wps:spPr>
                            <wps:bodyPr/>
                          </wps:wsp>
                          <wps:wsp>
                            <wps:cNvPr id="18" name="Straight Arrow Connector 2"/>
                            <wps:cNvCnPr>
                              <a:cxnSpLocks noChangeShapeType="1"/>
                            </wps:cNvCnPr>
                            <wps:spPr bwMode="auto">
                              <a:xfrm flipV="1">
                                <a:off x="4725" y="9415"/>
                                <a:ext cx="846" cy="12"/>
                              </a:xfrm>
                              <a:prstGeom prst="straightConnector1">
                                <a:avLst/>
                              </a:prstGeom>
                              <a:solidFill>
                                <a:sysClr val="window" lastClr="FFFFFF"/>
                              </a:solidFill>
                              <a:ln w="28575" cap="flat" cmpd="sng" algn="ctr">
                                <a:solidFill>
                                  <a:sysClr val="windowText" lastClr="000000"/>
                                </a:solidFill>
                                <a:prstDash val="solid"/>
                                <a:miter lim="800000"/>
                                <a:headEnd/>
                                <a:tailEnd type="arrow"/>
                              </a:ln>
                              <a:effectLst/>
                            </wps:spPr>
                            <wps:bodyPr/>
                          </wps:wsp>
                          <wps:wsp>
                            <wps:cNvPr id="19" name="Straight Arrow Connector 4"/>
                            <wps:cNvCnPr>
                              <a:cxnSpLocks noChangeShapeType="1"/>
                              <a:stCxn id="7" idx="3"/>
                            </wps:cNvCnPr>
                            <wps:spPr bwMode="auto">
                              <a:xfrm>
                                <a:off x="8244" y="9312"/>
                                <a:ext cx="934" cy="26"/>
                              </a:xfrm>
                              <a:prstGeom prst="straightConnector1">
                                <a:avLst/>
                              </a:prstGeom>
                              <a:solidFill>
                                <a:sysClr val="window" lastClr="FFFFFF"/>
                              </a:solidFill>
                              <a:ln w="28575" cap="flat" cmpd="sng" algn="ctr">
                                <a:solidFill>
                                  <a:sysClr val="windowText" lastClr="000000"/>
                                </a:solidFill>
                                <a:prstDash val="solid"/>
                                <a:miter lim="800000"/>
                                <a:headEnd/>
                                <a:tailEnd type="arrow"/>
                              </a:ln>
                              <a:effectLst/>
                            </wps:spPr>
                            <wps:bodyPr/>
                          </wps:wsp>
                          <wps:wsp>
                            <wps:cNvPr id="9" name="Text Box 21"/>
                            <wps:cNvSpPr txBox="1">
                              <a:spLocks noChangeArrowheads="1"/>
                            </wps:cNvSpPr>
                            <wps:spPr bwMode="auto">
                              <a:xfrm>
                                <a:off x="1430" y="7419"/>
                                <a:ext cx="2556" cy="3573"/>
                              </a:xfrm>
                              <a:prstGeom prst="rect">
                                <a:avLst/>
                              </a:prstGeom>
                              <a:solidFill>
                                <a:sysClr val="window" lastClr="FFFFFF"/>
                              </a:solidFill>
                              <a:ln w="28575" cap="flat" cmpd="sng" algn="ctr">
                                <a:solidFill>
                                  <a:sysClr val="windowText" lastClr="000000"/>
                                </a:solidFill>
                                <a:prstDash val="solid"/>
                                <a:miter lim="800000"/>
                                <a:headEnd/>
                                <a:tailEnd/>
                              </a:ln>
                              <a:effectLst/>
                            </wps:spPr>
                            <wps:txbx>
                              <w:txbxContent>
                                <w:p w14:paraId="710D30BE" w14:textId="77777777" w:rsidR="00CE156F" w:rsidRPr="006C7D8F" w:rsidRDefault="00CE156F" w:rsidP="003F39C7">
                                  <w:pPr>
                                    <w:jc w:val="center"/>
                                    <w:rPr>
                                      <w:rFonts w:cs="Times New Roman"/>
                                      <w:b/>
                                      <w:szCs w:val="24"/>
                                      <w:u w:val="single"/>
                                    </w:rPr>
                                  </w:pPr>
                                  <w:r w:rsidRPr="006C7D8F">
                                    <w:rPr>
                                      <w:rFonts w:cs="Times New Roman"/>
                                      <w:b/>
                                      <w:szCs w:val="24"/>
                                      <w:u w:val="single"/>
                                    </w:rPr>
                                    <w:t>Independent variables</w:t>
                                  </w:r>
                                </w:p>
                                <w:p w14:paraId="2213D91E" w14:textId="77777777" w:rsidR="00CE156F" w:rsidRPr="006C7D8F" w:rsidRDefault="00CE156F" w:rsidP="003F39C7">
                                  <w:pPr>
                                    <w:jc w:val="center"/>
                                    <w:rPr>
                                      <w:rFonts w:cs="Times New Roman"/>
                                      <w:b/>
                                      <w:szCs w:val="24"/>
                                      <w:u w:val="single"/>
                                    </w:rPr>
                                  </w:pPr>
                                  <w:r w:rsidRPr="006C7D8F">
                                    <w:rPr>
                                      <w:rFonts w:cs="Times New Roman"/>
                                      <w:b/>
                                      <w:szCs w:val="24"/>
                                      <w:u w:val="single"/>
                                    </w:rPr>
                                    <w:t>Leadership Styles</w:t>
                                  </w:r>
                                </w:p>
                                <w:p w14:paraId="6E7D238B" w14:textId="77777777" w:rsidR="00CE156F" w:rsidRPr="006C7D8F" w:rsidRDefault="00CE156F" w:rsidP="003F39C7">
                                  <w:pPr>
                                    <w:spacing w:after="0" w:line="240" w:lineRule="auto"/>
                                    <w:rPr>
                                      <w:rFonts w:cs="Times New Roman"/>
                                      <w:szCs w:val="24"/>
                                    </w:rPr>
                                  </w:pPr>
                                  <w:r w:rsidRPr="006C7D8F">
                                    <w:rPr>
                                      <w:rFonts w:cs="Times New Roman"/>
                                      <w:szCs w:val="24"/>
                                    </w:rPr>
                                    <w:t>- Democratic</w:t>
                                  </w:r>
                                </w:p>
                                <w:p w14:paraId="51C98EEB" w14:textId="77777777" w:rsidR="00CE156F" w:rsidRPr="006C7D8F" w:rsidRDefault="00CE156F" w:rsidP="003F39C7">
                                  <w:pPr>
                                    <w:spacing w:after="0" w:line="240" w:lineRule="auto"/>
                                    <w:rPr>
                                      <w:rFonts w:cs="Times New Roman"/>
                                      <w:szCs w:val="24"/>
                                    </w:rPr>
                                  </w:pPr>
                                  <w:r w:rsidRPr="006C7D8F">
                                    <w:rPr>
                                      <w:rFonts w:cs="Times New Roman"/>
                                      <w:szCs w:val="24"/>
                                    </w:rPr>
                                    <w:t>- Bureaucratic</w:t>
                                  </w:r>
                                </w:p>
                                <w:p w14:paraId="3C7CBE4A" w14:textId="77777777" w:rsidR="00CE156F" w:rsidRPr="006C7D8F" w:rsidRDefault="00CE156F" w:rsidP="003F39C7">
                                  <w:pPr>
                                    <w:spacing w:after="0" w:line="240" w:lineRule="auto"/>
                                    <w:rPr>
                                      <w:rFonts w:cs="Times New Roman"/>
                                      <w:szCs w:val="24"/>
                                    </w:rPr>
                                  </w:pPr>
                                  <w:r w:rsidRPr="006C7D8F">
                                    <w:rPr>
                                      <w:rFonts w:cs="Times New Roman"/>
                                      <w:szCs w:val="24"/>
                                    </w:rPr>
                                    <w:t>- Transactional</w:t>
                                  </w:r>
                                </w:p>
                                <w:p w14:paraId="189CEC76" w14:textId="77777777" w:rsidR="00CE156F" w:rsidRPr="006C7D8F" w:rsidRDefault="00CE156F" w:rsidP="003F39C7">
                                  <w:pPr>
                                    <w:spacing w:after="0" w:line="240" w:lineRule="auto"/>
                                    <w:rPr>
                                      <w:rStyle w:val="e24kjd"/>
                                      <w:rFonts w:cs="Times New Roman"/>
                                      <w:szCs w:val="24"/>
                                    </w:rPr>
                                  </w:pPr>
                                  <w:r w:rsidRPr="006C7D8F">
                                    <w:rPr>
                                      <w:rStyle w:val="e24kjd"/>
                                      <w:rFonts w:cs="Times New Roman"/>
                                      <w:szCs w:val="24"/>
                                    </w:rPr>
                                    <w:t xml:space="preserve">- Transformational </w:t>
                                  </w:r>
                                </w:p>
                                <w:p w14:paraId="57281A98" w14:textId="77777777" w:rsidR="00CE156F" w:rsidRPr="006C7D8F" w:rsidRDefault="00CE156F" w:rsidP="003F39C7">
                                  <w:pPr>
                                    <w:spacing w:after="0" w:line="240" w:lineRule="auto"/>
                                    <w:rPr>
                                      <w:rFonts w:cs="Times New Roman"/>
                                      <w:szCs w:val="24"/>
                                    </w:rPr>
                                  </w:pPr>
                                  <w:r w:rsidRPr="006C7D8F">
                                    <w:rPr>
                                      <w:rStyle w:val="e24kjd"/>
                                      <w:rFonts w:cs="Times New Roman"/>
                                      <w:szCs w:val="24"/>
                                    </w:rPr>
                                    <w:t>- Autocratic</w:t>
                                  </w:r>
                                </w:p>
                                <w:p w14:paraId="38912E1C" w14:textId="77777777" w:rsidR="00CE156F" w:rsidRPr="006C7D8F" w:rsidRDefault="00CE156F" w:rsidP="003F39C7">
                                  <w:pPr>
                                    <w:spacing w:after="0" w:line="240" w:lineRule="auto"/>
                                    <w:rPr>
                                      <w:rStyle w:val="e24kjd"/>
                                      <w:rFonts w:cs="Times New Roman"/>
                                      <w:szCs w:val="24"/>
                                    </w:rPr>
                                  </w:pPr>
                                  <w:r w:rsidRPr="006C7D8F">
                                    <w:rPr>
                                      <w:rStyle w:val="e24kjd"/>
                                      <w:rFonts w:cs="Times New Roman"/>
                                      <w:szCs w:val="24"/>
                                    </w:rPr>
                                    <w:t>- Laissez–Faire</w:t>
                                  </w:r>
                                </w:p>
                                <w:p w14:paraId="34A2A96F" w14:textId="77777777" w:rsidR="00CE156F" w:rsidRPr="006C7D8F" w:rsidRDefault="00CE156F" w:rsidP="003F39C7">
                                  <w:pPr>
                                    <w:spacing w:line="240" w:lineRule="auto"/>
                                    <w:rPr>
                                      <w:szCs w:val="24"/>
                                    </w:rPr>
                                  </w:pPr>
                                  <w:r w:rsidRPr="006C7D8F">
                                    <w:rPr>
                                      <w:rFonts w:cs="Times New Roman"/>
                                      <w:szCs w:val="24"/>
                                    </w:rPr>
                                    <w:t>- Charismatic</w:t>
                                  </w:r>
                                </w:p>
                                <w:p w14:paraId="5F4AE92E" w14:textId="77777777" w:rsidR="00CE156F" w:rsidRPr="006C7D8F" w:rsidRDefault="00CE156F" w:rsidP="003F39C7">
                                  <w:pPr>
                                    <w:jc w:val="center"/>
                                  </w:pPr>
                                </w:p>
                                <w:p w14:paraId="57E06C17" w14:textId="77777777" w:rsidR="00CE156F" w:rsidRPr="006C7D8F" w:rsidRDefault="00CE156F" w:rsidP="003F39C7">
                                  <w:pPr>
                                    <w:jc w:val="center"/>
                                  </w:pPr>
                                </w:p>
                                <w:p w14:paraId="579F9B26" w14:textId="77777777" w:rsidR="00CE156F" w:rsidRPr="006C7D8F" w:rsidRDefault="00CE156F" w:rsidP="003F39C7"/>
                              </w:txbxContent>
                            </wps:txbx>
                            <wps:bodyPr rot="0" vert="horz" wrap="square" lIns="91440" tIns="45720" rIns="91440" bIns="45720" anchor="t" anchorCtr="0" upright="1"/>
                          </wps:wsp>
                          <wps:wsp>
                            <wps:cNvPr id="13" name="Straight Connector 27"/>
                            <wps:cNvCnPr>
                              <a:cxnSpLocks noChangeShapeType="1"/>
                            </wps:cNvCnPr>
                            <wps:spPr bwMode="auto">
                              <a:xfrm>
                                <a:off x="3986" y="9415"/>
                                <a:ext cx="803" cy="10"/>
                              </a:xfrm>
                              <a:prstGeom prst="line">
                                <a:avLst/>
                              </a:prstGeom>
                              <a:solidFill>
                                <a:sysClr val="window" lastClr="FFFFFF"/>
                              </a:solidFill>
                              <a:ln w="28575" cap="flat" cmpd="sng" algn="ctr">
                                <a:solidFill>
                                  <a:sysClr val="windowText" lastClr="000000"/>
                                </a:solidFill>
                                <a:prstDash val="solid"/>
                                <a:miter lim="800000"/>
                                <a:headEnd/>
                                <a:tailEnd/>
                              </a:ln>
                              <a:effectLst/>
                            </wps:spPr>
                            <wps:bodyPr/>
                          </wps:wsp>
                        </wpg:grpSp>
                      </wpg:grpSp>
                    </wpg:wgp>
                  </a:graphicData>
                </a:graphic>
              </wp:inline>
            </w:drawing>
          </mc:Choice>
          <mc:Fallback>
            <w:pict>
              <v:group w14:anchorId="635CC88D" id="Group 3" o:spid="_x0000_s1026" style="width:483.45pt;height:257.5pt;mso-position-horizontal-relative:char;mso-position-vertical-relative:line" coordorigin="1430,6422" coordsize="10763,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">
                <v:shapetype id="_x0000_t32" coordsize="21600,21600" o:spt="32" o:oned="t" path="m,l21600,21600e" filled="f">
                  <v:path arrowok="t" fillok="f" o:connecttype="none"/>
                  <o:lock v:ext="edit" shapetype="t"/>
                </v:shapetype>
                <v:shape id="Straight Arrow Connector 28" o:spid="_x0000_s1027" type="#_x0000_t32" style="position:absolute;left:4645;top:7370;width:1160;height:20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" filled="t" fillcolor="window" strokecolor="windowText" strokeweight="2.25pt">
                  <v:stroke endarrow="open" joinstyle="miter"/>
                </v:shape>
                <v:shape id="Straight Arrow Connector 29" o:spid="_x0000_s1028" type="#_x0000_t32" style="position:absolute;left:4644;top:9394;width:538;height: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" filled="t" fillcolor="window" strokecolor="windowText" strokeweight="2.25pt">
                  <v:stroke endarrow="open" joinstyle="miter"/>
                </v:shape>
                <v:group id="Group 7" o:spid="_x0000_s1029" style="position:absolute;left:1430;top:6422;width:10763;height:5549" coordorigin="1430,6422" coordsize="10763,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Text Box 25" o:spid="_x0000_s1030" type="#_x0000_t202" style="position:absolute;left:5515;top:8590;width:2729;height:1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" fillcolor="window" strokecolor="windowText" strokeweight="2.25pt">
                    <v:textbox>
                      <w:txbxContent>
                        <w:p w14:paraId="3EC08B2A" w14:textId="77777777" w:rsidR="00CE156F" w:rsidRPr="006C7D8F" w:rsidRDefault="00CE156F" w:rsidP="003F39C7">
                          <w:pPr>
                            <w:spacing w:after="0"/>
                            <w:jc w:val="center"/>
                            <w:rPr>
                              <w:rFonts w:cs="Times New Roman"/>
                              <w:b/>
                              <w:sz w:val="16"/>
                              <w:szCs w:val="16"/>
                              <w:u w:val="single"/>
                            </w:rPr>
                          </w:pPr>
                          <w:r w:rsidRPr="006C7D8F">
                            <w:rPr>
                              <w:rFonts w:cs="Times New Roman"/>
                              <w:b/>
                              <w:sz w:val="16"/>
                              <w:szCs w:val="16"/>
                              <w:u w:val="single"/>
                            </w:rPr>
                            <w:t>Path goal Leadership tools</w:t>
                          </w:r>
                        </w:p>
                        <w:p w14:paraId="7BA7AFEF" w14:textId="77777777" w:rsidR="00CE156F" w:rsidRPr="006C7D8F" w:rsidRDefault="00CE156F" w:rsidP="003F39C7">
                          <w:pPr>
                            <w:spacing w:after="0"/>
                            <w:rPr>
                              <w:rFonts w:cs="Times New Roman"/>
                              <w:sz w:val="16"/>
                              <w:szCs w:val="16"/>
                            </w:rPr>
                          </w:pPr>
                          <w:r w:rsidRPr="006C7D8F">
                            <w:rPr>
                              <w:rFonts w:cs="Times New Roman"/>
                              <w:sz w:val="16"/>
                              <w:szCs w:val="16"/>
                            </w:rPr>
                            <w:t>- Provide direction</w:t>
                          </w:r>
                        </w:p>
                        <w:p w14:paraId="6B155051" w14:textId="77777777" w:rsidR="00CE156F" w:rsidRPr="006C7D8F" w:rsidRDefault="00CE156F" w:rsidP="003F39C7">
                          <w:pPr>
                            <w:spacing w:after="0"/>
                            <w:rPr>
                              <w:rFonts w:cs="Times New Roman"/>
                              <w:sz w:val="16"/>
                              <w:szCs w:val="16"/>
                            </w:rPr>
                          </w:pPr>
                          <w:r w:rsidRPr="006C7D8F">
                            <w:rPr>
                              <w:rFonts w:cs="Times New Roman"/>
                              <w:sz w:val="16"/>
                              <w:szCs w:val="16"/>
                            </w:rPr>
                            <w:t>- Remove obstacles</w:t>
                          </w:r>
                        </w:p>
                        <w:p w14:paraId="2BB7343B" w14:textId="77777777" w:rsidR="00CE156F" w:rsidRPr="006C7D8F" w:rsidRDefault="00CE156F" w:rsidP="003F39C7">
                          <w:pPr>
                            <w:rPr>
                              <w:rFonts w:cs="Times New Roman"/>
                              <w:sz w:val="18"/>
                              <w:szCs w:val="18"/>
                            </w:rPr>
                          </w:pPr>
                          <w:r w:rsidRPr="006C7D8F">
                            <w:rPr>
                              <w:rFonts w:cs="Times New Roman"/>
                              <w:sz w:val="18"/>
                              <w:szCs w:val="18"/>
                            </w:rPr>
                            <w:t>- Encouragement and rewards (Motivation)</w:t>
                          </w:r>
                        </w:p>
                        <w:p w14:paraId="2E5B7834" w14:textId="77777777" w:rsidR="00CE156F" w:rsidRPr="006C7D8F" w:rsidRDefault="00CE156F" w:rsidP="003F39C7"/>
                        <w:p w14:paraId="061F2249" w14:textId="77777777" w:rsidR="00CE156F" w:rsidRPr="006C7D8F" w:rsidRDefault="00CE156F" w:rsidP="003F39C7">
                          <w:pPr>
                            <w:jc w:val="center"/>
                          </w:pPr>
                        </w:p>
                        <w:p w14:paraId="7372F141" w14:textId="77777777" w:rsidR="00CE156F" w:rsidRPr="006C7D8F" w:rsidRDefault="00CE156F" w:rsidP="003F39C7">
                          <w:pPr>
                            <w:jc w:val="center"/>
                          </w:pPr>
                        </w:p>
                        <w:p w14:paraId="1B9E474C" w14:textId="77777777" w:rsidR="00CE156F" w:rsidRPr="006C7D8F" w:rsidRDefault="00CE156F" w:rsidP="003F39C7"/>
                      </w:txbxContent>
                    </v:textbox>
                  </v:shape>
                  <v:group id="Group 9" o:spid="_x0000_s1031" style="position:absolute;left:1430;top:6422;width:10763;height:5549" coordorigin="1430,6422" coordsize="10763,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3" o:spid="_x0000_s1032" type="#_x0000_t202" style="position:absolute;left:5805;top:6422;width:2493;height:1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" fillcolor="window" strokecolor="windowText" strokeweight="2.25pt">
                      <v:textbox>
                        <w:txbxContent>
                          <w:p w14:paraId="0A5B271D" w14:textId="77777777" w:rsidR="00CE156F" w:rsidRPr="006C7D8F" w:rsidRDefault="00CE156F" w:rsidP="003F39C7">
                            <w:pPr>
                              <w:spacing w:after="0"/>
                              <w:jc w:val="center"/>
                              <w:rPr>
                                <w:rFonts w:cs="Times New Roman"/>
                                <w:b/>
                                <w:u w:val="single"/>
                              </w:rPr>
                            </w:pPr>
                            <w:r w:rsidRPr="006C7D8F">
                              <w:rPr>
                                <w:rFonts w:cs="Times New Roman"/>
                                <w:b/>
                                <w:u w:val="single"/>
                              </w:rPr>
                              <w:t>Intervening Variables</w:t>
                            </w:r>
                          </w:p>
                          <w:p w14:paraId="65F84026" w14:textId="77777777" w:rsidR="00CE156F" w:rsidRPr="006C7D8F" w:rsidRDefault="00CE156F" w:rsidP="003F39C7">
                            <w:pPr>
                              <w:spacing w:after="0"/>
                              <w:jc w:val="both"/>
                            </w:pPr>
                            <w:r w:rsidRPr="006C7D8F">
                              <w:t>-Attitude</w:t>
                            </w:r>
                          </w:p>
                          <w:p w14:paraId="7FC1EFFB" w14:textId="77777777" w:rsidR="00CE156F" w:rsidRPr="006C7D8F" w:rsidRDefault="00CE156F" w:rsidP="003F39C7">
                            <w:pPr>
                              <w:spacing w:after="0"/>
                              <w:jc w:val="both"/>
                              <w:rPr>
                                <w:rFonts w:cs="Times New Roman"/>
                              </w:rPr>
                            </w:pPr>
                            <w:r w:rsidRPr="006C7D8F">
                              <w:rPr>
                                <w:rFonts w:cs="Times New Roman"/>
                              </w:rPr>
                              <w:t>-Perceived usefulness</w:t>
                            </w:r>
                          </w:p>
                        </w:txbxContent>
                      </v:textbox>
                    </v:shape>
                    <v:shape id="Text Box 24" o:spid="_x0000_s1033" type="#_x0000_t202" style="position:absolute;left:5760;top:10399;width:2749;height:1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" fillcolor="window" strokecolor="windowText" strokeweight="2.25pt">
                      <v:textbox>
                        <w:txbxContent>
                          <w:p w14:paraId="4CD7DF79" w14:textId="77777777" w:rsidR="00CE156F" w:rsidRPr="006C7D8F" w:rsidRDefault="00CE156F" w:rsidP="003F39C7">
                            <w:pPr>
                              <w:spacing w:after="0"/>
                              <w:jc w:val="center"/>
                              <w:rPr>
                                <w:b/>
                                <w:u w:val="single"/>
                              </w:rPr>
                            </w:pPr>
                            <w:r w:rsidRPr="006C7D8F">
                              <w:rPr>
                                <w:b/>
                                <w:u w:val="single"/>
                              </w:rPr>
                              <w:t>Moderating Variables</w:t>
                            </w:r>
                          </w:p>
                          <w:p w14:paraId="10A4F00A" w14:textId="77777777" w:rsidR="00CE156F" w:rsidRPr="006C7D8F" w:rsidRDefault="00CE156F" w:rsidP="003F39C7">
                            <w:pPr>
                              <w:spacing w:after="0"/>
                            </w:pPr>
                            <w:r w:rsidRPr="006C7D8F">
                              <w:t>- Government Policy</w:t>
                            </w:r>
                          </w:p>
                          <w:p w14:paraId="22996343" w14:textId="77777777" w:rsidR="00CE156F" w:rsidRPr="006C7D8F" w:rsidRDefault="00CE156F" w:rsidP="003F39C7">
                            <w:pPr>
                              <w:spacing w:after="0"/>
                            </w:pPr>
                            <w:r w:rsidRPr="006C7D8F">
                              <w:t>- University Policy</w:t>
                            </w:r>
                          </w:p>
                          <w:p w14:paraId="7181BA95" w14:textId="77777777" w:rsidR="00CE156F" w:rsidRPr="006C7D8F" w:rsidRDefault="00CE156F" w:rsidP="003F39C7">
                            <w:pPr>
                              <w:spacing w:after="0"/>
                            </w:pPr>
                            <w:r w:rsidRPr="006C7D8F">
                              <w:t>- Library Policy</w:t>
                            </w:r>
                          </w:p>
                        </w:txbxContent>
                      </v:textbox>
                    </v:shape>
                    <v:shape id="Text Box 26" o:spid="_x0000_s1034" type="#_x0000_t202" style="position:absolute;left:9178;top:7813;width:3015;height: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" fillcolor="window" strokecolor="windowText" strokeweight="2.25pt">
                      <v:textbox>
                        <w:txbxContent>
                          <w:p w14:paraId="5F46ABA0" w14:textId="77777777" w:rsidR="00CE156F" w:rsidRPr="006C7D8F" w:rsidRDefault="00CE156F" w:rsidP="003F39C7">
                            <w:pPr>
                              <w:spacing w:after="0"/>
                              <w:rPr>
                                <w:rFonts w:cs="Times New Roman"/>
                                <w:b/>
                                <w:u w:val="single"/>
                              </w:rPr>
                            </w:pPr>
                            <w:r w:rsidRPr="006C7D8F">
                              <w:rPr>
                                <w:rFonts w:cs="Times New Roman"/>
                                <w:b/>
                                <w:u w:val="single"/>
                              </w:rPr>
                              <w:t>Dependent Variables</w:t>
                            </w:r>
                          </w:p>
                          <w:p w14:paraId="35330B2B" w14:textId="77777777" w:rsidR="00CE156F" w:rsidRPr="006C7D8F" w:rsidRDefault="00CE156F" w:rsidP="003F39C7">
                            <w:pPr>
                              <w:rPr>
                                <w:rFonts w:cs="Times New Roman"/>
                                <w:b/>
                              </w:rPr>
                            </w:pPr>
                            <w:r w:rsidRPr="006C7D8F">
                              <w:rPr>
                                <w:rFonts w:cs="Times New Roman"/>
                                <w:b/>
                              </w:rPr>
                              <w:t>University Library Performance Indicators</w:t>
                            </w:r>
                          </w:p>
                          <w:p w14:paraId="024035A2" w14:textId="77777777" w:rsidR="00CE156F" w:rsidRPr="006C7D8F" w:rsidRDefault="00CE156F" w:rsidP="003F39C7">
                            <w:pPr>
                              <w:spacing w:after="0"/>
                            </w:pPr>
                            <w:r w:rsidRPr="006C7D8F">
                              <w:t>- Information resources</w:t>
                            </w:r>
                          </w:p>
                          <w:p w14:paraId="7456467D" w14:textId="77777777" w:rsidR="00CE156F" w:rsidRPr="006C7D8F" w:rsidRDefault="00CE156F" w:rsidP="003F39C7">
                            <w:pPr>
                              <w:spacing w:after="0"/>
                            </w:pPr>
                            <w:r w:rsidRPr="006C7D8F">
                              <w:t>- Robust IT Network</w:t>
                            </w:r>
                          </w:p>
                          <w:p w14:paraId="2CDB23EC" w14:textId="77777777" w:rsidR="00CE156F" w:rsidRPr="006C7D8F" w:rsidRDefault="00CE156F" w:rsidP="003F39C7">
                            <w:pPr>
                              <w:spacing w:after="0"/>
                            </w:pPr>
                            <w:r w:rsidRPr="006C7D8F">
                              <w:t>- Infrastructure</w:t>
                            </w:r>
                          </w:p>
                          <w:p w14:paraId="6DFDDE89" w14:textId="77777777" w:rsidR="00CE156F" w:rsidRPr="006C7D8F" w:rsidRDefault="00CE156F" w:rsidP="003F39C7">
                            <w:pPr>
                              <w:spacing w:after="0"/>
                            </w:pPr>
                            <w:r w:rsidRPr="006C7D8F">
                              <w:t>- Library Services</w:t>
                            </w:r>
                          </w:p>
                          <w:p w14:paraId="3F4F2AC0" w14:textId="77777777" w:rsidR="00CE156F" w:rsidRPr="006C7D8F" w:rsidRDefault="00CE156F" w:rsidP="003F39C7">
                            <w:pPr>
                              <w:spacing w:after="0"/>
                            </w:pPr>
                            <w:r w:rsidRPr="006C7D8F">
                              <w:t>- Library users</w:t>
                            </w:r>
                          </w:p>
                          <w:p w14:paraId="5B27E0B0" w14:textId="77777777" w:rsidR="00CE156F" w:rsidRPr="006C7D8F" w:rsidRDefault="00CE156F" w:rsidP="003F39C7">
                            <w:pPr>
                              <w:spacing w:after="0"/>
                            </w:pPr>
                            <w:r w:rsidRPr="006C7D8F">
                              <w:t>- Staff competencies</w:t>
                            </w:r>
                          </w:p>
                        </w:txbxContent>
                      </v:textbox>
                    </v:shape>
                    <v:line id="Straight Connector 32" o:spid="_x0000_s1035" style="position:absolute;visibility:visible;mso-wrap-style:square" from="5170,10317" to="5760,1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" filled="t" fillcolor="window" strokecolor="windowText" strokeweight="2.25pt">
                      <v:stroke joinstyle="miter"/>
                    </v:line>
                    <v:shape id="Straight Arrow Connector 33" o:spid="_x0000_s1036" type="#_x0000_t32" style="position:absolute;left:8298;top:7886;width:875;height:1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" filled="t" fillcolor="window" strokecolor="windowText" strokeweight="2.25pt">
                      <v:stroke endarrow="open" joinstyle="miter"/>
                    </v:shape>
                    <v:shape id="Straight Arrow Connector 34" o:spid="_x0000_s1037" type="#_x0000_t32" style="position:absolute;left:8509;top:10432;width:647;height:7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" filled="t" fillcolor="window" strokecolor="windowText" strokeweight="2.25pt">
                      <v:stroke endarrow="open" joinstyle="miter"/>
                    </v:shape>
                    <v:shape id="Straight Arrow Connector 2" o:spid="_x0000_s1038" type="#_x0000_t32" style="position:absolute;left:4725;top:9415;width:846;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" filled="t" fillcolor="window" strokecolor="windowText" strokeweight="2.25pt">
                      <v:stroke endarrow="open" joinstyle="miter"/>
                    </v:shape>
                    <v:shape id="Straight Arrow Connector 4" o:spid="_x0000_s1039" type="#_x0000_t32" style="position:absolute;left:8244;top:9312;width:934;height: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" filled="t" fillcolor="window" strokecolor="windowText" strokeweight="2.25pt">
                      <v:stroke endarrow="open" joinstyle="miter"/>
                    </v:shape>
                    <v:shape id="Text Box 21" o:spid="_x0000_s1040" type="#_x0000_t202" style="position:absolute;left:1430;top:7419;width:2556;height: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" fillcolor="window" strokecolor="windowText" strokeweight="2.25pt">
                      <v:textbox>
                        <w:txbxContent>
                          <w:p w14:paraId="710D30BE" w14:textId="77777777" w:rsidR="00CE156F" w:rsidRPr="006C7D8F" w:rsidRDefault="00CE156F" w:rsidP="003F39C7">
                            <w:pPr>
                              <w:jc w:val="center"/>
                              <w:rPr>
                                <w:rFonts w:cs="Times New Roman"/>
                                <w:b/>
                                <w:szCs w:val="24"/>
                                <w:u w:val="single"/>
                              </w:rPr>
                            </w:pPr>
                            <w:r w:rsidRPr="006C7D8F">
                              <w:rPr>
                                <w:rFonts w:cs="Times New Roman"/>
                                <w:b/>
                                <w:szCs w:val="24"/>
                                <w:u w:val="single"/>
                              </w:rPr>
                              <w:t>Independent variables</w:t>
                            </w:r>
                          </w:p>
                          <w:p w14:paraId="2213D91E" w14:textId="77777777" w:rsidR="00CE156F" w:rsidRPr="006C7D8F" w:rsidRDefault="00CE156F" w:rsidP="003F39C7">
                            <w:pPr>
                              <w:jc w:val="center"/>
                              <w:rPr>
                                <w:rFonts w:cs="Times New Roman"/>
                                <w:b/>
                                <w:szCs w:val="24"/>
                                <w:u w:val="single"/>
                              </w:rPr>
                            </w:pPr>
                            <w:r w:rsidRPr="006C7D8F">
                              <w:rPr>
                                <w:rFonts w:cs="Times New Roman"/>
                                <w:b/>
                                <w:szCs w:val="24"/>
                                <w:u w:val="single"/>
                              </w:rPr>
                              <w:t>Leadership Styles</w:t>
                            </w:r>
                          </w:p>
                          <w:p w14:paraId="6E7D238B" w14:textId="77777777" w:rsidR="00CE156F" w:rsidRPr="006C7D8F" w:rsidRDefault="00CE156F" w:rsidP="003F39C7">
                            <w:pPr>
                              <w:spacing w:after="0" w:line="240" w:lineRule="auto"/>
                              <w:rPr>
                                <w:rFonts w:cs="Times New Roman"/>
                                <w:szCs w:val="24"/>
                              </w:rPr>
                            </w:pPr>
                            <w:r w:rsidRPr="006C7D8F">
                              <w:rPr>
                                <w:rFonts w:cs="Times New Roman"/>
                                <w:szCs w:val="24"/>
                              </w:rPr>
                              <w:t>- Democratic</w:t>
                            </w:r>
                          </w:p>
                          <w:p w14:paraId="51C98EEB" w14:textId="77777777" w:rsidR="00CE156F" w:rsidRPr="006C7D8F" w:rsidRDefault="00CE156F" w:rsidP="003F39C7">
                            <w:pPr>
                              <w:spacing w:after="0" w:line="240" w:lineRule="auto"/>
                              <w:rPr>
                                <w:rFonts w:cs="Times New Roman"/>
                                <w:szCs w:val="24"/>
                              </w:rPr>
                            </w:pPr>
                            <w:r w:rsidRPr="006C7D8F">
                              <w:rPr>
                                <w:rFonts w:cs="Times New Roman"/>
                                <w:szCs w:val="24"/>
                              </w:rPr>
                              <w:t>- Bureaucratic</w:t>
                            </w:r>
                          </w:p>
                          <w:p w14:paraId="3C7CBE4A" w14:textId="77777777" w:rsidR="00CE156F" w:rsidRPr="006C7D8F" w:rsidRDefault="00CE156F" w:rsidP="003F39C7">
                            <w:pPr>
                              <w:spacing w:after="0" w:line="240" w:lineRule="auto"/>
                              <w:rPr>
                                <w:rFonts w:cs="Times New Roman"/>
                                <w:szCs w:val="24"/>
                              </w:rPr>
                            </w:pPr>
                            <w:r w:rsidRPr="006C7D8F">
                              <w:rPr>
                                <w:rFonts w:cs="Times New Roman"/>
                                <w:szCs w:val="24"/>
                              </w:rPr>
                              <w:t>- Transactional</w:t>
                            </w:r>
                          </w:p>
                          <w:p w14:paraId="189CEC76" w14:textId="77777777" w:rsidR="00CE156F" w:rsidRPr="006C7D8F" w:rsidRDefault="00CE156F" w:rsidP="003F39C7">
                            <w:pPr>
                              <w:spacing w:after="0" w:line="240" w:lineRule="auto"/>
                              <w:rPr>
                                <w:rStyle w:val="e24kjd"/>
                                <w:rFonts w:cs="Times New Roman"/>
                                <w:szCs w:val="24"/>
                              </w:rPr>
                            </w:pPr>
                            <w:r w:rsidRPr="006C7D8F">
                              <w:rPr>
                                <w:rStyle w:val="e24kjd"/>
                                <w:rFonts w:cs="Times New Roman"/>
                                <w:szCs w:val="24"/>
                              </w:rPr>
                              <w:t xml:space="preserve">- Transformational </w:t>
                            </w:r>
                          </w:p>
                          <w:p w14:paraId="57281A98" w14:textId="77777777" w:rsidR="00CE156F" w:rsidRPr="006C7D8F" w:rsidRDefault="00CE156F" w:rsidP="003F39C7">
                            <w:pPr>
                              <w:spacing w:after="0" w:line="240" w:lineRule="auto"/>
                              <w:rPr>
                                <w:rFonts w:cs="Times New Roman"/>
                                <w:szCs w:val="24"/>
                              </w:rPr>
                            </w:pPr>
                            <w:r w:rsidRPr="006C7D8F">
                              <w:rPr>
                                <w:rStyle w:val="e24kjd"/>
                                <w:rFonts w:cs="Times New Roman"/>
                                <w:szCs w:val="24"/>
                              </w:rPr>
                              <w:t>- Autocratic</w:t>
                            </w:r>
                          </w:p>
                          <w:p w14:paraId="38912E1C" w14:textId="77777777" w:rsidR="00CE156F" w:rsidRPr="006C7D8F" w:rsidRDefault="00CE156F" w:rsidP="003F39C7">
                            <w:pPr>
                              <w:spacing w:after="0" w:line="240" w:lineRule="auto"/>
                              <w:rPr>
                                <w:rStyle w:val="e24kjd"/>
                                <w:rFonts w:cs="Times New Roman"/>
                                <w:szCs w:val="24"/>
                              </w:rPr>
                            </w:pPr>
                            <w:r w:rsidRPr="006C7D8F">
                              <w:rPr>
                                <w:rStyle w:val="e24kjd"/>
                                <w:rFonts w:cs="Times New Roman"/>
                                <w:szCs w:val="24"/>
                              </w:rPr>
                              <w:t>- Laissez–Faire</w:t>
                            </w:r>
                          </w:p>
                          <w:p w14:paraId="34A2A96F" w14:textId="77777777" w:rsidR="00CE156F" w:rsidRPr="006C7D8F" w:rsidRDefault="00CE156F" w:rsidP="003F39C7">
                            <w:pPr>
                              <w:spacing w:line="240" w:lineRule="auto"/>
                              <w:rPr>
                                <w:szCs w:val="24"/>
                              </w:rPr>
                            </w:pPr>
                            <w:r w:rsidRPr="006C7D8F">
                              <w:rPr>
                                <w:rFonts w:cs="Times New Roman"/>
                                <w:szCs w:val="24"/>
                              </w:rPr>
                              <w:t>- Charismatic</w:t>
                            </w:r>
                          </w:p>
                          <w:p w14:paraId="5F4AE92E" w14:textId="77777777" w:rsidR="00CE156F" w:rsidRPr="006C7D8F" w:rsidRDefault="00CE156F" w:rsidP="003F39C7">
                            <w:pPr>
                              <w:jc w:val="center"/>
                            </w:pPr>
                          </w:p>
                          <w:p w14:paraId="57E06C17" w14:textId="77777777" w:rsidR="00CE156F" w:rsidRPr="006C7D8F" w:rsidRDefault="00CE156F" w:rsidP="003F39C7">
                            <w:pPr>
                              <w:jc w:val="center"/>
                            </w:pPr>
                          </w:p>
                          <w:p w14:paraId="579F9B26" w14:textId="77777777" w:rsidR="00CE156F" w:rsidRPr="006C7D8F" w:rsidRDefault="00CE156F" w:rsidP="003F39C7"/>
                        </w:txbxContent>
                      </v:textbox>
                    </v:shape>
                    <v:line id="Straight Connector 27" o:spid="_x0000_s1041" style="position:absolute;visibility:visible;mso-wrap-style:square" from="3986,9415" to="4789,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" filled="t" fillcolor="window" strokecolor="windowText" strokeweight="2.25pt">
                      <v:stroke joinstyle="miter"/>
                    </v:line>
                  </v:group>
                </v:group>
                <w10:anchorlock/>
              </v:group>
            </w:pict>
          </mc:Fallback>
        </mc:AlternateContent>
      </w:r>
    </w:p>
    <w:p w14:paraId="71A82490" w14:textId="77777777" w:rsidR="003F39C7" w:rsidRPr="003F39C7" w:rsidRDefault="003F39C7" w:rsidP="003F39C7">
      <w:pPr>
        <w:spacing w:after="0" w:line="240" w:lineRule="auto"/>
        <w:jc w:val="center"/>
        <w:rPr>
          <w:rFonts w:ascii="Times New Roman" w:hAnsi="Times New Roman" w:cs="Times New Roman"/>
          <w:b/>
          <w:i/>
          <w:iCs/>
          <w:color w:val="000000" w:themeColor="text1"/>
          <w:sz w:val="24"/>
          <w:szCs w:val="24"/>
          <w:lang w:val="en-GB"/>
        </w:rPr>
      </w:pPr>
      <w:bookmarkStart w:id="125" w:name="_Toc132908826"/>
      <w:bookmarkStart w:id="126" w:name="_Toc148245356"/>
      <w:r w:rsidRPr="003F39C7">
        <w:rPr>
          <w:rFonts w:ascii="Times New Roman" w:hAnsi="Times New Roman" w:cs="Times New Roman"/>
          <w:b/>
          <w:i/>
          <w:iCs/>
          <w:color w:val="000000" w:themeColor="text1"/>
          <w:sz w:val="24"/>
          <w:szCs w:val="24"/>
          <w:lang w:val="en-GB"/>
        </w:rPr>
        <w:t xml:space="preserve">Figure </w:t>
      </w:r>
      <w:r w:rsidRPr="003F39C7">
        <w:rPr>
          <w:rFonts w:ascii="Times New Roman" w:hAnsi="Times New Roman" w:cs="Times New Roman"/>
          <w:b/>
          <w:i/>
          <w:iCs/>
          <w:color w:val="000000" w:themeColor="text1"/>
          <w:sz w:val="24"/>
          <w:szCs w:val="24"/>
          <w:lang w:val="en-GB"/>
        </w:rPr>
        <w:fldChar w:fldCharType="begin"/>
      </w:r>
      <w:r w:rsidRPr="003F39C7">
        <w:rPr>
          <w:rFonts w:ascii="Times New Roman" w:hAnsi="Times New Roman" w:cs="Times New Roman"/>
          <w:b/>
          <w:i/>
          <w:iCs/>
          <w:color w:val="000000" w:themeColor="text1"/>
          <w:sz w:val="24"/>
          <w:szCs w:val="24"/>
          <w:lang w:val="en-GB"/>
        </w:rPr>
        <w:instrText xml:space="preserve"> SEQ Figure \* ARABIC </w:instrText>
      </w:r>
      <w:r w:rsidRPr="003F39C7">
        <w:rPr>
          <w:rFonts w:ascii="Times New Roman" w:hAnsi="Times New Roman" w:cs="Times New Roman"/>
          <w:b/>
          <w:i/>
          <w:iCs/>
          <w:color w:val="000000" w:themeColor="text1"/>
          <w:sz w:val="24"/>
          <w:szCs w:val="24"/>
          <w:lang w:val="en-GB"/>
        </w:rPr>
        <w:fldChar w:fldCharType="separate"/>
      </w:r>
      <w:r w:rsidRPr="003F39C7">
        <w:rPr>
          <w:rFonts w:ascii="Times New Roman" w:hAnsi="Times New Roman" w:cs="Times New Roman"/>
          <w:b/>
          <w:i/>
          <w:iCs/>
          <w:noProof/>
          <w:color w:val="000000" w:themeColor="text1"/>
          <w:sz w:val="24"/>
          <w:szCs w:val="24"/>
          <w:lang w:val="en-GB"/>
        </w:rPr>
        <w:t>3</w:t>
      </w:r>
      <w:r w:rsidRPr="003F39C7">
        <w:rPr>
          <w:rFonts w:ascii="Times New Roman" w:hAnsi="Times New Roman" w:cs="Times New Roman"/>
          <w:b/>
          <w:i/>
          <w:iCs/>
          <w:color w:val="000000" w:themeColor="text1"/>
          <w:sz w:val="24"/>
          <w:szCs w:val="24"/>
          <w:lang w:val="en-GB"/>
        </w:rPr>
        <w:fldChar w:fldCharType="end"/>
      </w:r>
      <w:r w:rsidRPr="003F39C7">
        <w:rPr>
          <w:rFonts w:ascii="Times New Roman" w:hAnsi="Times New Roman" w:cs="Times New Roman"/>
          <w:b/>
          <w:i/>
          <w:iCs/>
          <w:color w:val="000000" w:themeColor="text1"/>
          <w:sz w:val="24"/>
          <w:szCs w:val="24"/>
          <w:lang w:val="en-GB"/>
        </w:rPr>
        <w:t>: Conceptual framework</w:t>
      </w:r>
      <w:bookmarkEnd w:id="125"/>
      <w:bookmarkEnd w:id="126"/>
    </w:p>
    <w:p w14:paraId="5A8FAB96" w14:textId="77777777" w:rsidR="003F39C7" w:rsidRPr="003F39C7" w:rsidRDefault="003F39C7" w:rsidP="003F39C7">
      <w:pPr>
        <w:spacing w:after="0" w:line="240" w:lineRule="auto"/>
        <w:jc w:val="center"/>
        <w:rPr>
          <w:rFonts w:ascii="Times New Roman"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Source: Researcher (2020)</w:t>
      </w:r>
    </w:p>
    <w:p w14:paraId="54B67C52"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27" w:name="_Toc33033213"/>
      <w:bookmarkStart w:id="128" w:name="_Toc55658485"/>
      <w:bookmarkStart w:id="129" w:name="_Toc66306426"/>
      <w:bookmarkStart w:id="130" w:name="_Toc148249583"/>
      <w:r w:rsidRPr="003F39C7">
        <w:rPr>
          <w:rFonts w:ascii="Times New Roman" w:eastAsiaTheme="majorEastAsia" w:hAnsi="Times New Roman" w:cs="Times New Roman"/>
          <w:b/>
          <w:color w:val="000000" w:themeColor="text1"/>
          <w:sz w:val="24"/>
          <w:szCs w:val="24"/>
          <w:lang w:val="en-GB"/>
        </w:rPr>
        <w:t>2.13 Literature Gaps</w:t>
      </w:r>
      <w:bookmarkEnd w:id="127"/>
      <w:bookmarkEnd w:id="128"/>
      <w:bookmarkEnd w:id="129"/>
      <w:bookmarkEnd w:id="130"/>
    </w:p>
    <w:p w14:paraId="77CC4607"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performance of university libraries has declined in recent years (</w:t>
      </w:r>
      <w:r w:rsidRPr="003F39C7">
        <w:rPr>
          <w:rFonts w:ascii="Times New Roman" w:eastAsia="Times New Roman" w:hAnsi="Times New Roman" w:cs="Times New Roman"/>
          <w:sz w:val="24"/>
          <w:szCs w:val="24"/>
          <w:lang w:val="en-GB"/>
        </w:rPr>
        <w:t>Karatas et al.</w:t>
      </w:r>
      <w:r w:rsidRPr="003F39C7">
        <w:rPr>
          <w:rFonts w:ascii="Times New Roman" w:hAnsi="Times New Roman" w:cs="Times New Roman"/>
          <w:color w:val="000000" w:themeColor="text1"/>
          <w:sz w:val="24"/>
          <w:szCs w:val="24"/>
          <w:lang w:val="en-GB"/>
        </w:rPr>
        <w:t xml:space="preserve">, 2020). This is against the objective of their existence for creating universities that support scholarship, research and learning in the many arenas of higher education (Eze &amp; Uzoigwe, 2013). According to Davis (2014), reports from 40 university libraries indicate that the funding institutions reduced their grant from 3.7% in 1984 to 1.8 in 2011. This fluctuation was witnessed in both public and private universities in the United States and Canada. Research conducted by Gabbay and Shoham (2017) to ascertain the performance of a university library in modern times by comparing the information provision to both the library staff and faculty staff found that the library staff were satisfied, while the faculty staff accepted that most libraries support the technical aspects. However, they do not support other elements, such as locating the information or providing more comprehensive information relevant to the faculty member's research. The findings of this study indicate that the perception of libraries needs to change. This is due to the rapid development and influx of Information and Communication </w:t>
      </w:r>
      <w:r w:rsidRPr="003F39C7">
        <w:rPr>
          <w:rFonts w:ascii="Times New Roman" w:hAnsi="Times New Roman" w:cs="Times New Roman"/>
          <w:color w:val="000000" w:themeColor="text1"/>
          <w:sz w:val="24"/>
          <w:szCs w:val="24"/>
          <w:lang w:val="en-GB"/>
        </w:rPr>
        <w:lastRenderedPageBreak/>
        <w:t>Technologies (ICTs) to operations and services of different sectors of human activities, including academic libraries (Onuoha et al., 2019). These modern educational technologies, including the Internet, web technology, and computer-based systems have transformed learning, studying and research activities in the universities forcing changes in the university libraries.</w:t>
      </w:r>
      <w:r w:rsidRPr="003F39C7">
        <w:rPr>
          <w:rFonts w:ascii="Times New Roman" w:eastAsia="Times New Roman" w:hAnsi="Times New Roman" w:cs="Times New Roman"/>
          <w:color w:val="000000" w:themeColor="text1"/>
          <w:sz w:val="24"/>
          <w:szCs w:val="24"/>
          <w:lang w:val="en-GB"/>
        </w:rPr>
        <w:t xml:space="preserve"> </w:t>
      </w:r>
    </w:p>
    <w:p w14:paraId="72A77E7D" w14:textId="77777777" w:rsidR="003F39C7" w:rsidRPr="003F39C7" w:rsidRDefault="003F39C7" w:rsidP="003F39C7">
      <w:pPr>
        <w:spacing w:before="240" w:after="0" w:line="48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Leadership has a direct cause-effect connection between establishments and their performance. Leaders define principles, philosophy, forbearance for transformation, and inspiration for workers (Chung &amp; Al-Khaled, 2022). </w:t>
      </w:r>
      <w:r w:rsidRPr="003F39C7">
        <w:rPr>
          <w:rFonts w:ascii="Times New Roman" w:hAnsi="Times New Roman" w:cs="Times New Roman"/>
          <w:color w:val="000000" w:themeColor="text1"/>
          <w:sz w:val="24"/>
          <w:szCs w:val="24"/>
          <w:lang w:val="en-GB"/>
        </w:rPr>
        <w:t xml:space="preserve">It becomes inevitable for university libraries to change their information provision system to react positively to the transformation in higher learning. This existing literature gap needs effective and efficient head university librarians who will adopt workable leadership styles to transform their libraries for effective performances. </w:t>
      </w:r>
    </w:p>
    <w:p w14:paraId="1EAC7CAB" w14:textId="77777777" w:rsidR="003F39C7" w:rsidRPr="003F39C7" w:rsidRDefault="003F39C7" w:rsidP="003F39C7">
      <w:pPr>
        <w:spacing w:before="240"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It is evident from the preceding that there needs to be more analysis of leadership styles and their effects on performance in university libraries. Similarly, more is required, if any, on library leadership styles in Kenya. According to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{"citationID":"JPjmjBUn","properties":{"formattedCitation":"(Nyamato &amp; Kwanya, 2017)","plainCitation":"(Nyamato &amp; Kwanya, 2017)","dontUpdate":true,"noteIndex":0},"citationItems":[{"id":226,"uris":["http://zotero.org/users/local/nQRpK0oD/items/VTCC4NLG"],"uri":["http://zotero.org/users/local/nQRpK0oD/items/VTCC4NLG"],"itemData":{"id":226,"type":"paper-conference","abstract":"Purpose - A leadership style is a leader’s way of providing direction, implementing plans and motivating people. Leadership styles include autocratic, bureaucratic, charismatic, participative, transactional, laissez-faire, task-oriented, people-oriented, servant, and transformational styles. These styles can be grouped into three broad categories of authoritarian, democratic or liberal leadership. This study investigated the leadership styles librarians in regional libraries based in Arusha, Tanzania apply as well as the impact of the styles on the performance of their libraries.","container-title":"18th Information Studies (IS) Annual Conference on","event":"“Trends in the management of e-content in the digital era”,","event-place":"South Africa","language":"en","page":"14","publisher-place":"South Africa","source":"Zotero","title":"The impact of leadership styles on the performance of regional libraries in Arusha, Tanzania.","author":[{"family":"Nyamato","given":"K. R."},{"family":"Kwanya","given":"T."}],"issued":{"date-parts":[["2017"]]}}}],"schema":"https://github.com/citation-style-language/schema/raw/master/csl-citation.json"}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Nyamato and Kwanya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existing literature on library leadership has focused on the attributes and competencies the leaders need as well as how to build them.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{"citationID":"euToAh6A","properties":{"formattedCitation":"(Jordan, 2012)","plainCitation":"(Jordan, 2012)","dontUpdate":true,"noteIndex":0},"citationItems":[{"id":228,"uris":["http://zotero.org/users/local/nQRpK0oD/items/ILFAXBFC"],"uri":["http://zotero.org/users/local/nQRpK0oD/items/ILFAXBFC"],"itemData":{"id":228,"type":"article-journal","abstract":"What makes a good director? How does a librarian know she has the competencies needed to be an effective manager-leader? How does the library board or community know what to look for in a director? What should the library profession look for in their rising managers? There are not clear answers to these questions right now. But development of a set of research-based competencies will give answers to these questions, and will give a foundation for other research-based ideas to be developed to assist manager-leaders in the library. The research objective for this study is to refine a set of competencies, identified from the literature, through the opinions of current public library directors. The development of manager/leaders in the library world is too important to be left to chance. Using a research-based set of competencies as a foundation should help in the development of training opportunities for librarians who wish to be successful in their positions as directors.","container-title":"IFLA Journal","DOI":"10.1177/0340035211435074","ISSN":"0340-0352, 1745-2651","issue":"1","journalAbbreviation":"IFLA Journal","language":"en","page":"37-46","source":"DOI.org (Crossref)","title":"Developing leadership competencies in librarians","volume":"38","author":[{"family":"Jordan","given":"M. W."}],"issued":{"date-parts":[["2012"]]}}}],"schema":"https://github.com/citation-style-language/schema/raw/master/csl-citation.json"}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Jordan (2012)</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conducted a study which revealed that vision, communication skills, customer service, credibility, interpersonal skills, and creativity are the most critical competencies head librarians should have. No study has been conducted on how these leadership competencies influence subordinates' performance in university libraries in Kenya. </w:t>
      </w:r>
    </w:p>
    <w:p w14:paraId="5A377E51" w14:textId="77777777" w:rsidR="003F39C7" w:rsidRPr="003F39C7" w:rsidRDefault="003F39C7" w:rsidP="003F39C7">
      <w:pPr>
        <w:spacing w:before="240"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literature on leadership and university library performance is scattered across countries and industries. The evidence of the effect of leadership style on university libraries’ performance is also varied. Most of the literature reviewed is somehow consistent in suggesting that democratic, transformational and transactional leadership styles are significantly positively </w:t>
      </w:r>
      <w:r w:rsidRPr="003F39C7">
        <w:rPr>
          <w:rFonts w:ascii="Times New Roman" w:hAnsi="Times New Roman" w:cs="Times New Roman"/>
          <w:color w:val="000000" w:themeColor="text1"/>
          <w:sz w:val="24"/>
          <w:szCs w:val="24"/>
          <w:lang w:val="en-GB"/>
        </w:rPr>
        <w:lastRenderedPageBreak/>
        <w:t xml:space="preserve">related to the performance of university libraries. It is also evident that the transformational style's effect is more pronounced than the transactional leadership style(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{"citationID":"U87NNtLW","properties":{"formattedCitation":"(Kehinde &amp; Banjo, 2014)","plainCitation":"(Kehinde &amp; Banjo, 2014)","dontUpdate":true,"noteIndex":0},"citationItems":[{"id":130,"uris":["http://zotero.org/users/local/nQRpK0oD/items/WSGFX4IX"],"uri":["http://zotero.org/users/local/nQRpK0oD/items/WSGFX4IX"],"itemData":{"id":130,"type":"article-journal","container-title":"International Journal of Management Sciences","issue":"3","title":"\"A Test of the Impact of Leadership Styles on Employee Performance: A Study of Department of Petroleum Resources,","volume":"2","author":[{"family":"Kehinde","given":"O. A."},{"family":"Banjo","given":"H. A."}],"issued":{"date-parts":[["2014"]]}}}],"schema":"https://github.com/citation-style-language/schema/raw/master/csl-citation.json"}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Kehinde &amp; Banjo,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{"citationID":"kfreIhXr","properties":{"formattedCitation":"(Rasool, Arfeen, Mothi, &amp; Aslam, 2015)","plainCitation":"(Rasool, Arfeen, Mothi, &amp; Aslam, 2015)","dontUpdate":true,"noteIndex":0},"citationItems":[{"id":129,"uris":["http://zotero.org/users/local/nQRpK0oD/items/7KN6PFYM"],"uri":["http://zotero.org/users/local/nQRpK0oD/items/7KN6PFYM"],"itemData":{"id":129,"type":"article-journal","container-title":"University Research Journal","issue":"1","title":"Leadership styles and its impact on employee's performance in health sector of Pakistan.","volume":"5","author":[{"family":"Rasool","given":"H. F."},{"family":"Arfeen","given":"I. U."},{"family":"Mothi","given":"W."},{"family":"Aslam","given":"U."}],"issued":{"date-parts":[["2015"]]}}}],"schema":"https://github.com/citation-style-language/schema/raw/master/csl-citation.json"}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Rasool et al.,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{"citationID":"OlSBCEdf","properties":{"formattedCitation":"(Tsigu &amp; Rao, 2015)","plainCitation":"(Tsigu &amp; Rao, 2015)","dontUpdate":true,"noteIndex":0},"citationItems":[{"id":131,"uris":["http://zotero.org/users/local/nQRpK0oD/items/YV7TJHKQ"],"uri":["http://zotero.org/users/local/nQRpK0oD/items/YV7TJHKQ"],"itemData":{"id":131,"type":"article-journal","container-title":"ZENITH International Journal of Business Economics &amp; Management Research","issue":"2","page":"41-52.","title":"Leadership styles: their impact on job outcomes in Ethiopian banking industry","volume":"5","author":[{"family":"Tsigu","given":"G. T."},{"family":"Rao","given":"D. P."}],"issued":{"date-parts":[["2015"]]}}}],"schema":"https://github.com/citation-style-language/schema/raw/master/csl-citation.json"}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Tsigu &amp; Rao,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However, the evidence of the relationship between laissez-faire and university library performance is more complex. For example, while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{"citationID":"3fx7xQ1w","properties":{"formattedCitation":"(Aboshaiqah, Hamdan-Mansour, Sherrod, &amp; Alkhaibary, 2014)","plainCitation":"(Aboshaiqah, Hamdan-Mansour, Sherrod, &amp; Alkhaibary, 2014)","dontUpdate":true,"noteIndex":0},"citationItems":[{"id":132,"uris":["http://zotero.org/users/local/nQRpK0oD/items/JM9EKQEE"],"uri":["http://zotero.org/users/local/nQRpK0oD/items/JM9EKQEE"],"itemData":{"id":132,"type":"article-journal","container-title":"American Journal of Nursing Research","issue":"4","page":"57-62.","title":"Nurses’ Perception of Managers’ Leadership Styles and Its Associated Outcomes.”","volume":"2","author":[{"family":"Aboshaiqah","given":"A. E."},{"family":"Hamdan-Mansour","given":"A. M."},{"family":"Sherrod","given":"D. R."},{"family":"Alkhaibary","given":"S."}],"issued":{"date-parts":[["2014"]]}}}],"schema":"https://github.com/citation-style-language/schema/raw/master/csl-citation.json"}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Aboshaiqah et al.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report negative relationships, others like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{"citationID":"JlvGIHX6","properties":{"formattedCitation":"(Gimuguni, Nandutu, &amp; Magolo, 2014)","plainCitation":"(Gimuguni, Nandutu, &amp; Magolo, 2014)","dontUpdate":true,"noteIndex":0},"citationItems":[{"id":133,"uris":["http://zotero.org/users/local/nQRpK0oD/items/DDXARIWU"],"uri":["http://zotero.org/users/local/nQRpK0oD/items/DDXARIWU"],"itemData":{"id":133,"type":"article-journal","title":"Effect of leadership styles on performance of local governments in Uganda. A case of Mbale District","author":[{"family":"Gimuguni","given":"L."},{"family":"Nandutu","given":"J."},{"family":"Magolo","given":"A."}],"issued":{"date-parts":[["2014"]]}}}],"schema":"https://github.com/citation-style-language/schema/raw/master/csl-citation.json"}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Gimuguni et al.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report positive ones. This suggests that the evidence of this leadership style needs to be more consistent. In addition, only some industries or countries are covered in the literature. Of those reviewed, the medical field is represented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{"citationID":"D9K6QQFT","properties":{"formattedCitation":"(Rasool et al., 2015)","plainCitation":"(Rasool et al., 2015)","noteIndex":0},"citationItems":[{"id":129,"uris":["http://zotero.org/users/local/nQRpK0oD/items/7KN6PFYM"],"uri":["http://zotero.org/users/local/nQRpK0oD/items/7KN6PFYM"],"itemData":{"id":129,"type":"article-journal","container-title":"University Research Journal","issue":"1","title":"Leadership styles and its impact on employee's performance in health sector of Pakistan.","volume":"5","author":[{"family":"Rasool","given":"H. F."},{"family":"Arfeen","given":"I. U."},{"family":"Mothi","given":"W."},{"family":"Aslam","given":"U."}],"issued":{"date-parts":[["2015"]]}}}],"schema":"https://github.com/citation-style-language/schema/raw/master/csl-citation.json"}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(Rasool et al.,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{"citationID":"XQFbnJWr","properties":{"formattedCitation":"(Aboshaiqah et al., 2014)","plainCitation":"(Aboshaiqah et al., 2014)","dontUpdate":true,"noteIndex":0},"citationItems":[{"id":132,"uris":["http://zotero.org/users/local/nQRpK0oD/items/JM9EKQEE"],"uri":["http://zotero.org/users/local/nQRpK0oD/items/JM9EKQEE"],"itemData":{"id":132,"type":"article-journal","container-title":"American Journal of Nursing Research","issue":"4","page":"57-62.","title":"Nurses’ Perception of Managers’ Leadership Styles and Its Associated Outcomes.”","volume":"2","author":[{"family":"Aboshaiqah","given":"A. E."},{"family":"Hamdan-Mansour","given":"A. M."},{"family":"Sherrod","given":"D. R."},{"family":"Alkhaibary","given":"S."}],"issued":{"date-parts":[["2014"]]}}}],"schema":"https://github.com/citation-style-language/schema/raw/master/csl-citation.json"}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Aboshaiqah et al.,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local government authorities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{"citationID":"seovYzMH","properties":{"formattedCitation":"(Gimuguni et al., 2014)","plainCitation":"(Gimuguni et al., 2014)","dontUpdate":true,"noteIndex":0},"citationItems":[{"id":133,"uris":["http://zotero.org/users/local/nQRpK0oD/items/DDXARIWU"],"uri":["http://zotero.org/users/local/nQRpK0oD/items/DDXARIWU"],"itemData":{"id":133,"type":"article-journal","title":"Effect of leadership styles on performance of local governments in Uganda. A case of Mbale District","author":[{"family":"Gimuguni","given":"L."},{"family":"Nandutu","given":"J."},{"family":"Magolo","given":"A."}],"issued":{"date-parts":[["2014"]]}}}],"schema":"https://github.com/citation-style-language/schema/raw/master/csl-citation.json"}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Gimuguni et al.,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hotels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{"citationID":"9FynBUd4","properties":{"formattedCitation":"(Ispas &amp; Babaita, 2012)","plainCitation":"(Ispas &amp; Babaita, 2012)","dontUpdate":true,"noteIndex":0},"citationItems":[{"id":134,"uris":["http://zotero.org/users/local/nQRpK0oD/items/T9L3GYEJ"],"uri":["http://zotero.org/users/local/nQRpK0oD/items/T9L3GYEJ"],"itemData":{"id":134,"type":"article-journal","container-title":"Approaches in Organizational Management","issue":"16","page":"254-262.","title":"The effects of leadership style on the Employees's Jobsatisfaction and Organizational commitment from the Hotel Industry","volume":"15","author":[{"family":"Ispas","given":"A."},{"family":"Babaita","given":"C."}],"issued":{"date-parts":[["2012"]]}}}],"schema":"https://github.com/citation-style-language/schema/raw/master/csl-citation.json"}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Ispas &amp; Babaita, 2012)</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petroleum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{"citationID":"vcb71KG2","properties":{"formattedCitation":"(Kehinde &amp; Banjo, 2014)","plainCitation":"(Kehinde &amp; Banjo, 2014)","dontUpdate":true,"noteIndex":0},"citationItems":[{"id":130,"uris":["http://zotero.org/users/local/nQRpK0oD/items/WSGFX4IX"],"uri":["http://zotero.org/users/local/nQRpK0oD/items/WSGFX4IX"],"itemData":{"id":130,"type":"article-journal","container-title":"International Journal of Management Sciences","issue":"3","title":"\"A Test of the Impact of Leadership Styles on Employee Performance: A Study of Department of Petroleum Resources,","volume":"2","author":[{"family":"Kehinde","given":"O. A."},{"family":"Banjo","given":"H. A."}],"issued":{"date-parts":[["2014"]]}}}],"schema":"https://github.com/citation-style-language/schema/raw/master/csl-citation.json"}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Kehinde &amp; Banjo,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and libraries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{"citationID":"qN4LSmMn","properties":{"formattedCitation":"(Kwanya &amp; Stilwell, 2018)","plainCitation":"(Kwanya &amp; Stilwell, 2018)","noteIndex":0},"citationItems":[{"id":221,"uris":["http://zotero.org/users/local/nQRpK0oD/items/4LEIUVJ3"],"uri":["http://zotero.org/users/local/nQRpK0oD/items/4LEIUVJ3"],"itemData":{"id":221,"type":"article-journal","container-title":"Library Management","issue":"6-7","page":"402-417.","title":"The effectiveness of leadership styles among academic and research librarians in Eastern and Southern Africa : A comparative study","volume":"39","author":[{"family":"Kwanya","given":"T."},{"family":"Stilwell","given":"C."}],"issued":{"date-parts":[["2018"]]}}}],"schema":"https://github.com/citation-style-language/schema/raw/master/csl-citation.json"}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(Kwanya &amp; Stilwell,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p>
    <w:p w14:paraId="1DF5CD3C" w14:textId="77777777" w:rsidR="003F39C7" w:rsidRPr="003F39C7" w:rsidRDefault="003F39C7" w:rsidP="003F39C7">
      <w:pPr>
        <w:spacing w:before="240"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Of most interest to this study is the need for more research from East Africa and Kenya. A few studies reviewed here are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{"citationID":"8OBBnU9o","properties":{"formattedCitation":"(Tsigu &amp; Rao, 2015)","plainCitation":"(Tsigu &amp; Rao, 2015)","dontUpdate":true,"noteIndex":0},"citationItems":[{"id":131,"uris":["http://zotero.org/users/local/nQRpK0oD/items/YV7TJHKQ"],"uri":["http://zotero.org/users/local/nQRpK0oD/items/YV7TJHKQ"],"itemData":{"id":131,"type":"article-journal","container-title":"ZENITH International Journal of Business Economics &amp; Management Research","issue":"2","page":"41-52.","title":"Leadership styles: their impact on job outcomes in Ethiopian banking industry","volume":"5","author":[{"family":"Tsigu","given":"G. T."},{"family":"Rao","given":"D. P."}],"issued":{"date-parts":[["2015"]]}}}],"schema":"https://github.com/citation-style-language/schema/raw/master/csl-citation.json"}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Tsigu and Rao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{"citationID":"hWt1nevL","properties":{"formattedCitation":"(Ejere &amp; Abasilim, 2013)","plainCitation":"(Ejere &amp; Abasilim, 2013)","dontUpdate":true,"noteIndex":0},"citationItems":[{"id":135,"uris":["http://zotero.org/users/local/nQRpK0oD/items/JIH7LW56"],"uri":["http://zotero.org/users/local/nQRpK0oD/items/JIH7LW56"],"itemData":{"id":135,"type":"article-journal","container-title":"The Journal of Commerce","issue":"1","page":"30-41.","title":"Impact of transactional and transformational leadership styles on organisational performance: empirical evidence from Nigeria.","volume":"5","author":[{"family":"Ejere","given":"E. I."},{"family":"Abasilim","given":"U. D."}],"issued":{"date-parts":[["2013"]]}}}],"schema":"https://github.com/citation-style-language/schema/raw/master/csl-citation.json"}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Ejere and Abasilim (2013)</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{"citationID":"wFWEk4mZ","properties":{"formattedCitation":"(Gimuguni et al., 2014)","plainCitation":"(Gimuguni et al., 2014)","dontUpdate":true,"noteIndex":0},"citationItems":[{"id":133,"uris":["http://zotero.org/users/local/nQRpK0oD/items/DDXARIWU"],"uri":["http://zotero.org/users/local/nQRpK0oD/items/DDXARIWU"],"itemData":{"id":133,"type":"article-journal","title":"Effect of leadership styles on performance of local governments in Uganda. A case of Mbale District","author":[{"family":"Gimuguni","given":"L."},{"family":"Nandutu","given":"J."},{"family":"Magolo","given":"A."}],"issued":{"date-parts":[["2014"]]}}}],"schema":"https://github.com/citation-style-language/schema/raw/master/csl-citation.json"}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Gimuguni et al.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{"citationID":"tV0PCHg1","properties":{"formattedCitation":"(Nuhu, 2010)","plainCitation":"(Nuhu, 2010)","dontUpdate":true,"noteIndex":0},"citationItems":[{"id":136,"uris":["http://zotero.org/users/local/nQRpK0oD/items/K2GUN2WU"],"uri":["http://zotero.org/users/local/nQRpK0oD/items/K2GUN2WU"],"itemData":{"id":136,"type":"thesis","event-place":"Uganda","genre":"Doctoral dissertation","publisher":"Makerere University","publisher-place":"Uganda","title":"Effect of leadership styles on employee performance in Kampala district council","author":[{"family":"Nuhu","given":"K."}],"issued":{"date-parts":[["2010"]]}}}],"schema":"https://github.com/citation-style-language/schema/raw/master/csl-citation.json"}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Nuhu (2010)</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{"citationID":"DdHSHG0u","properties":{"formattedCitation":"(Nyamato &amp; Kwanya, 2017)","plainCitation":"(Nyamato &amp; Kwanya, 2017)","dontUpdate":true,"noteIndex":0},"citationItems":[{"id":226,"uris":["http://zotero.org/users/local/nQRpK0oD/items/VTCC4NLG"],"uri":["http://zotero.org/users/local/nQRpK0oD/items/VTCC4NLG"],"itemData":{"id":226,"type":"paper-conference","abstract":"Purpose - A leadership style is a leader’s way of providing direction, implementing plans and motivating people. Leadership styles include autocratic, bureaucratic, charismatic, participative, transactional, laissez-faire, task-oriented, people-oriented, servant, and transformational styles. These styles can be grouped into three broad categories of authoritarian, democratic or liberal leadership. This study investigated the leadership styles librarians in regional libraries based in Arusha, Tanzania apply as well as the impact of the styles on the performance of their libraries.","container-title":"18th Information Studies (IS) Annual Conference on","event":"“Trends in the management of e-content in the digital era”,","event-place":"South Africa","language":"en","page":"14","publisher-place":"South Africa","source":"Zotero","title":"The impact of leadership styles on the performance of regional libraries in Arusha, Tanzania.","author":[{"family":"Nyamato","given":"K. R."},{"family":"Kwanya","given":"T."}],"issued":{"date-parts":[["2017"]]}}}],"schema":"https://github.com/citation-style-language/schema/raw/master/csl-citation.json"}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Nyamato and Kwanya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but there are also those from South Africa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{"citationID":"MMlA59rP","properties":{"formattedCitation":"(Howard, 2003)","plainCitation":"(Howard, 2003)","noteIndex":0},"citationItems":[{"id":137,"uris":["http://zotero.org/users/local/nQRpK0oD/items/2YR7MB7M"],"uri":["http://zotero.org/users/local/nQRpK0oD/items/2YR7MB7M"],"itemData":{"id":137,"type":"article-journal","container-title":"Journal of Management Psychology","issue":"3","page":"230– 242","title":"A spiritual perspective on learning in the workplace","volume":"17","author":[{"family":"Howard","given":"S."}],"issued":{"date-parts":[["2003"]]}}}],"schema":"https://github.com/citation-style-language/schema/raw/master/csl-citation.json"}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(Howard, 2003)</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While several industries are represented in the growing body of evidence on leadership, only some on the influence of leadership performance in libraries have been studied. Therefore, from the literature review, it is evident that the research evidence on the influence of leadership styles and the performance of university libraries is available but needs more focus. From the literature reviewed, it is evident that studies have not been done on the influence of head librarians' leadership styles on university library performance in Kenya. These facts have motivated this study to contribute evidence of the relationship between leadership styles and effective performance in the library sector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{"citationID":"IOzkaiFl","properties":{"formattedCitation":"(Fatokun et al., 2010)","plainCitation":"(Fatokun et al., 2010)","noteIndex":0},"citationItems":[{"id":74,"uris":["http://zotero.org/users/local/nQRpK0oD/items/DXN3KJ4M"],"uri":["http://zotero.org/users/local/nQRpK0oD/items/DXN3KJ4M"],"itemData":{"id":74,"type":"article-journal","language":"en","page":"9","source":"Zotero","title":"The Influence of Leadership Style on the Performance of Subordinates in Nigerian Libraries","author":[{"family":"Fatokun","given":"J. O."},{"family":"Salaam","given":"M. O."},{"family":"Ajegbomogun","given":"Fredrick Olatunju"}],"issued":{"date-parts":[["2010"]]}}}],"schema":"https://github.com/citation-style-language/schema/raw/master/csl-citation.json"}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(Fatokun et al., 2010)</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p>
    <w:p w14:paraId="79CF282C" w14:textId="77777777" w:rsidR="003F39C7" w:rsidRPr="003F39C7" w:rsidRDefault="003F39C7" w:rsidP="003F39C7">
      <w:pPr>
        <w:rPr>
          <w:rFonts w:ascii="Times New Roman" w:eastAsiaTheme="majorEastAsia" w:hAnsi="Times New Roman" w:cs="Times New Roman"/>
          <w:b/>
          <w:bCs/>
          <w:color w:val="000000" w:themeColor="text1"/>
          <w:sz w:val="24"/>
          <w:szCs w:val="24"/>
          <w:lang w:val="en-GB"/>
        </w:rPr>
      </w:pPr>
      <w:bookmarkStart w:id="131" w:name="_Toc148249584"/>
      <w:r w:rsidRPr="003F39C7">
        <w:rPr>
          <w:rFonts w:ascii="Times New Roman" w:hAnsi="Times New Roman" w:cs="Times New Roman"/>
          <w:bCs/>
          <w:sz w:val="24"/>
          <w:szCs w:val="24"/>
          <w:lang w:val="en-GB"/>
        </w:rPr>
        <w:br w:type="page"/>
      </w:r>
    </w:p>
    <w:p w14:paraId="1B4514BA" w14:textId="77777777" w:rsidR="003F39C7" w:rsidRPr="003F39C7" w:rsidRDefault="003F39C7" w:rsidP="003F39C7">
      <w:pPr>
        <w:keepNext/>
        <w:keepLines/>
        <w:spacing w:after="0" w:line="480" w:lineRule="auto"/>
        <w:jc w:val="center"/>
        <w:outlineLvl w:val="0"/>
        <w:rPr>
          <w:rFonts w:ascii="Times New Roman" w:eastAsiaTheme="majorEastAsia" w:hAnsi="Times New Roman" w:cs="Times New Roman"/>
          <w:b/>
          <w:bCs/>
          <w:color w:val="000000" w:themeColor="text1"/>
          <w:sz w:val="24"/>
          <w:szCs w:val="24"/>
          <w:lang w:val="en-GB"/>
        </w:rPr>
      </w:pPr>
      <w:r w:rsidRPr="003F39C7">
        <w:rPr>
          <w:rFonts w:ascii="Times New Roman" w:eastAsiaTheme="majorEastAsia" w:hAnsi="Times New Roman" w:cs="Times New Roman"/>
          <w:b/>
          <w:bCs/>
          <w:color w:val="000000" w:themeColor="text1"/>
          <w:sz w:val="24"/>
          <w:szCs w:val="24"/>
          <w:lang w:val="en-GB"/>
        </w:rPr>
        <w:lastRenderedPageBreak/>
        <w:t>CHAPTER THREE</w:t>
      </w:r>
      <w:bookmarkEnd w:id="131"/>
    </w:p>
    <w:p w14:paraId="4438D70C" w14:textId="77777777" w:rsidR="003F39C7" w:rsidRPr="003F39C7" w:rsidRDefault="003F39C7" w:rsidP="003F39C7">
      <w:pPr>
        <w:keepNext/>
        <w:keepLines/>
        <w:spacing w:after="0" w:line="480" w:lineRule="auto"/>
        <w:jc w:val="center"/>
        <w:outlineLvl w:val="0"/>
        <w:rPr>
          <w:rFonts w:ascii="Times New Roman" w:eastAsiaTheme="majorEastAsia" w:hAnsi="Times New Roman" w:cs="Times New Roman"/>
          <w:b/>
          <w:bCs/>
          <w:color w:val="000000" w:themeColor="text1"/>
          <w:sz w:val="24"/>
          <w:szCs w:val="24"/>
          <w:lang w:val="en-GB"/>
        </w:rPr>
      </w:pPr>
      <w:bookmarkStart w:id="132" w:name="_Toc30251663"/>
      <w:bookmarkStart w:id="133" w:name="_Toc33033215"/>
      <w:bookmarkStart w:id="134" w:name="_Toc55658487"/>
      <w:bookmarkStart w:id="135" w:name="_Toc148249585"/>
      <w:r w:rsidRPr="003F39C7">
        <w:rPr>
          <w:rFonts w:ascii="Times New Roman" w:eastAsiaTheme="majorEastAsia" w:hAnsi="Times New Roman" w:cs="Times New Roman"/>
          <w:b/>
          <w:bCs/>
          <w:color w:val="000000" w:themeColor="text1"/>
          <w:sz w:val="24"/>
          <w:szCs w:val="24"/>
          <w:lang w:val="en-GB"/>
        </w:rPr>
        <w:t>RESEARCH METHODOLOGY</w:t>
      </w:r>
      <w:bookmarkEnd w:id="132"/>
      <w:bookmarkEnd w:id="133"/>
      <w:bookmarkEnd w:id="134"/>
      <w:bookmarkEnd w:id="135"/>
    </w:p>
    <w:p w14:paraId="539EB908"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bookmarkStart w:id="136" w:name="_Toc30251665"/>
      <w:r w:rsidRPr="003F39C7">
        <w:rPr>
          <w:rFonts w:ascii="Times New Roman" w:hAnsi="Times New Roman" w:cs="Times New Roman"/>
          <w:color w:val="000000" w:themeColor="text1"/>
          <w:sz w:val="24"/>
          <w:szCs w:val="24"/>
          <w:lang w:val="en-GB"/>
        </w:rPr>
        <w:t>This chapter explains the research methodology used to conduct this study. The sections covered include philosophical worldview, research approach and design, research setting, sampling techniques, data collection techniques, data collection instruments, data collection procedure, data analysis, reliability, validity, and ethical considerations.</w:t>
      </w:r>
    </w:p>
    <w:p w14:paraId="0B2D414D" w14:textId="77777777" w:rsidR="003F39C7" w:rsidRPr="003F39C7" w:rsidRDefault="003F39C7" w:rsidP="003F39C7">
      <w:pPr>
        <w:keepNext/>
        <w:keepLines/>
        <w:spacing w:before="40" w:after="240"/>
        <w:outlineLvl w:val="1"/>
        <w:rPr>
          <w:rFonts w:ascii="Times New Roman" w:eastAsiaTheme="majorEastAsia" w:hAnsi="Times New Roman" w:cs="Times New Roman"/>
          <w:b/>
          <w:color w:val="000000" w:themeColor="text1"/>
          <w:sz w:val="24"/>
          <w:szCs w:val="24"/>
          <w:lang w:val="en-GB"/>
        </w:rPr>
      </w:pPr>
      <w:bookmarkStart w:id="137" w:name="_Toc148249586"/>
      <w:r w:rsidRPr="003F39C7">
        <w:rPr>
          <w:rFonts w:ascii="Times New Roman" w:eastAsiaTheme="majorEastAsia" w:hAnsi="Times New Roman" w:cs="Times New Roman"/>
          <w:b/>
          <w:color w:val="000000" w:themeColor="text1"/>
          <w:sz w:val="24"/>
          <w:szCs w:val="24"/>
          <w:lang w:val="en-GB"/>
        </w:rPr>
        <w:t>3.1 Philosophical assumptions</w:t>
      </w:r>
      <w:bookmarkEnd w:id="137"/>
    </w:p>
    <w:p w14:paraId="622ECED5"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 research philosophy defines the data which should be collected and analysed to unravel the phenomenon under study. </w:t>
      </w:r>
      <w:r w:rsidRPr="003F39C7">
        <w:rPr>
          <w:rFonts w:ascii="Times New Roman" w:hAnsi="Times New Roman" w:cs="Times New Roman"/>
          <w:color w:val="000000" w:themeColor="text1"/>
          <w:sz w:val="24"/>
          <w:szCs w:val="24"/>
          <w:shd w:val="clear" w:color="auto" w:fill="FFFFFF"/>
          <w:lang w:val="en-GB"/>
        </w:rPr>
        <w:t xml:space="preserve">A worldview is a mindset, a basic set of beliefs or assumptions about research phenomena that can be perceived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{"citationID":"FCMZqoK5","properties":{"formattedCitation":"(Kaushik &amp; Walsh, 2019)","plainCitation":"(Kaushik &amp; Walsh, 2019)","noteIndex":0},"citationItems":[{"id":322,"uris":["http://zotero.org/users/local/nQRpK0oD/items/DTEQ8SGV"],"uri":["http://zotero.org/users/local/nQRpK0oD/items/DTEQ8SGV"],"itemData":{"id":322,"type":"article-journal","container-title":"Soc. Sci.","DOI":"10.3390/socsci8090255","page":"255","title":"Pragmatism as a Research Paradigm and Its Implications for SocialWork Research","volume":"8","author":[{"family":"Kaushik","given":"V."},{"family":"Walsh","given":"C. A."}],"issued":{"date-parts":[["2019"]]}}}],"schema":"https://github.com/citation-style-language/schema/raw/master/csl-citation.json"}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(Kaushik &amp; Walsh, 2019)</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eastAsia="Times New Roman" w:hAnsi="Times New Roman" w:cs="Times New Roman"/>
          <w:color w:val="000000" w:themeColor="text1"/>
          <w:spacing w:val="4"/>
          <w:sz w:val="24"/>
          <w:szCs w:val="24"/>
          <w:lang w:val="en-GB"/>
        </w:rPr>
        <w:t xml:space="preserve">Research philosophy is an integral part of research methodology. </w:t>
      </w:r>
      <w:r w:rsidRPr="003F39C7">
        <w:rPr>
          <w:rFonts w:ascii="Times New Roman" w:eastAsia="Times New Roman" w:hAnsi="Times New Roman" w:cs="Times New Roman"/>
          <w:color w:val="000000" w:themeColor="text1"/>
          <w:spacing w:val="4"/>
          <w:sz w:val="24"/>
          <w:szCs w:val="24"/>
          <w:lang w:val="en-GB"/>
        </w:rPr>
        <w:fldChar w:fldCharType="begin"/>
      </w:r>
      <w:r w:rsidRPr="003F39C7">
        <w:rPr>
          <w:rFonts w:ascii="Times New Roman" w:eastAsia="Times New Roman" w:hAnsi="Times New Roman" w:cs="Times New Roman"/>
          <w:color w:val="000000" w:themeColor="text1"/>
          <w:spacing w:val="4"/>
          <w:sz w:val="24"/>
          <w:szCs w:val="24"/>
          <w:lang w:val="en-GB"/>
        </w:rPr>
        <w:instrText xml:space="preserve"> ADDIN ZOTERO_ITEM CSL_CITATION {"citationID":"FSDb0QAO","properties":{"formattedCitation":"(Creswell &amp; Creswell, 2018)","plainCitation":"(Creswell &amp; Creswell, 2018)","noteIndex":0},"citationItems":[{"id":232,"uris":["http://zotero.org/users/local/nQRpK0oD/items/IAM7MCHP"],"uri":["http://zotero.org/users/local/nQRpK0oD/items/IAM7MCHP"],"itemData":{"id":232,"type":"book","call-number":"H62 .C6963 2018","edition":"Fifth edition","event-place":"Los Angeles","ISBN":"978-1-5063-8670-6","number-of-pages":"275","publisher":"SAGE","publisher-place":"Los Angeles","source":"Library of Congress ISBN","title":"Research design: qualitative, quantitative, and mixed methods approaches","title-short":"Research design","author":[{"family":"Creswell","given":"J.W."},{"family":"Creswell","given":"J. D."}],"issued":{"date-parts":[["2018"]]}}}],"schema":"https://github.com/citation-style-language/schema/raw/master/csl-citation.json"} </w:instrText>
      </w:r>
      <w:r w:rsidRPr="003F39C7">
        <w:rPr>
          <w:rFonts w:ascii="Times New Roman" w:eastAsia="Times New Roman" w:hAnsi="Times New Roman" w:cs="Times New Roman"/>
          <w:color w:val="000000" w:themeColor="text1"/>
          <w:spacing w:val="4"/>
          <w:sz w:val="24"/>
          <w:szCs w:val="24"/>
          <w:lang w:val="en-GB"/>
        </w:rPr>
        <w:fldChar w:fldCharType="separate"/>
      </w:r>
      <w:r w:rsidRPr="003F39C7">
        <w:rPr>
          <w:rFonts w:ascii="Times New Roman" w:hAnsi="Times New Roman" w:cs="Times New Roman"/>
          <w:color w:val="000000" w:themeColor="text1"/>
          <w:sz w:val="24"/>
          <w:szCs w:val="24"/>
          <w:lang w:val="en-GB"/>
        </w:rPr>
        <w:t>Creswell and Creswell (2018)</w:t>
      </w:r>
      <w:r w:rsidRPr="003F39C7">
        <w:rPr>
          <w:rFonts w:ascii="Times New Roman" w:eastAsia="Times New Roman" w:hAnsi="Times New Roman" w:cs="Times New Roman"/>
          <w:color w:val="000000" w:themeColor="text1"/>
          <w:spacing w:val="4"/>
          <w:sz w:val="24"/>
          <w:szCs w:val="24"/>
          <w:lang w:val="en-GB"/>
        </w:rPr>
        <w:fldChar w:fldCharType="end"/>
      </w:r>
      <w:r w:rsidRPr="003F39C7">
        <w:rPr>
          <w:rFonts w:ascii="Times New Roman" w:eastAsia="Times New Roman" w:hAnsi="Times New Roman" w:cs="Times New Roman"/>
          <w:color w:val="000000" w:themeColor="text1"/>
          <w:sz w:val="24"/>
          <w:szCs w:val="24"/>
          <w:lang w:val="en-GB"/>
        </w:rPr>
        <w:t xml:space="preserve"> identify four philosophical assumptions. They explain that ontological assumptions describe the nature of reality and its characteristics. They also describe epistemological assumptions as being about what can be known and how researchers know what they know. On axiological assumptions, they explain that these describe the role of values in research. They add that axiological philosophical assumption enables researchers to make their values known in the study and actively report their values and biases and the value-laden nature of information gathered from the field. They also explain that methodical assumptions are the methods used in research. Following this assumption, researchers shape how they collect, process, analyse, and interpret research data. </w:t>
      </w:r>
    </w:p>
    <w:p w14:paraId="38C1B37F"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Saunders et al. (2009) argue that t</w:t>
      </w:r>
      <w:r w:rsidRPr="003F39C7">
        <w:rPr>
          <w:rFonts w:ascii="Times New Roman" w:eastAsia="Times New Roman" w:hAnsi="Times New Roman" w:cs="Times New Roman"/>
          <w:color w:val="000000" w:themeColor="text1"/>
          <w:spacing w:val="4"/>
          <w:sz w:val="24"/>
          <w:szCs w:val="24"/>
          <w:lang w:val="en-GB"/>
        </w:rPr>
        <w:t xml:space="preserve">hese philosophical approaches enable a researcher to decide which approach should be adopted and why. The critical assumptions are present in research philosophy, which explains the researcher's view regarding the world. </w:t>
      </w:r>
      <w:r w:rsidRPr="003F39C7">
        <w:rPr>
          <w:rFonts w:ascii="Times New Roman" w:hAnsi="Times New Roman" w:cs="Times New Roman"/>
          <w:color w:val="000000" w:themeColor="text1"/>
          <w:sz w:val="24"/>
          <w:szCs w:val="24"/>
          <w:lang w:val="en-GB"/>
        </w:rPr>
        <w:t>Thakurta and Chetty (2015) explain that t</w:t>
      </w:r>
      <w:r w:rsidRPr="003F39C7">
        <w:rPr>
          <w:rFonts w:ascii="Times New Roman" w:eastAsia="Times New Roman" w:hAnsi="Times New Roman" w:cs="Times New Roman"/>
          <w:color w:val="000000" w:themeColor="text1"/>
          <w:spacing w:val="4"/>
          <w:sz w:val="24"/>
          <w:szCs w:val="24"/>
          <w:lang w:val="en-GB"/>
        </w:rPr>
        <w:t xml:space="preserve">hese assumptions determine the research strategy and the methods of that strategy. </w:t>
      </w:r>
      <w:r w:rsidRPr="003F39C7">
        <w:rPr>
          <w:rFonts w:ascii="Times New Roman" w:eastAsia="Times New Roman" w:hAnsi="Times New Roman" w:cs="Times New Roman"/>
          <w:color w:val="000000" w:themeColor="text1"/>
          <w:sz w:val="24"/>
          <w:szCs w:val="24"/>
          <w:lang w:val="en-GB"/>
        </w:rPr>
        <w:t>These </w:t>
      </w:r>
      <w:r w:rsidRPr="003F39C7">
        <w:rPr>
          <w:rFonts w:ascii="Times New Roman" w:eastAsia="Times New Roman" w:hAnsi="Times New Roman" w:cs="Times New Roman"/>
          <w:iCs/>
          <w:color w:val="000000" w:themeColor="text1"/>
          <w:sz w:val="24"/>
          <w:szCs w:val="24"/>
          <w:lang w:val="en-GB"/>
        </w:rPr>
        <w:t>methodological assumptions</w:t>
      </w:r>
      <w:r w:rsidRPr="003F39C7">
        <w:rPr>
          <w:rFonts w:ascii="Times New Roman" w:eastAsia="Times New Roman" w:hAnsi="Times New Roman" w:cs="Times New Roman"/>
          <w:i/>
          <w:iCs/>
          <w:color w:val="000000" w:themeColor="text1"/>
          <w:sz w:val="24"/>
          <w:szCs w:val="24"/>
          <w:lang w:val="en-GB"/>
        </w:rPr>
        <w:t> </w:t>
      </w:r>
      <w:r w:rsidRPr="003F39C7">
        <w:rPr>
          <w:rFonts w:ascii="Times New Roman" w:eastAsia="Times New Roman" w:hAnsi="Times New Roman" w:cs="Times New Roman"/>
          <w:color w:val="000000" w:themeColor="text1"/>
          <w:sz w:val="24"/>
          <w:szCs w:val="24"/>
          <w:lang w:val="en-GB"/>
        </w:rPr>
        <w:t xml:space="preserve">are based on ontological, </w:t>
      </w:r>
      <w:r w:rsidRPr="003F39C7">
        <w:rPr>
          <w:rFonts w:ascii="Times New Roman" w:eastAsia="Times New Roman" w:hAnsi="Times New Roman" w:cs="Times New Roman"/>
          <w:color w:val="000000" w:themeColor="text1"/>
          <w:sz w:val="24"/>
          <w:szCs w:val="24"/>
          <w:lang w:val="en-GB"/>
        </w:rPr>
        <w:lastRenderedPageBreak/>
        <w:t>epistemological and axiological assumptions.</w:t>
      </w:r>
      <w:r w:rsidRPr="003F39C7">
        <w:rPr>
          <w:rFonts w:ascii="Times New Roman" w:hAnsi="Times New Roman" w:cs="Times New Roman"/>
          <w:color w:val="000000" w:themeColor="text1"/>
          <w:sz w:val="24"/>
          <w:szCs w:val="24"/>
          <w:lang w:val="en-GB"/>
        </w:rPr>
        <w:t xml:space="preserve"> From the worldview assumptions, a researcher employs a philosophical approach that suits the methodology regarding research strategy and provides reliable procedures that yield accurate results (Peterson &amp; Gencel, 2013). Worldview perspectives assist the researcher in strategising, knowing the correct procedures followed, collecting, process, analysing and interpreting. Philosophical assumptions </w:t>
      </w:r>
      <w:r w:rsidRPr="003F39C7">
        <w:rPr>
          <w:rFonts w:ascii="Times New Roman" w:hAnsi="Times New Roman" w:cs="Times New Roman"/>
          <w:color w:val="000000" w:themeColor="text1"/>
          <w:sz w:val="24"/>
          <w:szCs w:val="24"/>
          <w:shd w:val="clear" w:color="auto" w:fill="FFFFFF"/>
          <w:lang w:val="en-GB"/>
        </w:rPr>
        <w:t xml:space="preserve">suggest diverse opinions around whatever may be acknowledged and how it may be recognised. This determines the kinds of </w:t>
      </w:r>
      <w:r w:rsidRPr="003F39C7">
        <w:rPr>
          <w:rFonts w:ascii="Times New Roman" w:hAnsi="Times New Roman" w:cs="Times New Roman"/>
          <w:bCs/>
          <w:color w:val="000000" w:themeColor="text1"/>
          <w:sz w:val="24"/>
          <w:szCs w:val="24"/>
          <w:shd w:val="clear" w:color="auto" w:fill="FFFFFF"/>
          <w:lang w:val="en-GB"/>
        </w:rPr>
        <w:t>inquiry</w:t>
      </w:r>
      <w:r w:rsidRPr="003F39C7">
        <w:rPr>
          <w:rFonts w:ascii="Times New Roman" w:hAnsi="Times New Roman" w:cs="Times New Roman"/>
          <w:color w:val="000000" w:themeColor="text1"/>
          <w:sz w:val="24"/>
          <w:szCs w:val="24"/>
          <w:shd w:val="clear" w:color="auto" w:fill="FFFFFF"/>
          <w:lang w:val="en-GB"/>
        </w:rPr>
        <w:t> to be tested, the </w:t>
      </w:r>
      <w:r w:rsidRPr="003F39C7">
        <w:rPr>
          <w:rFonts w:ascii="Times New Roman" w:hAnsi="Times New Roman" w:cs="Times New Roman"/>
          <w:bCs/>
          <w:color w:val="000000" w:themeColor="text1"/>
          <w:sz w:val="24"/>
          <w:szCs w:val="24"/>
          <w:shd w:val="clear" w:color="auto" w:fill="FFFFFF"/>
          <w:lang w:val="en-GB"/>
        </w:rPr>
        <w:t>investigation</w:t>
      </w:r>
      <w:r w:rsidRPr="003F39C7">
        <w:rPr>
          <w:rFonts w:ascii="Times New Roman" w:hAnsi="Times New Roman" w:cs="Times New Roman"/>
          <w:color w:val="000000" w:themeColor="text1"/>
          <w:sz w:val="24"/>
          <w:szCs w:val="24"/>
          <w:shd w:val="clear" w:color="auto" w:fill="FFFFFF"/>
          <w:lang w:val="en-GB"/>
        </w:rPr>
        <w:t> method to be followed, and the systematic procedures to be employed.</w:t>
      </w:r>
    </w:p>
    <w:p w14:paraId="7A0FDB1C" w14:textId="77777777" w:rsidR="003F39C7" w:rsidRPr="003F39C7" w:rsidRDefault="003F39C7" w:rsidP="003F39C7">
      <w:pPr>
        <w:spacing w:line="480" w:lineRule="auto"/>
        <w:jc w:val="both"/>
        <w:rPr>
          <w:rFonts w:ascii="Times New Roman" w:eastAsia="Times New Roman" w:hAnsi="Times New Roman" w:cs="Times New Roman"/>
          <w:color w:val="000000" w:themeColor="text1"/>
          <w:spacing w:val="4"/>
          <w:sz w:val="24"/>
          <w:szCs w:val="24"/>
          <w:lang w:val="en-GB"/>
        </w:rPr>
      </w:pPr>
      <w:r w:rsidRPr="003F39C7">
        <w:rPr>
          <w:rFonts w:ascii="Times New Roman" w:eastAsia="Times New Roman" w:hAnsi="Times New Roman" w:cs="Times New Roman"/>
          <w:color w:val="000000" w:themeColor="text1"/>
          <w:spacing w:val="4"/>
          <w:sz w:val="24"/>
          <w:szCs w:val="24"/>
          <w:lang w:val="en-GB"/>
        </w:rPr>
        <w:t>In this</w:t>
      </w:r>
      <w:r w:rsidRPr="00CE156F">
        <w:rPr>
          <w:rFonts w:ascii="Times New Roman" w:eastAsia="Times New Roman" w:hAnsi="Times New Roman" w:cs="Times New Roman"/>
          <w:color w:val="000000" w:themeColor="text1"/>
          <w:spacing w:val="4"/>
          <w:sz w:val="24"/>
          <w:szCs w:val="24"/>
          <w:u w:val="single"/>
          <w:lang w:val="en-GB"/>
        </w:rPr>
        <w:t xml:space="preserve"> </w:t>
      </w:r>
      <w:r w:rsidRPr="003F39C7">
        <w:rPr>
          <w:rFonts w:ascii="Times New Roman" w:eastAsia="Times New Roman" w:hAnsi="Times New Roman" w:cs="Times New Roman"/>
          <w:color w:val="000000" w:themeColor="text1"/>
          <w:spacing w:val="4"/>
          <w:sz w:val="24"/>
          <w:szCs w:val="24"/>
          <w:lang w:val="en-GB"/>
        </w:rPr>
        <w:t xml:space="preserve">study, the ontological assumption is that leadership constitutes a unique reality in every situation and context. Therefore, the study sought to unravel the </w:t>
      </w:r>
      <w:r w:rsidRPr="003F39C7">
        <w:rPr>
          <w:rFonts w:ascii="Times New Roman" w:hAnsi="Times New Roman"/>
          <w:sz w:val="24"/>
          <w:lang w:val="en-GB"/>
        </w:rPr>
        <w:t>leadership styles of university librarians and their influence on performance</w:t>
      </w:r>
      <w:r w:rsidRPr="003F39C7">
        <w:rPr>
          <w:rFonts w:ascii="Times New Roman" w:eastAsia="Times New Roman" w:hAnsi="Times New Roman" w:cs="Times New Roman"/>
          <w:color w:val="000000" w:themeColor="text1"/>
          <w:spacing w:val="4"/>
          <w:sz w:val="24"/>
          <w:szCs w:val="24"/>
          <w:lang w:val="en-GB"/>
        </w:rPr>
        <w:t>. Thus, this reality was perceived and painted in Kenyan lenses and "colours". Epistemologically, the researcher assumed that this reality was developed from the individual perspectives and experiences of the subjects of the study, the librarians. Therefore, the researcher assumed that this reality could only be unravelled by working closely with the subjects, collecting and collating their views and understanding the nature and consequences of librarians' leadership on the organisations' performance. Axiologically, the researcher assumed that his interaction with the subjects of the study was critical to the validity and reliability of the findings and conclusions of this study. Therefore, he would work to maintain objective yet cordial interactions with the respondents. These assumptions, as explained later in this chapter, influenced the selection of the methodological approaches applied in the study.</w:t>
      </w:r>
    </w:p>
    <w:p w14:paraId="4D55C86B" w14:textId="77777777" w:rsidR="003F39C7" w:rsidRPr="003F39C7" w:rsidRDefault="003F39C7" w:rsidP="003F39C7">
      <w:pPr>
        <w:keepNext/>
        <w:keepLines/>
        <w:spacing w:after="0" w:line="480" w:lineRule="auto"/>
        <w:outlineLvl w:val="1"/>
        <w:rPr>
          <w:rFonts w:ascii="Times New Roman" w:eastAsiaTheme="majorEastAsia" w:hAnsi="Times New Roman" w:cs="Times New Roman"/>
          <w:b/>
          <w:color w:val="000000" w:themeColor="text1"/>
          <w:sz w:val="24"/>
          <w:szCs w:val="24"/>
          <w:lang w:val="en-GB"/>
        </w:rPr>
      </w:pPr>
      <w:bookmarkStart w:id="138" w:name="_Toc148249587"/>
      <w:r w:rsidRPr="003F39C7">
        <w:rPr>
          <w:rFonts w:ascii="Times New Roman" w:eastAsiaTheme="majorEastAsia" w:hAnsi="Times New Roman" w:cs="Times New Roman"/>
          <w:b/>
          <w:color w:val="000000" w:themeColor="text1"/>
          <w:sz w:val="24"/>
          <w:szCs w:val="24"/>
          <w:lang w:val="en-GB"/>
        </w:rPr>
        <w:t>3.2 Research paradigm</w:t>
      </w:r>
      <w:bookmarkEnd w:id="138"/>
    </w:p>
    <w:p w14:paraId="6EF68576"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pacing w:val="4"/>
          <w:sz w:val="24"/>
          <w:szCs w:val="24"/>
          <w:lang w:val="en-GB"/>
        </w:rPr>
        <w:t xml:space="preserve">According to Creswell (2014), </w:t>
      </w:r>
      <w:r w:rsidRPr="003F39C7">
        <w:rPr>
          <w:rFonts w:ascii="Times New Roman" w:hAnsi="Times New Roman" w:cs="Times New Roman"/>
          <w:color w:val="000000" w:themeColor="text1"/>
          <w:sz w:val="24"/>
          <w:szCs w:val="24"/>
          <w:lang w:val="en-GB"/>
        </w:rPr>
        <w:t>four research paradigms are applied in scientific research. These are positivism, interpretivism, transformative and pragmatism</w:t>
      </w:r>
      <w:r w:rsidRPr="003F39C7">
        <w:rPr>
          <w:rFonts w:ascii="Times New Roman" w:hAnsi="Times New Roman" w:cs="Times New Roman"/>
          <w:color w:val="000000" w:themeColor="text1"/>
          <w:spacing w:val="4"/>
          <w:sz w:val="24"/>
          <w:szCs w:val="24"/>
          <w:lang w:val="en-GB"/>
        </w:rPr>
        <w:t>.</w:t>
      </w:r>
    </w:p>
    <w:p w14:paraId="026B02D9" w14:textId="77777777" w:rsidR="003F39C7" w:rsidRPr="003F39C7" w:rsidRDefault="003F39C7" w:rsidP="003F39C7">
      <w:pPr>
        <w:spacing w:after="0" w:line="480" w:lineRule="auto"/>
        <w:jc w:val="both"/>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b/>
          <w:iCs/>
          <w:color w:val="000000" w:themeColor="text1"/>
          <w:sz w:val="24"/>
          <w:szCs w:val="24"/>
          <w:lang w:val="en-GB"/>
        </w:rPr>
        <w:lastRenderedPageBreak/>
        <w:t>3.2.1 Positivism</w:t>
      </w:r>
    </w:p>
    <w:p w14:paraId="5E58DF6D"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This paradigm assumes that knowledge of the world is the absolute truth that researchers can analyse objectively. The approach considers data, evidence, and rational considerations as the research activities that shape knowledge. The positivist researcher is an objective analyst who keeps personal beliefs out of the study. Positivist research seeks everything to explain the situation of concern and the causal relationship. Th</w:t>
      </w:r>
      <w:r w:rsidRPr="003F39C7">
        <w:rPr>
          <w:rFonts w:ascii="Times New Roman" w:hAnsi="Times New Roman" w:cs="Times New Roman"/>
          <w:color w:val="000000" w:themeColor="text1"/>
          <w:sz w:val="24"/>
          <w:szCs w:val="24"/>
          <w:shd w:val="clear" w:color="auto" w:fill="FFFFFF"/>
          <w:lang w:val="en-GB"/>
        </w:rPr>
        <w:t xml:space="preserve">e traditional forms of conducting research represent this worldview and focus more on quantitative research than qualitative research methods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{"citationID":"YPz7c1bD","properties":{"formattedCitation":"(Bryman et al., 2019)","plainCitation":"(Bryman et al., 2019)","noteIndex":0},"citationItems":[{"id":326,"uris":["http://zotero.org/users/local/nQRpK0oD/items/LP4P7MCA"],"uri":["http://zotero.org/users/local/nQRpK0oD/items/LP4P7MCA"],"itemData":{"id":326,"type":"book","call-number":"HD30.4 .B79 2019","edition":"5th edition","event-place":"Oxford, United Kingdom ; New York, NY","ISBN":"978-0-19-880987-6","note":"OCLC: on1079794647","number-of-pages":"642","publisher":"Oxford University Press","publisher-place":"Oxford, United Kingdom ; New York, NY","source":"Library of Congress ISBN","title":"Business research methods","author":[{"family":"Bryman","given":"A."},{"family":"Bell","given":"E."},{"family":"Harley","given":"B."}],"issued":{"date-parts":[["2019"]]}}}],"schema":"https://github.com/citation-style-language/schema/raw/master/csl-citation.json"}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(Bryman et al., 2019)</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w:t>
      </w:r>
    </w:p>
    <w:p w14:paraId="128032F7" w14:textId="77777777" w:rsidR="003F39C7" w:rsidRPr="003F39C7" w:rsidRDefault="003F39C7" w:rsidP="003F39C7">
      <w:pPr>
        <w:spacing w:before="240"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
          <w:iCs/>
          <w:color w:val="000000" w:themeColor="text1"/>
          <w:sz w:val="24"/>
          <w:szCs w:val="24"/>
          <w:lang w:val="en-GB"/>
        </w:rPr>
        <w:t>3.2.2 Interpretivism or constructivism</w:t>
      </w:r>
    </w:p>
    <w:p w14:paraId="5B2FFA75"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This paradigm holds that</w:t>
      </w:r>
      <w:r w:rsidRPr="003F39C7">
        <w:rPr>
          <w:rFonts w:ascii="Times New Roman" w:eastAsia="Times New Roman" w:hAnsi="Times New Roman" w:cs="Times New Roman"/>
          <w:b/>
          <w:color w:val="000000" w:themeColor="text1"/>
          <w:sz w:val="24"/>
          <w:szCs w:val="24"/>
          <w:lang w:val="en-GB"/>
        </w:rPr>
        <w:t xml:space="preserve"> </w:t>
      </w:r>
      <w:r w:rsidRPr="003F39C7">
        <w:rPr>
          <w:rFonts w:ascii="Times New Roman" w:eastAsia="Times New Roman" w:hAnsi="Times New Roman" w:cs="Times New Roman"/>
          <w:bCs/>
          <w:color w:val="000000" w:themeColor="text1"/>
          <w:sz w:val="24"/>
          <w:szCs w:val="24"/>
          <w:lang w:val="en-GB"/>
        </w:rPr>
        <w:t>human beings construct the meanings of phenomena in life.</w:t>
      </w:r>
      <w:r w:rsidRPr="003F39C7">
        <w:rPr>
          <w:rFonts w:ascii="Times New Roman" w:eastAsia="Times New Roman" w:hAnsi="Times New Roman" w:cs="Times New Roman"/>
          <w:color w:val="000000" w:themeColor="text1"/>
          <w:sz w:val="24"/>
          <w:szCs w:val="24"/>
          <w:lang w:val="en-GB"/>
        </w:rPr>
        <w:t xml:space="preserve"> Human beings make sense of the world based on their historical and social perspectives. The essential generation of meaning is always through social interactions with the human community.</w:t>
      </w:r>
      <w:r w:rsidRPr="003F39C7">
        <w:rPr>
          <w:rFonts w:ascii="Times New Roman" w:hAnsi="Times New Roman" w:cs="Times New Roman"/>
          <w:color w:val="000000" w:themeColor="text1"/>
          <w:sz w:val="24"/>
          <w:szCs w:val="24"/>
          <w:shd w:val="clear" w:color="auto" w:fill="FFFFFF"/>
          <w:lang w:val="en-GB"/>
        </w:rPr>
        <w:t xml:space="preserve"> The constructivist focuses more on qualitative research design than quantitative research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{"citationID":"cMGcJTGT","properties":{"formattedCitation":"(Bryman et al., 2019)","plainCitation":"(Bryman et al., 2019)","noteIndex":0},"citationItems":[{"id":326,"uris":["http://zotero.org/users/local/nQRpK0oD/items/LP4P7MCA"],"uri":["http://zotero.org/users/local/nQRpK0oD/items/LP4P7MCA"],"itemData":{"id":326,"type":"book","call-number":"HD30.4 .B79 2019","edition":"5th edition","event-place":"Oxford, United Kingdom ; New York, NY","ISBN":"978-0-19-880987-6","note":"OCLC: on1079794647","number-of-pages":"642","publisher":"Oxford University Press","publisher-place":"Oxford, United Kingdom ; New York, NY","source":"Library of Congress ISBN","title":"Business research methods","author":[{"family":"Bryman","given":"A."},{"family":"Bell","given":"E."},{"family":"Harley","given":"B."}],"issued":{"date-parts":[["2019"]]}}}],"schema":"https://github.com/citation-style-language/schema/raw/master/csl-citation.json"}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(Bryman et al., 2019)</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w:t>
      </w:r>
    </w:p>
    <w:p w14:paraId="5AA83457" w14:textId="77777777" w:rsidR="003F39C7" w:rsidRPr="003F39C7" w:rsidRDefault="003F39C7" w:rsidP="003F39C7">
      <w:pPr>
        <w:spacing w:before="240"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
          <w:iCs/>
          <w:color w:val="000000" w:themeColor="text1"/>
          <w:sz w:val="24"/>
          <w:szCs w:val="24"/>
          <w:lang w:val="en-GB"/>
        </w:rPr>
        <w:t>3.2.3 Transformative or advocacy/participatory</w:t>
      </w:r>
      <w:r w:rsidRPr="003F39C7">
        <w:rPr>
          <w:rFonts w:ascii="Times New Roman" w:eastAsia="Times New Roman" w:hAnsi="Times New Roman" w:cs="Times New Roman"/>
          <w:b/>
          <w:color w:val="000000" w:themeColor="text1"/>
          <w:sz w:val="24"/>
          <w:szCs w:val="24"/>
          <w:lang w:val="en-GB"/>
        </w:rPr>
        <w:t xml:space="preserve"> </w:t>
      </w:r>
    </w:p>
    <w:p w14:paraId="01ECE5A5"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This paradigm</w:t>
      </w:r>
      <w:r w:rsidRPr="003F39C7">
        <w:rPr>
          <w:rFonts w:ascii="Times New Roman" w:eastAsia="Times New Roman" w:hAnsi="Times New Roman" w:cs="Times New Roman"/>
          <w:b/>
          <w:color w:val="000000" w:themeColor="text1"/>
          <w:sz w:val="24"/>
          <w:szCs w:val="24"/>
          <w:lang w:val="en-GB"/>
        </w:rPr>
        <w:t xml:space="preserve"> </w:t>
      </w:r>
      <w:r w:rsidRPr="003F39C7">
        <w:rPr>
          <w:rFonts w:ascii="Times New Roman" w:eastAsia="Times New Roman" w:hAnsi="Times New Roman" w:cs="Times New Roman"/>
          <w:color w:val="000000" w:themeColor="text1"/>
          <w:sz w:val="24"/>
          <w:szCs w:val="24"/>
          <w:lang w:val="en-GB"/>
        </w:rPr>
        <w:t>focuses on the study of groups of society which have been marginalised. It also</w:t>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eastAsia="Times New Roman" w:hAnsi="Times New Roman" w:cs="Times New Roman"/>
          <w:color w:val="000000" w:themeColor="text1"/>
          <w:sz w:val="24"/>
          <w:szCs w:val="24"/>
          <w:lang w:val="en-GB"/>
        </w:rPr>
        <w:t>focuses on inequities based on gender, race, ethnicity, disability, sexual orientation, and socioeconomic class.</w:t>
      </w:r>
      <w:r w:rsidRPr="003F39C7">
        <w:rPr>
          <w:rFonts w:ascii="Times New Roman" w:hAnsi="Times New Roman" w:cs="Times New Roman"/>
          <w:color w:val="000000" w:themeColor="text1"/>
          <w:sz w:val="24"/>
          <w:szCs w:val="24"/>
          <w:shd w:val="clear" w:color="auto" w:fill="FFFFFF"/>
          <w:lang w:val="en-GB"/>
        </w:rPr>
        <w:t xml:space="preserve"> The transformative or advocacy/participatory paradigm is perceived as more of a qualitative approach, although it can be used</w:t>
      </w:r>
      <w:r w:rsidRPr="003F39C7">
        <w:rPr>
          <w:rFonts w:ascii="Times New Roman" w:hAnsi="Times New Roman" w:cs="Times New Roman"/>
          <w:b/>
          <w:bCs/>
          <w:color w:val="000000" w:themeColor="text1"/>
          <w:sz w:val="24"/>
          <w:szCs w:val="24"/>
          <w:shd w:val="clear" w:color="auto" w:fill="FFFFFF"/>
          <w:lang w:val="en-GB"/>
        </w:rPr>
        <w:t> </w:t>
      </w:r>
      <w:r w:rsidRPr="003F39C7">
        <w:rPr>
          <w:rFonts w:ascii="Times New Roman" w:hAnsi="Times New Roman" w:cs="Times New Roman"/>
          <w:color w:val="000000" w:themeColor="text1"/>
          <w:sz w:val="24"/>
          <w:szCs w:val="24"/>
          <w:shd w:val="clear" w:color="auto" w:fill="FFFFFF"/>
          <w:lang w:val="en-GB"/>
        </w:rPr>
        <w:t>as a foundation of quantitative research. It is also known as critical theory.</w:t>
      </w:r>
    </w:p>
    <w:p w14:paraId="78329DF7" w14:textId="77777777" w:rsidR="003F39C7" w:rsidRPr="003F39C7" w:rsidRDefault="003F39C7" w:rsidP="003F39C7">
      <w:pPr>
        <w:spacing w:before="240"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
          <w:iCs/>
          <w:color w:val="000000" w:themeColor="text1"/>
          <w:sz w:val="24"/>
          <w:szCs w:val="24"/>
          <w:lang w:val="en-GB"/>
        </w:rPr>
        <w:t>3.2.4 Pragmatism</w:t>
      </w:r>
    </w:p>
    <w:p w14:paraId="48E30152"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Pragmatism is not committed to any one philosophy and system of reality. Individual researchers are free of choice (Kaushik &amp; Walsh, 2019). It does not see the world as an absolute unity. Truth is what works at the time. It agrees that research always occurs in every context.</w:t>
      </w:r>
      <w:r w:rsidRPr="003F39C7">
        <w:rPr>
          <w:rFonts w:ascii="Times New Roman" w:hAnsi="Times New Roman" w:cs="Times New Roman"/>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shd w:val="clear" w:color="auto" w:fill="FFFFFF"/>
          <w:lang w:val="en-GB"/>
        </w:rPr>
        <w:lastRenderedPageBreak/>
        <w:t xml:space="preserve">The pragmatism research approach arises from situations, actions, outcomes and consequences instead of antecedent conditions and uses quantitative and qualitative approaches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{"citationID":"d34elruH","properties":{"formattedCitation":"(Bryman et al., 2019)","plainCitation":"(Bryman et al., 2019)","noteIndex":0},"citationItems":[{"id":326,"uris":["http://zotero.org/users/local/nQRpK0oD/items/LP4P7MCA"],"uri":["http://zotero.org/users/local/nQRpK0oD/items/LP4P7MCA"],"itemData":{"id":326,"type":"book","call-number":"HD30.4 .B79 2019","edition":"5th edition","event-place":"Oxford, United Kingdom ; New York, NY","ISBN":"978-0-19-880987-6","note":"OCLC: on1079794647","number-of-pages":"642","publisher":"Oxford University Press","publisher-place":"Oxford, United Kingdom ; New York, NY","source":"Library of Congress ISBN","title":"Business research methods","author":[{"family":"Bryman","given":"A."},{"family":"Bell","given":"E."},{"family":"Harley","given":"B."}],"issued":{"date-parts":[["2019"]]}}}],"schema":"https://github.com/citation-style-language/schema/raw/master/csl-citation.json"}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(Bryman et al., 2019)</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w:t>
      </w:r>
      <w:r w:rsidRPr="003F39C7">
        <w:rPr>
          <w:rFonts w:ascii="Times New Roman" w:eastAsia="Times New Roman" w:hAnsi="Times New Roman" w:cs="Times New Roman"/>
          <w:color w:val="000000" w:themeColor="text1"/>
          <w:spacing w:val="4"/>
          <w:sz w:val="24"/>
          <w:szCs w:val="24"/>
          <w:lang w:val="en-GB"/>
        </w:rPr>
        <w:t xml:space="preserve"> </w:t>
      </w:r>
    </w:p>
    <w:p w14:paraId="47B6899F" w14:textId="77777777" w:rsidR="003F39C7" w:rsidRPr="003F39C7" w:rsidRDefault="003F39C7" w:rsidP="003F39C7">
      <w:pPr>
        <w:keepNext/>
        <w:keepLines/>
        <w:spacing w:before="40" w:after="240"/>
        <w:outlineLvl w:val="1"/>
        <w:rPr>
          <w:rFonts w:ascii="Times New Roman" w:eastAsiaTheme="majorEastAsia" w:hAnsi="Times New Roman" w:cs="Times New Roman"/>
          <w:b/>
          <w:color w:val="000000" w:themeColor="text1"/>
          <w:sz w:val="24"/>
          <w:szCs w:val="24"/>
          <w:lang w:val="en-GB"/>
        </w:rPr>
      </w:pPr>
      <w:bookmarkStart w:id="139" w:name="_Toc148249588"/>
      <w:r w:rsidRPr="003F39C7">
        <w:rPr>
          <w:rFonts w:ascii="Times New Roman" w:eastAsiaTheme="majorEastAsia" w:hAnsi="Times New Roman" w:cs="Times New Roman"/>
          <w:b/>
          <w:color w:val="000000" w:themeColor="text1"/>
          <w:sz w:val="24"/>
          <w:szCs w:val="24"/>
          <w:lang w:val="en-GB"/>
        </w:rPr>
        <w:t>3.3 Pragmatism in this research</w:t>
      </w:r>
      <w:bookmarkEnd w:id="139"/>
    </w:p>
    <w:p w14:paraId="40CA62A4"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b/>
          <w:bCs/>
          <w:iCs/>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This study applied the pragmatism paradigm. Pragmatism derives from the work of Peirce, James, Mead, and Dewey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{"citationID":"UQc7FbZF","properties":{"formattedCitation":"(Cherryholmes, 1994)","plainCitation":"(Cherryholmes, 1994)","noteIndex":0},"citationItems":[{"id":347,"uris":["http://zotero.org/users/local/nQRpK0oD/items/98H6552H"],"uri":["http://zotero.org/users/local/nQRpK0oD/items/98H6552H"],"itemData":{"id":347,"type":"article-journal","container-title":"American Educational Research Association","issue":"1","title":"More Notes on Pragmatism","URL":"https://www.jstor.org/stable/1176282?seq=1#metadata_info_tab_contents","volume":"23","author":[{"family":"Cherryholmes","given":"C. H."}],"issued":{"date-parts":[["1994"]]}}}],"schema":"https://github.com/citation-style-language/schema/raw/master/csl-citation.json"}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(Cherryholmes, 1994)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Instead of focusing on methods, pragmatic researchers emphasise the research problem and use all approaches available to understand the problem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{"citationID":"zS3T2TXH","properties":{"formattedCitation":"(Elsbach &amp; Kramer, 2016)","plainCitation":"(Elsbach &amp; Kramer, 2016)","noteIndex":0},"citationItems":[{"id":350,"uris":["http://zotero.org/users/local/nQRpK0oD/items/JQW42KMH"],"uri":["http://zotero.org/users/local/nQRpK0oD/items/JQW42KMH"],"itemData":{"id":350,"type":"book","call-number":"HM786 .H365 2016","event-place":"London ; New York, NY","ISBN":"978-1-84872-509-6","number-of-pages":"488","publisher":"Routledge","publisher-place":"London ; New York, NY","source":"Library of Congress ISBN","title":"Handbook of qualitative organizational research: innovative pathways and methods","title-short":"Handbook of qualitative organizational research","editor":[{"family":"Elsbach","given":"K. D."},{"family":"Kramer","given":"R. M."}],"issued":{"date-parts":[["2016"]]}}}],"schema":"https://github.com/citation-style-language/schema/raw/master/csl-citation.json"}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(Elsbach &amp; Kramer, 2016)</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r w:rsidRPr="003F39C7">
        <w:rPr>
          <w:rFonts w:ascii="Times New Roman" w:hAnsi="Times New Roman" w:cs="Times New Roman"/>
          <w:b/>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t>Patton (2015) and</w:t>
      </w:r>
      <w:r w:rsidRPr="003F39C7">
        <w:rPr>
          <w:rFonts w:ascii="Times New Roman" w:hAnsi="Times New Roman" w:cs="Times New Roman"/>
          <w:b/>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{"citationID":"8hBnz37h","properties":{"formattedCitation":"(Tashakkori &amp; Teddlie, 2010)","plainCitation":"(Tashakkori &amp; Teddlie, 2010)","noteIndex":0},"citationItems":[{"id":351,"uris":["http://zotero.org/users/local/nQRpK0oD/items/ZA2ALMWX"],"uri":["http://zotero.org/users/local/nQRpK0oD/items/ZA2ALMWX"],"itemData":{"id":351,"type":"book","call-number":"H62 .T244 2010","edition":"2nd ed","event-place":"Los Angeles","ISBN":"978-1-4129-7266-6","note":"OCLC: ocn500824559","number-of-pages":"893","publisher":"SAGE Publications","publisher-place":"Los Angeles","source":"Library of Congress ISBN","title":"Sage handbook of mixed methods in social &amp; behavioral research","editor":[{"family":"Tashakkori","given":"A."},{"family":"Teddlie","given":"C."}],"issued":{"date-parts":[["2010"]]}}}],"schema":"https://github.com/citation-style-language/schema/raw/master/csl-citation.json"}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Tashakkori and Teddlie (2010)</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argue that pragmatism is commonly used as a philosophical underpinning for mixed methods studies and is used to focus attention on the research problem. They also explain that it is commonly used in social science research, which uses pluralistic approaches to derive knowledge about the problem. According to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{"citationID":"fiCvmrob","properties":{"formattedCitation":"(Cherryholmes, 1994)","plainCitation":"(Cherryholmes, 1994)","noteIndex":0},"citationItems":[{"id":347,"uris":["http://zotero.org/users/local/nQRpK0oD/items/98H6552H"],"uri":["http://zotero.org/users/local/nQRpK0oD/items/98H6552H"],"itemData":{"id":347,"type":"article-journal","container-title":"American Educational Research Association","issue":"1","title":"More Notes on Pragmatism","URL":"https://www.jstor.org/stable/1176282?seq=1#metadata_info_tab_contents","volume":"23","author":[{"family":"Cherryholmes","given":"C. H."}],"issued":{"date-parts":[["1994"]]}}}],"schema":"https://github.com/citation-style-language/schema/raw/master/csl-citation.json"}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Cherryholmes (1994)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and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{"citationID":"8X8fU8RV","properties":{"formattedCitation":"(Morgan, 2007)","plainCitation":"(Morgan, 2007)","noteIndex":0},"citationItems":[{"id":354,"uris":["http://zotero.org/users/local/nQRpK0oD/items/VZJYSAX6"],"uri":["http://zotero.org/users/local/nQRpK0oD/items/VZJYSAX6"],"itemData":{"id":354,"type":"article-journal","container-title":"Journal of Mixed Methods Research","DOI":"10.1177/2345678906292462","ISSN":"1558-6898, 1558-6901","issue":"1","journalAbbreviation":"Journal of Mixed Methods Research","language":"en","page":"48-76","source":"DOI.org (Crossref)","title":"Paradigms Lost and Pragmatism Regained: Methodological Implications of Combining Qualitative and Quantitative Methods","title-short":"Paradigms Lost and Pragmatism Regained","volume":"1","author":[{"family":"Morgan","given":"D. L."}],"issued":{"date-parts":[["2007"]]}}}],"schema":"https://github.com/citation-style-language/schema/raw/master/csl-citation.json"}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Morgan (2007)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pragmatism provides a philosophical foundation for research as follows: </w:t>
      </w:r>
    </w:p>
    <w:p w14:paraId="2F370B2A" w14:textId="77777777" w:rsidR="003F39C7" w:rsidRPr="003F39C7" w:rsidRDefault="003F39C7" w:rsidP="003F39C7">
      <w:pPr>
        <w:numPr>
          <w:ilvl w:val="0"/>
          <w:numId w:val="9"/>
        </w:num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Pragmatism is not committed to any one system of philosophy and reality. Instead, inquirers draw liberally from both quantitative and qualitative assumptions when they engage in their research. </w:t>
      </w:r>
    </w:p>
    <w:p w14:paraId="6DB41F13" w14:textId="77777777" w:rsidR="003F39C7" w:rsidRPr="003F39C7" w:rsidRDefault="003F39C7" w:rsidP="003F39C7">
      <w:pPr>
        <w:numPr>
          <w:ilvl w:val="0"/>
          <w:numId w:val="9"/>
        </w:num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Individual researchers have the freedom of choice. In this way, researchers are free to choose the research methods, techniques, and procedures that best meet their needs and purposes. </w:t>
      </w:r>
    </w:p>
    <w:p w14:paraId="32190D6B" w14:textId="77777777" w:rsidR="003F39C7" w:rsidRPr="003F39C7" w:rsidRDefault="003F39C7" w:rsidP="003F39C7">
      <w:pPr>
        <w:numPr>
          <w:ilvl w:val="0"/>
          <w:numId w:val="9"/>
        </w:num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Pragmatists do not see the world as an absolute unity. Researchers apply many approaches for collecting and analysing data rather than subscribing to only one way, that is, quantitative or qualitative. </w:t>
      </w:r>
    </w:p>
    <w:p w14:paraId="0624A2E8" w14:textId="77777777" w:rsidR="003F39C7" w:rsidRPr="003F39C7" w:rsidRDefault="003F39C7" w:rsidP="003F39C7">
      <w:pPr>
        <w:numPr>
          <w:ilvl w:val="0"/>
          <w:numId w:val="9"/>
        </w:num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Truth is what works at the time. It is not based on a duality between reality independent of the mind or within it. Thus, investigators use both quantitative and qualitative data because they work to provide the best understanding of a research problem. </w:t>
      </w:r>
    </w:p>
    <w:p w14:paraId="468A5A60" w14:textId="77777777" w:rsidR="003F39C7" w:rsidRPr="003F39C7" w:rsidRDefault="003F39C7" w:rsidP="003F39C7">
      <w:pPr>
        <w:numPr>
          <w:ilvl w:val="0"/>
          <w:numId w:val="9"/>
        </w:num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The pragmatist researchers look to the </w:t>
      </w:r>
      <w:r w:rsidRPr="003F39C7">
        <w:rPr>
          <w:rFonts w:ascii="Times New Roman" w:hAnsi="Times New Roman" w:cs="Times New Roman"/>
          <w:i/>
          <w:iCs/>
          <w:color w:val="000000" w:themeColor="text1"/>
          <w:sz w:val="24"/>
          <w:szCs w:val="24"/>
          <w:lang w:val="en-GB"/>
        </w:rPr>
        <w:t xml:space="preserve">what </w:t>
      </w:r>
      <w:r w:rsidRPr="003F39C7">
        <w:rPr>
          <w:rFonts w:ascii="Times New Roman" w:hAnsi="Times New Roman" w:cs="Times New Roman"/>
          <w:color w:val="000000" w:themeColor="text1"/>
          <w:sz w:val="24"/>
          <w:szCs w:val="24"/>
          <w:lang w:val="en-GB"/>
        </w:rPr>
        <w:t xml:space="preserve">and </w:t>
      </w:r>
      <w:r w:rsidRPr="003F39C7">
        <w:rPr>
          <w:rFonts w:ascii="Times New Roman" w:hAnsi="Times New Roman" w:cs="Times New Roman"/>
          <w:i/>
          <w:iCs/>
          <w:color w:val="000000" w:themeColor="text1"/>
          <w:sz w:val="24"/>
          <w:szCs w:val="24"/>
          <w:lang w:val="en-GB"/>
        </w:rPr>
        <w:t xml:space="preserve">how </w:t>
      </w:r>
      <w:r w:rsidRPr="003F39C7">
        <w:rPr>
          <w:rFonts w:ascii="Times New Roman" w:hAnsi="Times New Roman" w:cs="Times New Roman"/>
          <w:color w:val="000000" w:themeColor="text1"/>
          <w:sz w:val="24"/>
          <w:szCs w:val="24"/>
          <w:lang w:val="en-GB"/>
        </w:rPr>
        <w:t xml:space="preserve">to research based on the intended consequences – where they want to go. Nonetheless, they need to establish a purpose for their mixing and a rationale for why quantitative and qualitative data need to be mixed in the first place. </w:t>
      </w:r>
    </w:p>
    <w:p w14:paraId="44B9E247" w14:textId="77777777" w:rsidR="003F39C7" w:rsidRPr="003F39C7" w:rsidRDefault="003F39C7" w:rsidP="003F39C7">
      <w:pPr>
        <w:numPr>
          <w:ilvl w:val="0"/>
          <w:numId w:val="9"/>
        </w:num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Pragmatists agree that research always occurs in social, historical, political, and other contexts. </w:t>
      </w:r>
    </w:p>
    <w:p w14:paraId="2A2A899F" w14:textId="77777777" w:rsidR="003F39C7" w:rsidRPr="003F39C7" w:rsidRDefault="003F39C7" w:rsidP="003F39C7">
      <w:pPr>
        <w:numPr>
          <w:ilvl w:val="0"/>
          <w:numId w:val="9"/>
        </w:num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szCs w:val="24"/>
          <w:lang w:val="en-GB"/>
        </w:rPr>
        <w:t xml:space="preserve">Pragmatists believe in an external world that is independent of the mind and lodged in the mind. However, they believe that researchers need to stop asking questions about reality and the laws of nature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{"citationID":"v1niBdSI","properties":{"formattedCitation":"(Cherryholmes, 1994)","plainCitation":"(Cherryholmes, 1994)","noteIndex":0},"citationItems":[{"id":347,"uris":["http://zotero.org/users/local/nQRpK0oD/items/98H6552H"],"uri":["http://zotero.org/users/local/nQRpK0oD/items/98H6552H"],"itemData":{"id":347,"type":"article-journal","container-title":"American Educational Research Association","issue":"1","title":"More Notes on Pragmatism","URL":"https://www.jstor.org/stable/1176282?seq=1#metadata_info_tab_contents","volume":"23","author":[{"family":"Cherryholmes","given":"C. H."}],"issued":{"date-parts":[["1994"]]}}}],"schema":"https://github.com/citation-style-language/schema/raw/master/csl-citation.json"}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(Cherryholmes, 1994)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p>
    <w:p w14:paraId="3CEE6BB5" w14:textId="77777777" w:rsidR="003F39C7" w:rsidRPr="003F39C7" w:rsidRDefault="003F39C7" w:rsidP="003F39C7">
      <w:pPr>
        <w:autoSpaceDE w:val="0"/>
        <w:autoSpaceDN w:val="0"/>
        <w:adjustRightInd w:val="0"/>
        <w:spacing w:before="240" w:line="480" w:lineRule="auto"/>
        <w:jc w:val="both"/>
        <w:rPr>
          <w:rFonts w:ascii="Times New Roman" w:hAnsi="Times New Roman" w:cs="Times New Roman"/>
          <w:color w:val="000000" w:themeColor="text1"/>
          <w:sz w:val="24"/>
          <w:lang w:val="en-GB"/>
        </w:rPr>
      </w:pPr>
      <w:r w:rsidRPr="003F39C7">
        <w:rPr>
          <w:rFonts w:ascii="Times New Roman" w:eastAsia="Times New Roman" w:hAnsi="Times New Roman" w:cs="Times New Roman"/>
          <w:color w:val="000000" w:themeColor="text1"/>
          <w:sz w:val="24"/>
          <w:lang w:val="en-GB" w:eastAsia="en-ZA"/>
        </w:rPr>
        <w:t>The pragmatic paradigm was relevant in the present study because the researcher constructed the nature and characteristics of the reality around the influence of head librarians' leadership styles on the performance of university libraries in Kenya using the respondents' input. Essentially, the researcher had no preconceived reality of the phenomenon under study. Conversely, this reality emerged from the interactions with and responses from the respondents. The researcher also assumed that this reality was neither objective nor subjective but was, in some instances, objective while also remaining subjective in others. In some cases, it was both objective and subjective at the same time, depending on the lenses and perspectives from which the issues were being considered.</w:t>
      </w:r>
    </w:p>
    <w:p w14:paraId="21A6DB84"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40" w:name="_Toc33033217"/>
      <w:bookmarkStart w:id="141" w:name="_Toc55658489"/>
      <w:bookmarkStart w:id="142" w:name="_Toc148249589"/>
      <w:r w:rsidRPr="003F39C7">
        <w:rPr>
          <w:rFonts w:ascii="Times New Roman" w:eastAsiaTheme="majorEastAsia" w:hAnsi="Times New Roman" w:cs="Times New Roman"/>
          <w:b/>
          <w:color w:val="000000" w:themeColor="text1"/>
          <w:sz w:val="24"/>
          <w:szCs w:val="24"/>
          <w:lang w:val="en-GB"/>
        </w:rPr>
        <w:t>3.4 Research approach</w:t>
      </w:r>
      <w:bookmarkEnd w:id="140"/>
      <w:bookmarkEnd w:id="141"/>
      <w:bookmarkEnd w:id="142"/>
    </w:p>
    <w:p w14:paraId="19402BD9" w14:textId="77777777" w:rsidR="003F39C7" w:rsidRPr="003F39C7" w:rsidRDefault="003F39C7" w:rsidP="003F39C7">
      <w:pPr>
        <w:autoSpaceDE w:val="0"/>
        <w:autoSpaceDN w:val="0"/>
        <w:adjustRightInd w:val="0"/>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Research approaches are plans and procedures that span from broad assumptions to detailed data collection methods, analysis, and interpretation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{"citationID":"TVNYeWip","properties":{"formattedCitation":"(Creswell &amp; Creswell, 2018)","plainCitation":"(Creswell &amp; Creswell, 2018)","noteIndex":0},"citationItems":[{"id":232,"uris":["http://zotero.org/users/local/nQRpK0oD/items/IAM7MCHP"],"uri":["http://zotero.org/users/local/nQRpK0oD/items/IAM7MCHP"],"itemData":{"id":232,"type":"book","call-number":"H62 .C6963 2018","edition":"Fifth edition","event-place":"Los Angeles","ISBN":"978-1-5063-8670-6","number-of-pages":"275","publisher":"SAGE","publisher-place":"Los Angeles","source":"Library of Congress ISBN","title":"Research design: qualitative, quantitative, and mixed methods approaches","title-short":"Research design","author":[{"family":"Creswell","given":"J.W."},{"family":"Creswell","given":"J. D."}],"issued":{"date-parts":[["2018"]]}}}],"schema":"https://github.com/citation-style-language/schema/raw/master/csl-citation.json"}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(Creswell &amp; Creswell,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color w:val="000000" w:themeColor="text1"/>
          <w:sz w:val="24"/>
          <w:szCs w:val="24"/>
          <w:lang w:val="en-GB"/>
        </w:rPr>
        <w:t xml:space="preserve">Several approaches are applied in conducting the scientific research. Research approaches can be quantitative, qualitative or mixed methods. This study used mixed methods.                                                                                                                                                                                                                                                                                                                                                                                                                                                                                                                                                                                                                                                                                                                                                                                                                                                                                                                                                                                                                                                                                                                                                                                                                                                                                                                 </w:t>
      </w:r>
    </w:p>
    <w:p w14:paraId="4DDEF5F4" w14:textId="77777777" w:rsidR="003F39C7" w:rsidRPr="003F39C7" w:rsidRDefault="003F39C7" w:rsidP="003F39C7">
      <w:pPr>
        <w:autoSpaceDE w:val="0"/>
        <w:autoSpaceDN w:val="0"/>
        <w:adjustRightInd w:val="0"/>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fldChar w:fldCharType="begin"/>
      </w:r>
      <w:r w:rsidRPr="003F39C7">
        <w:rPr>
          <w:rFonts w:ascii="Times New Roman" w:hAnsi="Times New Roman" w:cs="Times New Roman"/>
          <w:color w:val="000000" w:themeColor="text1"/>
          <w:sz w:val="24"/>
          <w:szCs w:val="24"/>
          <w:lang w:val="en-GB"/>
        </w:rPr>
        <w:instrText xml:space="preserve"> ADDIN ZOTERO_ITEM CSL_CITATION {"citationID":"f7IThemX","properties":{"formattedCitation":"(Creswell &amp; Creswell, 2018)","plainCitation":"(Creswell &amp; Creswell, 2018)","noteIndex":0},"citationItems":[{"id":232,"uris":["http://zotero.org/users/local/nQRpK0oD/items/IAM7MCHP"],"uri":["http://zotero.org/users/local/nQRpK0oD/items/IAM7MCHP"],"itemData":{"id":232,"type":"book","call-number":"H62 .C6963 2018","edition":"Fifth edition","event-place":"Los Angeles","ISBN":"978-1-5063-8670-6","number-of-pages":"275","publisher":"SAGE","publisher-place":"Los Angeles","source":"Library of Congress ISBN","title":"Research design: qualitative, quantitative, and mixed methods approaches","title-short":"Research design","author":[{"family":"Creswell","given":"J.W."},{"family":"Creswell","given":"J. D."}],"issued":{"date-parts":[["2018"]]}}}],"schema":"https://github.com/citation-style-language/schema/raw/master/csl-citation.json"}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Creswell and Creswell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define mixed research as the method that focuses on collecting, analysing and mixing qualitative and quantitative data in a single study or series of studies. Mixed-method study is an investigation in which the investigator blends or combines quantitative and qualitative research methods, approaches, tactics, ideas or semantics in one study. Researchers typically select the quantitative approach to respond to research questions requiring numerical data, the qualitative approach for research questions requiring textural data, and the mixed methods approach for research questions requiring numerical and textual data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{"citationID":"FZNkQkUa","properties":{"formattedCitation":"(Creswell, 2014)","plainCitation":"(Creswell, 2014)","noteIndex":0},"citationItems":[{"id":260,"uris":["http://zotero.org/users/local/nQRpK0oD/items/RE8Z6XCA"],"uri":["http://zotero.org/users/local/nQRpK0oD/items/RE8Z6XCA"],"itemData":{"id":260,"type":"book","call-number":"H62 .C6963 2014","edition":"4th ed","event-place":"Thousand Oaks","ISBN":"978-1-4522-2609-5","number-of-pages":"273","publisher":"SAGE Publications","publisher-place":"Thousand Oaks","source":"Library of Congress ISBN","title":"Research design: qualitative, quantitative, and mixed methods approaches","title-short":"Research design","author":[{"family":"Creswell","given":"J. W."}],"issued":{"date-parts":[["2014"]]}}}],"schema":"https://github.com/citation-style-language/schema/raw/master/csl-citation.json"}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(Creswell,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The research used concurrent procedures to collect quantitative and qualitative data simultaneously. The researcher also integrated and interpreted qualitative and quantitative information concurrently.</w:t>
      </w:r>
    </w:p>
    <w:p w14:paraId="7D8E6E79" w14:textId="77777777" w:rsidR="003F39C7" w:rsidRPr="003F39C7" w:rsidRDefault="003F39C7" w:rsidP="003F39C7">
      <w:pPr>
        <w:shd w:val="clear" w:color="auto" w:fill="FFFFFF"/>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This study applied a mixed research approach because the research questions required quantitative and qualitative answers.</w:t>
      </w:r>
      <w:r w:rsidRPr="003F39C7">
        <w:rPr>
          <w:rFonts w:ascii="Times New Roman" w:hAnsi="Times New Roman" w:cs="Times New Roman"/>
          <w:color w:val="000000" w:themeColor="text1"/>
          <w:sz w:val="24"/>
          <w:szCs w:val="24"/>
          <w:shd w:val="clear" w:color="auto" w:fill="FFFFFF"/>
          <w:lang w:val="en-GB"/>
        </w:rPr>
        <w:t xml:space="preserve"> Also, the mixed method approach was chosen to enable the researcher to cross-examine the multiple and complex factors involved in varied experiences by respondents to provide more profound responses.</w:t>
      </w:r>
      <w:r w:rsidRPr="003F39C7">
        <w:rPr>
          <w:rFonts w:ascii="Times New Roman" w:eastAsia="Times New Roman" w:hAnsi="Times New Roman" w:cs="Times New Roman"/>
          <w:color w:val="000000" w:themeColor="text1"/>
          <w:sz w:val="24"/>
          <w:szCs w:val="24"/>
          <w:lang w:val="en-GB"/>
        </w:rPr>
        <w:t xml:space="preserve"> When using closed-ended questionnaires, for example, it was more challenging to collect a comprehensive understanding of respondents' perspectives when compared to in-depth interviews. According to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{"citationID":"I3FvyiGA","properties":{"formattedCitation":"(Richards &amp; Morse, 2013)","plainCitation":"(Richards &amp; Morse, 2013)","noteIndex":0},"citationItems":[{"id":318,"uris":["http://zotero.org/users/local/nQRpK0oD/items/Z8HB4WJB"],"uri":["http://zotero.org/users/local/nQRpK0oD/items/Z8HB4WJB"],"itemData":{"id":318,"type":"book","call-number":"H62 .M6612 2013","edition":"3rd ed","event-place":"Los Angeles","ISBN":"978-1-4129-9806-2","number-of-pages":"311","publisher":"Sage","publisher-place":"Los Angeles","source":"Library of Congress ISBN","title":"Readme first for a user's guide to qualitative methods","author":[{"family":"Richards","given":"L."},{"family":"Morse","given":"J. M."}],"issued":{"date-parts":[["2013"]]}}}],"schema":"https://github.com/citation-style-language/schema/raw/master/csl-citation.json"}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Richards and Morse (2013)</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 evidence of opportunities, experiences, beliefs, and challenges can be easily missed when only quantitative methods are used. Thus, quantitative findings are supplemented by qualitative data to explain the quantitative results in depth.</w:t>
      </w:r>
    </w:p>
    <w:p w14:paraId="5C311A2E" w14:textId="77777777" w:rsidR="003F39C7" w:rsidRPr="003F39C7" w:rsidRDefault="003F39C7" w:rsidP="003F39C7">
      <w:pPr>
        <w:shd w:val="clear" w:color="auto" w:fill="FFFFFF"/>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Similarly, it was not possible to use qualitative research methods only to collect information on statistical details on how many people supported or did not support specific issues or statements. This was possible with the quantitative research method.</w:t>
      </w:r>
      <w:r w:rsidRPr="003F39C7">
        <w:rPr>
          <w:rFonts w:ascii="Times New Roman" w:hAnsi="Times New Roman" w:cs="Times New Roman"/>
          <w:color w:val="000000" w:themeColor="text1"/>
          <w:sz w:val="24"/>
          <w:szCs w:val="24"/>
          <w:lang w:val="en-GB"/>
        </w:rPr>
        <w:t xml:space="preserve"> The basic concept was that integration of quantitative and qualitative data maximised the strengths and weaknesses of each type of data. This idea of integration separated current views of mixed methods from older </w:t>
      </w:r>
      <w:r w:rsidRPr="003F39C7">
        <w:rPr>
          <w:rFonts w:ascii="Times New Roman" w:hAnsi="Times New Roman" w:cs="Times New Roman"/>
          <w:color w:val="000000" w:themeColor="text1"/>
          <w:sz w:val="24"/>
          <w:szCs w:val="24"/>
          <w:lang w:val="en-GB"/>
        </w:rPr>
        <w:lastRenderedPageBreak/>
        <w:t>perspectives in which investigators collected both forms of data but kept them separate or casually combined them rather than using systematic integrative</w:t>
      </w:r>
      <w:r w:rsidRPr="003F39C7">
        <w:rPr>
          <w:rFonts w:ascii="Times New Roman" w:eastAsia="Times New Roman" w:hAnsi="Times New Roman" w:cs="Times New Roman"/>
          <w:color w:val="000000" w:themeColor="text1"/>
          <w:sz w:val="24"/>
          <w:szCs w:val="24"/>
          <w:lang w:val="en-GB"/>
        </w:rPr>
        <w:t xml:space="preserve"> procedures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{"citationID":"piHU6xR8","properties":{"formattedCitation":"(Meissner, 2011)","plainCitation":"(Meissner, 2011)","noteIndex":0},"citationItems":[{"id":319,"uris":["http://zotero.org/users/local/nQRpK0oD/items/LIF4GYSL"],"uri":["http://zotero.org/users/local/nQRpK0oD/items/LIF4GYSL"],"itemData":{"id":319,"type":"article-journal","container-title":"Journal of Public Health Dentistry","DOI":"10.1111/j.1752-7325.2011.00225.x","title":"Use of qualitative methods to ensure acceptabilityof interventions","author":[{"family":"Meissner","given":"H. I."}],"issued":{"date-parts":[["2011"]]}}}],"schema":"https://github.com/citation-style-language/schema/raw/master/csl-citation.json"}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(Meissner, 2011)</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w:t>
      </w:r>
    </w:p>
    <w:p w14:paraId="62C64B39" w14:textId="77777777" w:rsidR="003F39C7" w:rsidRPr="003F39C7" w:rsidRDefault="003F39C7" w:rsidP="003F39C7">
      <w:pPr>
        <w:spacing w:line="480" w:lineRule="auto"/>
        <w:jc w:val="both"/>
        <w:textAlignment w:val="baseline"/>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Mixed method research was used to demonstrate different facets of a phenomenon or to brighten a problem from diverse viewpoints, gaining diverse forms of information. Therefore, the use of mixed-method research guaranteed that the weakness of one method was boosted by the other.</w:t>
      </w:r>
      <w:r w:rsidRPr="003F39C7">
        <w:rPr>
          <w:rFonts w:ascii="Times New Roman" w:eastAsia="Times New Roman" w:hAnsi="Times New Roman" w:cs="Times New Roman"/>
          <w:b/>
          <w:bCs/>
          <w:color w:val="000000" w:themeColor="text1"/>
          <w:sz w:val="24"/>
          <w:szCs w:val="24"/>
          <w:lang w:val="en-GB"/>
        </w:rPr>
        <w:t xml:space="preserve"> </w:t>
      </w:r>
      <w:r w:rsidRPr="003F39C7">
        <w:rPr>
          <w:rFonts w:ascii="Times New Roman" w:eastAsia="Times New Roman" w:hAnsi="Times New Roman" w:cs="Times New Roman"/>
          <w:bCs/>
          <w:color w:val="000000" w:themeColor="text1"/>
          <w:sz w:val="24"/>
          <w:szCs w:val="24"/>
          <w:lang w:val="en-GB"/>
        </w:rPr>
        <w:t>Again, mixed methods research is a method to collect information, theory and practice that attempts to anticipate several standpoints, opinions, circumstances and ideas.</w:t>
      </w:r>
      <w:r w:rsidRPr="003F39C7">
        <w:rPr>
          <w:rFonts w:ascii="Times New Roman" w:eastAsia="Times New Roman" w:hAnsi="Times New Roman" w:cs="Times New Roman"/>
          <w:b/>
          <w:bCs/>
          <w:color w:val="000000" w:themeColor="text1"/>
          <w:sz w:val="24"/>
          <w:szCs w:val="24"/>
          <w:lang w:val="en-GB"/>
        </w:rPr>
        <w:t xml:space="preserve"> </w:t>
      </w:r>
    </w:p>
    <w:p w14:paraId="6C40B4DA" w14:textId="77777777" w:rsidR="003F39C7" w:rsidRPr="003F39C7" w:rsidRDefault="003F39C7" w:rsidP="003F39C7">
      <w:pPr>
        <w:shd w:val="clear" w:color="auto" w:fill="FFFFFF"/>
        <w:spacing w:line="480" w:lineRule="auto"/>
        <w:jc w:val="both"/>
        <w:rPr>
          <w:rFonts w:ascii="Times New Roman" w:hAnsi="Times New Roman" w:cs="Times New Roman"/>
          <w:sz w:val="24"/>
          <w:szCs w:val="24"/>
          <w:lang w:val="en-GB"/>
        </w:rPr>
      </w:pPr>
      <w:r w:rsidRPr="003F39C7">
        <w:rPr>
          <w:rFonts w:ascii="Times New Roman" w:eastAsia="Times New Roman" w:hAnsi="Times New Roman" w:cs="Times New Roman"/>
          <w:color w:val="000000" w:themeColor="text1"/>
          <w:sz w:val="24"/>
          <w:szCs w:val="24"/>
          <w:lang w:val="en-GB"/>
        </w:rPr>
        <w:t xml:space="preserve">One of the drawbacks of using mixed methods in this study was that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{"citationID":"on6llPJU","properties":{"formattedCitation":"(Johnson &amp; Onwuegbuzie, 2004)","plainCitation":"(Johnson &amp; Onwuegbuzie, 2004)","noteIndex":0},"citationItems":[{"id":321,"uris":["http://zotero.org/users/local/nQRpK0oD/items/HHIPCFQE"],"uri":["http://zotero.org/users/local/nQRpK0oD/items/HHIPCFQE"],"itemData":{"id":321,"type":"article-journal","container-title":"American Educational Research Association","issue":"7","page":"14-26","title":"Mixed Methods Research: A Research Paradigm Whose Time Has Come","volume":"33","author":[{"family":"Johnson","given":"R. B."},{"family":"Onwuegbuzie","given":"A. J."}],"issued":{"date-parts":[["2004"]]}}}],"schema":"https://github.com/citation-style-language/schema/raw/master/csl-citation.json"}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 xml:space="preserve">it was more expensive and time-consuming as the researcher had to follow both quantitative and qualitative research methods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{"citationID":"45GJNVkd","properties":{"formattedCitation":"(Johnson &amp; Onwuegbuzie, 2004)","plainCitation":"(Johnson &amp; Onwuegbuzie, 2004)","noteIndex":0},"citationItems":[{"id":321,"uris":["http://zotero.org/users/local/nQRpK0oD/items/HHIPCFQE"],"uri":["http://zotero.org/users/local/nQRpK0oD/items/HHIPCFQE"],"itemData":{"id":321,"type":"article-journal","container-title":"American Educational Research Association","issue":"7","page":"14-26","title":"Mixed Methods Research: A Research Paradigm Whose Time Has Come","volume":"33","author":[{"family":"Johnson","given":"R. B."},{"family":"Onwuegbuzie","given":"A. J."}],"issued":{"date-parts":[["2004"]]}}}],"schema":"https://github.com/citation-style-language/schema/raw/master/csl-citation.json"}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(Johnson &amp; Onwuegbuzie, 2004)</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 xml:space="preserve">. Despite these limitations of the mixed method,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{"citationID":"PlkwPj2E","properties":{"formattedCitation":"(Creswell &amp; Poth, 2018)","plainCitation":"(Creswell &amp; Poth, 2018)","noteIndex":0},"citationItems":[{"id":292,"uris":["http://zotero.org/users/local/nQRpK0oD/items/G2Z23RNW"],"uri":["http://zotero.org/users/local/nQRpK0oD/items/G2Z23RNW"],"itemData":{"id":292,"type":"book","abstract":"This book explores the philosophical underpinnings, history, and key elements of five qualitative inquiry approaches: narrative research, phenomenology, grounded theory, ethnography, and case study. The authors compare the approaches and relate research designs to each of the traditions of inquiry in a highly accessible manner. Featuring new content, articles, pedagogy, references, and expanded coverage of ethics throughout, the book is an introduction to the theories, strategies, and practices of qualitative inquiry","call-number":"H61 .C73 2018","edition":"Fourth edition","event-place":"Los Angeles","ISBN":"978-1-5063-3020-4","note":"OCLC: ocn954104455","number-of-pages":"459","publisher":"SAGE","publisher-place":"Los Angeles","source":"Library of Congress ISBN","title":"Qualitative inquiry &amp; research design: choosing among five approaches","title-short":"Qualitative inquiry &amp; research design","author":[{"family":"Creswell","given":"J. W."},{"family":"Poth","given":"C. N."}],"issued":{"date-parts":[["2018"]]}}}],"schema":"https://github.com/citation-style-language/schema/raw/master/csl-citation.json"}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Creswell and Poth (2018)</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 xml:space="preserve"> believe that integrating methodological approaches supports the overall research design, as the strengths of one approach offset the flaws of the other.</w:t>
      </w:r>
      <w:r w:rsidRPr="003F39C7">
        <w:rPr>
          <w:rFonts w:ascii="Times New Roman" w:hAnsi="Times New Roman" w:cs="Times New Roman"/>
          <w:color w:val="000000" w:themeColor="text1"/>
          <w:sz w:val="24"/>
          <w:szCs w:val="24"/>
          <w:lang w:val="en-GB"/>
        </w:rPr>
        <w:t xml:space="preserve"> The research used an </w:t>
      </w:r>
      <w:r w:rsidRPr="003F39C7">
        <w:rPr>
          <w:rFonts w:ascii="Times New Roman" w:eastAsia="Times New Roman" w:hAnsi="Times New Roman" w:cs="Times New Roman"/>
          <w:color w:val="000000" w:themeColor="text1"/>
          <w:sz w:val="24"/>
          <w:szCs w:val="24"/>
          <w:lang w:val="en-GB"/>
        </w:rPr>
        <w:t xml:space="preserve">embedded mixed method design, which concurrently collects the quantitative and qualitative data with one method of data by being helpful to the other. Mixed methods offer better comprehensive representation by noticing developments, simplifications and comprehensive information of </w:t>
      </w:r>
      <w:r w:rsidRPr="003F39C7">
        <w:rPr>
          <w:rFonts w:ascii="Times New Roman" w:hAnsi="Times New Roman" w:cs="Times New Roman"/>
          <w:color w:val="000000" w:themeColor="text1"/>
          <w:sz w:val="24"/>
          <w:szCs w:val="24"/>
          <w:shd w:val="clear" w:color="auto" w:fill="FFFFFF"/>
          <w:lang w:val="en-GB"/>
        </w:rPr>
        <w:t>members’ viewpoints (Boru, 2018).</w:t>
      </w:r>
      <w:r w:rsidRPr="003F39C7">
        <w:rPr>
          <w:rFonts w:ascii="Times New Roman" w:hAnsi="Times New Roman" w:cs="Times New Roman"/>
          <w:sz w:val="24"/>
          <w:szCs w:val="24"/>
          <w:lang w:val="en-GB"/>
        </w:rPr>
        <w:t xml:space="preserve"> </w:t>
      </w:r>
    </w:p>
    <w:p w14:paraId="096705A9" w14:textId="77777777" w:rsidR="003F39C7" w:rsidRPr="003F39C7" w:rsidRDefault="003F39C7" w:rsidP="003F39C7">
      <w:pPr>
        <w:shd w:val="clear" w:color="auto" w:fill="FFFFFF"/>
        <w:spacing w:line="480" w:lineRule="auto"/>
        <w:jc w:val="both"/>
        <w:rPr>
          <w:rFonts w:ascii="Times New Roman" w:hAnsi="Times New Roman" w:cs="Times New Roman"/>
          <w:color w:val="000000" w:themeColor="text1"/>
          <w:sz w:val="24"/>
          <w:szCs w:val="24"/>
          <w:shd w:val="clear" w:color="auto" w:fill="FFFFFF"/>
          <w:lang w:val="en-GB"/>
        </w:rPr>
      </w:pPr>
      <w:r w:rsidRPr="003F39C7">
        <w:rPr>
          <w:rFonts w:ascii="Times New Roman" w:hAnsi="Times New Roman" w:cs="Times New Roman"/>
          <w:sz w:val="24"/>
          <w:szCs w:val="24"/>
          <w:lang w:val="en-GB"/>
        </w:rPr>
        <w:t>The</w:t>
      </w:r>
      <w:r w:rsidRPr="003F39C7">
        <w:rPr>
          <w:rFonts w:ascii="Times New Roman" w:hAnsi="Times New Roman"/>
          <w:sz w:val="24"/>
          <w:szCs w:val="24"/>
          <w:lang w:val="en-GB"/>
        </w:rPr>
        <w:t xml:space="preserve"> study</w:t>
      </w:r>
      <w:r w:rsidRPr="003F39C7">
        <w:rPr>
          <w:rFonts w:ascii="Times New Roman" w:hAnsi="Times New Roman" w:cs="Times New Roman"/>
          <w:sz w:val="24"/>
          <w:szCs w:val="24"/>
          <w:lang w:val="en-GB"/>
        </w:rPr>
        <w:t xml:space="preserve"> specifically adopted a convergent parallel mixed method design. Both quantitative(questionnaires) and qualitative(interviews) data were collected simultaneously and analysed separately. The results were then compared to draw overall conclusions. The convergent parallel design allowed triangulation, utilising the complementary capabilities of qualitative and quantitative methodologies, expanding findings, enhancing validity and trustworthiness, grasping complexity better, and reaching a wider audience</w:t>
      </w:r>
      <w:r w:rsidRPr="003F39C7">
        <w:rPr>
          <w:rFonts w:ascii="Times New Roman" w:eastAsia="Times New Roman" w:hAnsi="Times New Roman" w:cs="Times New Roman"/>
          <w:color w:val="000000" w:themeColor="text1"/>
          <w:sz w:val="24"/>
          <w:szCs w:val="24"/>
          <w:lang w:val="en-GB"/>
        </w:rPr>
        <w:t xml:space="preserve"> – participants' perspectives. </w:t>
      </w:r>
    </w:p>
    <w:p w14:paraId="5050DE9D"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43" w:name="_Toc148249590"/>
      <w:r w:rsidRPr="003F39C7">
        <w:rPr>
          <w:rFonts w:ascii="Times New Roman" w:eastAsiaTheme="majorEastAsia" w:hAnsi="Times New Roman" w:cs="Times New Roman"/>
          <w:b/>
          <w:color w:val="000000" w:themeColor="text1"/>
          <w:sz w:val="24"/>
          <w:szCs w:val="24"/>
          <w:lang w:val="en-GB"/>
        </w:rPr>
        <w:lastRenderedPageBreak/>
        <w:t>3.5 Research design</w:t>
      </w:r>
      <w:bookmarkEnd w:id="143"/>
    </w:p>
    <w:p w14:paraId="49790C0B" w14:textId="77777777" w:rsidR="003F39C7" w:rsidRPr="003F39C7" w:rsidRDefault="003F39C7" w:rsidP="003F39C7">
      <w:pPr>
        <w:spacing w:line="480" w:lineRule="auto"/>
        <w:jc w:val="both"/>
        <w:textAlignment w:val="baseline"/>
        <w:rPr>
          <w:rFonts w:ascii="Times New Roman" w:eastAsia="Times New Roman" w:hAnsi="Times New Roman" w:cs="Times New Roman"/>
          <w:b/>
          <w:bCs/>
          <w:color w:val="000000" w:themeColor="text1"/>
          <w:sz w:val="24"/>
          <w:szCs w:val="24"/>
          <w:lang w:val="en-GB"/>
        </w:rPr>
      </w:pPr>
      <w:r w:rsidRPr="003F39C7">
        <w:rPr>
          <w:rFonts w:ascii="Times New Roman" w:hAnsi="Times New Roman" w:cs="Times New Roman"/>
          <w:color w:val="000000" w:themeColor="text1"/>
          <w:sz w:val="24"/>
          <w:szCs w:val="24"/>
          <w:lang w:val="en-GB" w:eastAsia="en-GB"/>
        </w:rPr>
        <w:t xml:space="preserve">Research design is the arrangement of conditions for data collection and analysis in a manner that aims to combine relevance to the research purpose with economy in procedure </w:t>
      </w:r>
      <w:r w:rsidRPr="003F39C7">
        <w:rPr>
          <w:rFonts w:ascii="Times New Roman" w:hAnsi="Times New Roman" w:cs="Times New Roman"/>
          <w:color w:val="000000" w:themeColor="text1"/>
          <w:sz w:val="24"/>
          <w:szCs w:val="24"/>
          <w:lang w:val="en-GB" w:eastAsia="en-GB"/>
        </w:rPr>
        <w:fldChar w:fldCharType="begin"/>
      </w:r>
      <w:r w:rsidRPr="003F39C7">
        <w:rPr>
          <w:rFonts w:ascii="Times New Roman" w:hAnsi="Times New Roman" w:cs="Times New Roman"/>
          <w:color w:val="000000" w:themeColor="text1"/>
          <w:sz w:val="24"/>
          <w:szCs w:val="24"/>
          <w:lang w:val="en-GB" w:eastAsia="en-GB"/>
        </w:rPr>
        <w:instrText xml:space="preserve"> ADDIN ZOTERO_ITEM CSL_CITATION {"citationID":"uLeFcn5n","properties":{"formattedCitation":"(Kothari, 2016)","plainCitation":"(Kothari, 2016)","noteIndex":0},"citationItems":[{"id":229,"uris":["http://zotero.org/users/local/nQRpK0oD/items/6PLVZ2KR"],"uri":["http://zotero.org/users/local/nQRpK0oD/items/6PLVZ2KR"],"itemData":{"id":229,"type":"book","event-place":"Jaipur","ISBN":"978-93-5030-156-2","language":"English","note":"OCLC: 854755792","publisher":"Oxford Book Co.","publisher-place":"Jaipur","source":"Open WorldCat","title":"Research methodology: methods and techniques","title-short":"Research methodology","author":[{"family":"Kothari","given":"S. R"}],"issued":{"date-parts":[["2016"]]}}}],"schema":"https://github.com/citation-style-language/schema/raw/master/csl-citation.json"} </w:instrText>
      </w:r>
      <w:r w:rsidRPr="003F39C7">
        <w:rPr>
          <w:rFonts w:ascii="Times New Roman" w:hAnsi="Times New Roman" w:cs="Times New Roman"/>
          <w:color w:val="000000" w:themeColor="text1"/>
          <w:sz w:val="24"/>
          <w:szCs w:val="24"/>
          <w:lang w:val="en-GB" w:eastAsia="en-GB"/>
        </w:rPr>
        <w:fldChar w:fldCharType="separate"/>
      </w:r>
      <w:r w:rsidRPr="003F39C7">
        <w:rPr>
          <w:rFonts w:ascii="Times New Roman" w:hAnsi="Times New Roman" w:cs="Times New Roman"/>
          <w:color w:val="000000" w:themeColor="text1"/>
          <w:sz w:val="24"/>
          <w:szCs w:val="24"/>
          <w:lang w:val="en-GB" w:eastAsia="en-GB"/>
        </w:rPr>
        <w:t>(Kothari, 2016)</w:t>
      </w:r>
      <w:r w:rsidRPr="003F39C7">
        <w:rPr>
          <w:rFonts w:ascii="Times New Roman" w:hAnsi="Times New Roman" w:cs="Times New Roman"/>
          <w:color w:val="000000" w:themeColor="text1"/>
          <w:sz w:val="24"/>
          <w:szCs w:val="24"/>
          <w:lang w:val="en-GB" w:eastAsia="en-GB"/>
        </w:rPr>
        <w:fldChar w:fldCharType="end"/>
      </w:r>
      <w:r w:rsidRPr="003F39C7">
        <w:rPr>
          <w:rFonts w:ascii="Times New Roman" w:hAnsi="Times New Roman" w:cs="Times New Roman"/>
          <w:color w:val="000000" w:themeColor="text1"/>
          <w:sz w:val="24"/>
          <w:szCs w:val="24"/>
          <w:lang w:val="en-GB" w:eastAsia="en-GB"/>
        </w:rPr>
        <w:t xml:space="preserve">. It is the essential component of research that embraces all elements of the research project. It is a planned structure for action that functions as a connection concerning research questions and the implementation of the research. </w:t>
      </w:r>
    </w:p>
    <w:p w14:paraId="43CFE820"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eastAsia="en-GB"/>
        </w:rPr>
        <w:t>T</w:t>
      </w:r>
      <w:r w:rsidRPr="003F39C7">
        <w:rPr>
          <w:rFonts w:ascii="Times New Roman" w:hAnsi="Times New Roman" w:cs="Times New Roman"/>
          <w:color w:val="000000" w:themeColor="text1"/>
          <w:sz w:val="24"/>
          <w:szCs w:val="24"/>
          <w:shd w:val="clear" w:color="auto" w:fill="FFFFFF"/>
          <w:lang w:val="en-GB"/>
        </w:rPr>
        <w:t>his study used a descriptive survey design to collect and analyse research data. According to Lambert and Lambert (2012), a descriptive survey design involves a comprehensive summary of the experiences and perceptions of respondents of everyday phenomena. Specifically, t</w:t>
      </w:r>
      <w:r w:rsidRPr="003F39C7">
        <w:rPr>
          <w:rFonts w:ascii="Times New Roman" w:hAnsi="Times New Roman" w:cs="Times New Roman"/>
          <w:color w:val="000000" w:themeColor="text1"/>
          <w:sz w:val="24"/>
          <w:szCs w:val="24"/>
          <w:lang w:val="en-GB" w:eastAsia="en-GB"/>
        </w:rPr>
        <w:t xml:space="preserve">his study adopted a multiple-case study research design, which involved the extensive study of several instrumental case studies. </w:t>
      </w:r>
      <w:r w:rsidRPr="003F39C7">
        <w:rPr>
          <w:rFonts w:ascii="Times New Roman" w:hAnsi="Times New Roman" w:cs="Times New Roman"/>
          <w:color w:val="000000" w:themeColor="text1"/>
          <w:sz w:val="24"/>
          <w:szCs w:val="24"/>
          <w:lang w:val="en-GB"/>
        </w:rPr>
        <w:t xml:space="preserve">The cases were carefully selected to understand the issue better or theorise about a broader context. The researcher produced detailed descriptions of the influence of leadership styles phenomenon using constructs to order the data and relate to earlier literature.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{"citationID":"drCLc4n1","properties":{"formattedCitation":"(Yin, 2018)","plainCitation":"(Yin, 2018)","noteIndex":0},"citationItems":[{"id":355,"uris":["http://zotero.org/users/local/nQRpK0oD/items/RHM9XXEQ"],"uri":["http://zotero.org/users/local/nQRpK0oD/items/RHM9XXEQ"],"itemData":{"id":355,"type":"book","call-number":"H62 .Y56 2018","edition":"Sixth edition","event-place":"Los Angeles","ISBN":"978-1-5063-3616-9","number-of-pages":"319","publisher":"SAGE","publisher-place":"Los Angeles","source":"Library of Congress ISBN","title":"Case study research and applications: design and methods","title-short":"Case study research and applications","author":[{"family":"Yin","given":"R. K."}],"issued":{"date-parts":[["2018"]]}}}],"schema":"https://github.com/citation-style-language/schema/raw/master/csl-citation.json"}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Yin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emphasised that multiple cases strengthen the results by replicating the patterns, thereby increasing the robustness of the findings. The researcher</w:t>
      </w:r>
      <w:r w:rsidRPr="003F39C7">
        <w:rPr>
          <w:rFonts w:ascii="Times New Roman" w:hAnsi="Times New Roman" w:cs="Times New Roman"/>
          <w:color w:val="000000" w:themeColor="text1"/>
          <w:sz w:val="24"/>
          <w:szCs w:val="24"/>
          <w:shd w:val="clear" w:color="auto" w:fill="FFFFFF"/>
          <w:lang w:val="en-GB"/>
        </w:rPr>
        <w:t xml:space="preserve"> used several instrumental-bounded </w:t>
      </w:r>
      <w:r w:rsidRPr="003F39C7">
        <w:rPr>
          <w:rFonts w:ascii="Times New Roman" w:hAnsi="Times New Roman" w:cs="Times New Roman"/>
          <w:bCs/>
          <w:color w:val="000000" w:themeColor="text1"/>
          <w:sz w:val="24"/>
          <w:szCs w:val="24"/>
          <w:shd w:val="clear" w:color="auto" w:fill="FFFFFF"/>
          <w:lang w:val="en-GB"/>
        </w:rPr>
        <w:t>cases</w:t>
      </w:r>
      <w:r w:rsidRPr="003F39C7">
        <w:rPr>
          <w:rFonts w:ascii="Times New Roman" w:hAnsi="Times New Roman" w:cs="Times New Roman"/>
          <w:color w:val="000000" w:themeColor="text1"/>
          <w:sz w:val="24"/>
          <w:szCs w:val="24"/>
          <w:shd w:val="clear" w:color="auto" w:fill="FFFFFF"/>
          <w:lang w:val="en-GB"/>
        </w:rPr>
        <w:t xml:space="preserve"> that utilised multiple forms of data collection techniques to systemically gather data on how the leadership styles of librarians affect their organisational performance. </w:t>
      </w:r>
      <w:r w:rsidRPr="003F39C7">
        <w:rPr>
          <w:rFonts w:ascii="Times New Roman" w:hAnsi="Times New Roman" w:cs="Times New Roman"/>
          <w:color w:val="000000" w:themeColor="text1"/>
          <w:sz w:val="24"/>
          <w:szCs w:val="24"/>
          <w:lang w:val="en-GB"/>
        </w:rPr>
        <w:t xml:space="preserve">These studies generally allow for more variability to be discovered, more relationships to be compared, more opportunities for generalisations, and a testable theory to be developed. </w:t>
      </w:r>
      <w:r w:rsidRPr="003F39C7">
        <w:rPr>
          <w:rFonts w:ascii="Times New Roman" w:hAnsi="Times New Roman" w:cs="Times New Roman"/>
          <w:color w:val="000000" w:themeColor="text1"/>
          <w:sz w:val="24"/>
          <w:szCs w:val="24"/>
          <w:shd w:val="clear" w:color="auto" w:fill="FFFFFF"/>
          <w:lang w:val="en-GB"/>
        </w:rPr>
        <w:t xml:space="preserve">The research design selected enabled the development of a more in-depth understanding of the phenomena than a single </w:t>
      </w:r>
      <w:r w:rsidRPr="003F39C7">
        <w:rPr>
          <w:rFonts w:ascii="Times New Roman" w:hAnsi="Times New Roman" w:cs="Times New Roman"/>
          <w:bCs/>
          <w:color w:val="000000" w:themeColor="text1"/>
          <w:sz w:val="24"/>
          <w:szCs w:val="24"/>
          <w:shd w:val="clear" w:color="auto" w:fill="FFFFFF"/>
          <w:lang w:val="en-GB"/>
        </w:rPr>
        <w:t>case</w:t>
      </w:r>
      <w:r w:rsidRPr="003F39C7">
        <w:rPr>
          <w:rFonts w:ascii="Times New Roman" w:hAnsi="Times New Roman" w:cs="Times New Roman"/>
          <w:color w:val="000000" w:themeColor="text1"/>
          <w:sz w:val="24"/>
          <w:szCs w:val="24"/>
          <w:shd w:val="clear" w:color="auto" w:fill="FFFFFF"/>
          <w:lang w:val="en-GB"/>
        </w:rPr>
        <w:t> could provide.</w:t>
      </w:r>
      <w:r w:rsidRPr="003F39C7">
        <w:rPr>
          <w:rFonts w:ascii="Times New Roman" w:hAnsi="Times New Roman" w:cs="Times New Roman"/>
          <w:color w:val="000000" w:themeColor="text1"/>
          <w:sz w:val="24"/>
          <w:szCs w:val="24"/>
          <w:lang w:val="en-GB"/>
        </w:rPr>
        <w:t xml:space="preserve"> According to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{"citationID":"jc7rm8zk","properties":{"formattedCitation":"(Creswell, 2014)","plainCitation":"(Creswell, 2014)","dontUpdate":true,"noteIndex":0},"citationItems":[{"id":260,"uris":["http://zotero.org/users/local/nQRpK0oD/items/RE8Z6XCA"],"uri":["http://zotero.org/users/local/nQRpK0oD/items/RE8Z6XCA"],"itemData":{"id":260,"type":"book","call-number":"H62 .C6963 2014","edition":"4th ed","event-place":"Thousand Oaks","ISBN":"978-1-4522-2609-5","number-of-pages":"273","publisher":"SAGE Publications","publisher-place":"Thousand Oaks","source":"Library of Congress ISBN","title":"Research design: qualitative, quantitative, and mixed methods approaches","title-short":"Research design","author":[{"family":"Creswell","given":"J. W."}],"issued":{"date-parts":[["2014"]]}}}],"schema":"https://github.com/citation-style-language/schema/raw/master/csl-citation.json"}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Creswell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a multiple-case design explores a real-life multiple-bounded system through detailed, in-depth data collection involving multiple sources of information. By using a multiple-case design, a more comprehensive exploration of the research question and theoretical evolution enabled the researcher to understand the differences and similarities</w:t>
      </w:r>
      <w:r w:rsidRPr="003F39C7">
        <w:rPr>
          <w:rFonts w:ascii="Times New Roman" w:hAnsi="Times New Roman" w:cs="Times New Roman"/>
          <w:color w:val="000000" w:themeColor="text1"/>
          <w:sz w:val="24"/>
          <w:szCs w:val="24"/>
          <w:shd w:val="clear" w:color="auto" w:fill="FFFFFF"/>
          <w:lang w:val="en-GB"/>
        </w:rPr>
        <w:t xml:space="preserve"> and systematically </w:t>
      </w:r>
      <w:r w:rsidRPr="003F39C7">
        <w:rPr>
          <w:rFonts w:ascii="Times New Roman" w:hAnsi="Times New Roman" w:cs="Times New Roman"/>
          <w:color w:val="000000" w:themeColor="text1"/>
          <w:sz w:val="24"/>
          <w:szCs w:val="24"/>
          <w:shd w:val="clear" w:color="auto" w:fill="FFFFFF"/>
          <w:lang w:val="en-GB"/>
        </w:rPr>
        <w:lastRenderedPageBreak/>
        <w:t xml:space="preserve">describe the characteristics of leadership styles of university head librarians and the </w:t>
      </w:r>
      <w:r w:rsidRPr="003F39C7">
        <w:rPr>
          <w:rFonts w:ascii="Times New Roman" w:hAnsi="Times New Roman" w:cs="Times New Roman"/>
          <w:color w:val="000000" w:themeColor="text1"/>
          <w:sz w:val="24"/>
          <w:szCs w:val="24"/>
          <w:lang w:val="en-GB"/>
        </w:rPr>
        <w:t xml:space="preserve">performance of university libraries in Kenya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{"citationID":"w8YJymIV","properties":{"formattedCitation":"(Ridder, 2017)","plainCitation":"(Ridder, 2017)","noteIndex":0},"citationItems":[{"id":262,"uris":["http://zotero.org/users/local/nQRpK0oD/items/AREVCF45"],"uri":["http://zotero.org/users/local/nQRpK0oD/items/AREVCF45"],"itemData":{"id":262,"type":"article-journal","abstract":"The objective of this paper is to highlight similarities and differences across various case study designs and to analyze their respective contributions to theory. Although different designs reveal some common underlying characteristics, a comparison of such case study research designs demonstrates that case study research incorporates different scientiﬁc goals and collection and analysis of data. This paper relates this comparison to a more general debate of how different research designs contribute to a theory continuum. The ﬁne-grained analysis demonstrates that case study designs ﬁt differently to the pathway of the theory continuum. The resulting contribution is a portfolio of case study research designs. This portfolio demonstrates the heterogeneous contributions of case study designs. Based on this portfolio, theoretical contributions of case study designs can be better evaluated in terms of understanding, theory-building, theory development, and theory testing.","container-title":"Business Research","DOI":"10.1007/s40685-017-0045-z","ISSN":"2198-3402, 2198-2627","issue":"2","journalAbbreviation":"Bus Res","language":"en","page":"281-305","source":"DOI.org (Crossref)","title":"The theory contribution of case study research designs","volume":"10","author":[{"family":"Ridder","given":"H. G."}],"issued":{"date-parts":[["2017"]]}}}],"schema":"https://github.com/citation-style-language/schema/raw/master/csl-citation.json"}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(Ridder,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p>
    <w:p w14:paraId="1A08DD35"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44" w:name="_Toc30251666"/>
      <w:bookmarkStart w:id="145" w:name="_Toc33033220"/>
      <w:bookmarkStart w:id="146" w:name="_Toc55658500"/>
      <w:bookmarkStart w:id="147" w:name="_Toc148249591"/>
      <w:bookmarkEnd w:id="136"/>
      <w:r w:rsidRPr="003F39C7">
        <w:rPr>
          <w:rFonts w:ascii="Times New Roman" w:eastAsiaTheme="majorEastAsia" w:hAnsi="Times New Roman" w:cs="Times New Roman"/>
          <w:b/>
          <w:color w:val="000000" w:themeColor="text1"/>
          <w:sz w:val="24"/>
          <w:szCs w:val="24"/>
          <w:lang w:val="en-GB"/>
        </w:rPr>
        <w:t>3.6 Research setting</w:t>
      </w:r>
      <w:bookmarkEnd w:id="144"/>
      <w:bookmarkEnd w:id="145"/>
      <w:bookmarkEnd w:id="146"/>
      <w:bookmarkEnd w:id="147"/>
    </w:p>
    <w:p w14:paraId="611AFBF7"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The </w:t>
      </w:r>
      <w:r w:rsidRPr="003F39C7">
        <w:rPr>
          <w:rFonts w:ascii="Times New Roman" w:eastAsia="Times New Roman" w:hAnsi="Times New Roman" w:cs="Times New Roman"/>
          <w:bCs/>
          <w:color w:val="000000" w:themeColor="text1"/>
          <w:sz w:val="24"/>
          <w:szCs w:val="24"/>
          <w:shd w:val="clear" w:color="auto" w:fill="FFFFFF"/>
          <w:lang w:val="en-GB"/>
        </w:rPr>
        <w:t>research</w:t>
      </w:r>
      <w:r w:rsidRPr="003F39C7">
        <w:rPr>
          <w:rFonts w:ascii="Times New Roman" w:hAnsi="Times New Roman" w:cs="Times New Roman"/>
          <w:b/>
          <w:color w:val="000000" w:themeColor="text1"/>
          <w:sz w:val="24"/>
          <w:szCs w:val="24"/>
          <w:shd w:val="clear" w:color="auto" w:fill="FFFFFF"/>
          <w:lang w:val="en-GB"/>
        </w:rPr>
        <w:t> </w:t>
      </w:r>
      <w:r w:rsidRPr="003F39C7">
        <w:rPr>
          <w:rFonts w:ascii="Times New Roman" w:eastAsia="Times New Roman" w:hAnsi="Times New Roman" w:cs="Times New Roman"/>
          <w:bCs/>
          <w:color w:val="000000" w:themeColor="text1"/>
          <w:sz w:val="24"/>
          <w:szCs w:val="24"/>
          <w:shd w:val="clear" w:color="auto" w:fill="FFFFFF"/>
          <w:lang w:val="en-GB"/>
        </w:rPr>
        <w:t>setting</w:t>
      </w:r>
      <w:r w:rsidRPr="003F39C7">
        <w:rPr>
          <w:rFonts w:ascii="Times New Roman" w:hAnsi="Times New Roman" w:cs="Times New Roman"/>
          <w:color w:val="000000" w:themeColor="text1"/>
          <w:sz w:val="24"/>
          <w:szCs w:val="24"/>
          <w:shd w:val="clear" w:color="auto" w:fill="FFFFFF"/>
          <w:lang w:val="en-GB"/>
        </w:rPr>
        <w:t> refers to the place where the data is collected. The research setting is the </w:t>
      </w:r>
      <w:r w:rsidRPr="003F39C7">
        <w:rPr>
          <w:rFonts w:ascii="Times New Roman" w:eastAsia="Times New Roman" w:hAnsi="Times New Roman" w:cs="Times New Roman"/>
          <w:bCs/>
          <w:color w:val="000000" w:themeColor="text1"/>
          <w:sz w:val="24"/>
          <w:szCs w:val="24"/>
          <w:shd w:val="clear" w:color="auto" w:fill="FFFFFF"/>
          <w:lang w:val="en-GB"/>
        </w:rPr>
        <w:t>environment in which research is carried out</w:t>
      </w:r>
      <w:r w:rsidRPr="003F39C7">
        <w:rPr>
          <w:rFonts w:ascii="Times New Roman" w:hAnsi="Times New Roman" w:cs="Times New Roman"/>
          <w:b/>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shd w:val="clear" w:color="auto" w:fill="FFFFFF"/>
          <w:lang w:val="en-GB"/>
        </w:rPr>
        <w:t xml:space="preserve">If the research is about people's working lives, this could be a laboratory or a "real" setting, such as the subjects' working environment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{"citationID":"yEGnw1V0","properties":{"formattedCitation":"(Given, 2008)","plainCitation":"(Given, 2008)","noteIndex":0},"citationItems":[{"id":357,"uris":["http://zotero.org/users/local/nQRpK0oD/items/IKFCYJCT"],"uri":["http://zotero.org/users/local/nQRpK0oD/items/IKFCYJCT"],"itemData":{"id":357,"type":"book","call-number":"H61 .S234 2008","event-place":"Los Angeles, Calif","ISBN":"978-1-4129-4163-1","number-of-pages":"2","publisher":"Sage Publications","publisher-place":"Los Angeles, Calif","source":"Library of Congress ISBN","title":"The Sage encyclopedia of qualitative research methods","editor":[{"family":"Given","given":"L. M."}],"issued":{"date-parts":[["2008"]]}}}],"schema":"https://github.com/citation-style-language/schema/raw/master/csl-citation.json"}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(Given, 2008)</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As explained earlier, t</w:t>
      </w:r>
      <w:r w:rsidRPr="003F39C7">
        <w:rPr>
          <w:rFonts w:ascii="Times New Roman" w:hAnsi="Times New Roman" w:cs="Times New Roman"/>
          <w:color w:val="000000" w:themeColor="text1"/>
          <w:sz w:val="24"/>
          <w:szCs w:val="24"/>
          <w:lang w:val="en-GB"/>
        </w:rPr>
        <w:t xml:space="preserve">he study was conducted in twelve (12) university libraries in Kenya. </w:t>
      </w:r>
    </w:p>
    <w:p w14:paraId="63411808" w14:textId="77777777" w:rsidR="003F39C7" w:rsidRPr="003F39C7" w:rsidRDefault="003F39C7" w:rsidP="003F39C7">
      <w:pPr>
        <w:spacing w:line="480" w:lineRule="auto"/>
        <w:jc w:val="both"/>
        <w:rPr>
          <w:rFonts w:ascii="Times New Roman" w:eastAsia="Arial" w:hAnsi="Times New Roman" w:cs="Times New Roman"/>
          <w:color w:val="000000" w:themeColor="text1"/>
          <w:sz w:val="24"/>
          <w:szCs w:val="24"/>
          <w:lang w:val="en-GB"/>
        </w:rPr>
      </w:pPr>
      <w:bookmarkStart w:id="148" w:name="_Toc30251667"/>
      <w:r w:rsidRPr="003F39C7">
        <w:rPr>
          <w:rFonts w:ascii="Times New Roman" w:eastAsia="Arial" w:hAnsi="Times New Roman" w:cs="Times New Roman"/>
          <w:color w:val="000000" w:themeColor="text1"/>
          <w:sz w:val="24"/>
          <w:szCs w:val="24"/>
          <w:lang w:val="en-GB"/>
        </w:rPr>
        <w:t xml:space="preserve">The public universities are the </w:t>
      </w:r>
      <w:r w:rsidRPr="003F39C7">
        <w:rPr>
          <w:rFonts w:ascii="Times New Roman" w:hAnsi="Times New Roman" w:cs="Times New Roman"/>
          <w:color w:val="000000" w:themeColor="text1"/>
          <w:sz w:val="24"/>
          <w:szCs w:val="24"/>
          <w:lang w:val="en-GB"/>
        </w:rPr>
        <w:t>University of Nairobi, Kenyatta University, Egerton University, Moi University, Jomo Kenyatta University of Agriculture and Technology, the Technical University of Kenya, Machakos University, and Multimedia University of Kenya. The four (4) private universities are Strathmore University, United States International University - Africa, Catholic University of Eastern Africa, and Africa International University.</w:t>
      </w:r>
      <w:r w:rsidRPr="003F39C7">
        <w:rPr>
          <w:rFonts w:ascii="Times New Roman" w:eastAsia="Arial" w:hAnsi="Times New Roman" w:cs="Times New Roman"/>
          <w:color w:val="000000" w:themeColor="text1"/>
          <w:sz w:val="24"/>
          <w:szCs w:val="24"/>
          <w:lang w:val="en-GB"/>
        </w:rPr>
        <w:t xml:space="preserve"> Specifically, the study was conducted in the universities' main campuses; satellite campuses were not considered. </w:t>
      </w:r>
    </w:p>
    <w:p w14:paraId="5343DAEC"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approach of mixing private and public universities was to ensure that leadership perspectives of these contexts were captured in the study. The number of universities, public versus private, was determined based on the overall number of each category of universities in Kenya. Since there are more public than private universities in Kenya, more public universities were selected. Similarly, more public universities were considered because they are more significant in programmes and student populations than private universities. Therefore, their libraries are more complex and require concrete leadership to succeed.</w:t>
      </w:r>
    </w:p>
    <w:p w14:paraId="6D327EC7"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49" w:name="_Toc33033221"/>
      <w:bookmarkStart w:id="150" w:name="_Toc55658501"/>
      <w:bookmarkStart w:id="151" w:name="_Toc148249592"/>
      <w:r w:rsidRPr="003F39C7">
        <w:rPr>
          <w:rFonts w:ascii="Times New Roman" w:eastAsiaTheme="majorEastAsia" w:hAnsi="Times New Roman" w:cs="Times New Roman"/>
          <w:b/>
          <w:color w:val="000000" w:themeColor="text1"/>
          <w:sz w:val="24"/>
          <w:szCs w:val="24"/>
          <w:lang w:val="en-GB"/>
        </w:rPr>
        <w:lastRenderedPageBreak/>
        <w:t>3.7 Population of Study</w:t>
      </w:r>
      <w:bookmarkEnd w:id="149"/>
      <w:bookmarkEnd w:id="150"/>
      <w:bookmarkEnd w:id="151"/>
    </w:p>
    <w:p w14:paraId="4536797A"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Population refers to the entire group of persons or set of objects and events that the researcher intends to study (Asiamah et al., 2017). The target population is the entire aggregation of respondents that meets the criteria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{"citationID":"WFP8aPnW","properties":{"formattedCitation":"(Kothari, 2013)","plainCitation":"(Kothari, 2013)","noteIndex":0},"citationItems":[{"id":242,"uris":["http://zotero.org/users/local/nQRpK0oD/items/JY9CHGLC"],"uri":["http://zotero.org/users/local/nQRpK0oD/items/JY9CHGLC"],"itemData":{"id":242,"type":"book","event-place":"Jaipur","ISBN":"978-93-5030-156-2","language":"English","note":"OCLC: 854755792","publisher":"Oxford Book Co.","publisher-place":"Jaipur","source":"Open WorldCat","title":"Research methodology: methods and techniques","title-short":"Research methodology","author":[{"family":"Kothari","given":"S. R"}],"issued":{"date-parts":[["2013"]]}}}],"schema":"https://github.com/citation-style-language/schema/raw/master/csl-citation.json"}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(Kothari, 2013)</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A population can also be referred to as a target population if</w:t>
      </w:r>
      <w:r w:rsidRPr="003F39C7">
        <w:rPr>
          <w:rFonts w:ascii="Times New Roman" w:hAnsi="Times New Roman" w:cs="Times New Roman"/>
          <w:color w:val="000000" w:themeColor="text1"/>
          <w:sz w:val="24"/>
          <w:szCs w:val="24"/>
          <w:shd w:val="clear" w:color="auto" w:fill="FFFFFF"/>
          <w:lang w:val="en-GB"/>
        </w:rPr>
        <w:t xml:space="preserve"> it forms the entire set of units for which the survey data are used to make inferences</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{"citationID":"mWarBWGP","properties":{"formattedCitation":"(Kothari, 2016)","plainCitation":"(Kothari, 2016)","noteIndex":0},"citationItems":[{"id":229,"uris":["http://zotero.org/users/local/nQRpK0oD/items/6PLVZ2KR"],"uri":["http://zotero.org/users/local/nQRpK0oD/items/6PLVZ2KR"],"itemData":{"id":229,"type":"book","event-place":"Jaipur","ISBN":"978-93-5030-156-2","language":"English","note":"OCLC: 854755792","publisher":"Oxford Book Co.","publisher-place":"Jaipur","source":"Open WorldCat","title":"Research methodology: methods and techniques","title-short":"Research methodology","author":[{"family":"Kothari","given":"S. R"}],"issued":{"date-parts":[["2016"]]}}}],"schema":"https://github.com/citation-style-language/schema/raw/master/csl-citation.json"}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(Kothari, 2016)</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r w:rsidRPr="003F39C7">
        <w:rPr>
          <w:rFonts w:ascii="Times New Roman" w:hAnsi="Times New Roman"/>
          <w:sz w:val="24"/>
          <w:lang w:val="en-GB"/>
        </w:rPr>
        <w:t xml:space="preserve"> </w:t>
      </w:r>
      <w:r w:rsidRPr="003F39C7">
        <w:rPr>
          <w:rFonts w:ascii="Times New Roman" w:hAnsi="Times New Roman" w:cs="Times New Roman"/>
          <w:color w:val="000000" w:themeColor="text1"/>
          <w:sz w:val="24"/>
          <w:szCs w:val="24"/>
          <w:lang w:val="en-GB"/>
        </w:rPr>
        <w:t xml:space="preserve">The key informants of the study were Librarians, University staff, Students and Head Librarians. Librarians are intimately involved in running and managing university libraries daily. They have in-depth user interaction, collection development, and library services expertise. Their perceptions can offer helpful angles. University academic staff members are both users and researchers whose viewpoints can illuminate how leadership philosophies affect library performance and interactions with other departments. Students are prominent patrons of university libraries, and they can shed light on their expectations and past experiences. Head librarians are in leadership positions within the library and thoroughly understand decision-making, strategic planning, and library operations. Their thoughts on management techniques and how they affect the library's operation might be instructive for the research. The population of the study is 16,147, comprising 408 librarians, 10,545 university staff, 5,194 students (class representatives), and 12 head librarians, as shown in Table 2 </w:t>
      </w:r>
    </w:p>
    <w:p w14:paraId="55DF076C" w14:textId="77777777" w:rsidR="003F39C7" w:rsidRPr="003F39C7" w:rsidRDefault="003F39C7" w:rsidP="003F39C7">
      <w:pPr>
        <w:keepNext/>
        <w:spacing w:after="0" w:line="240" w:lineRule="auto"/>
        <w:rPr>
          <w:rFonts w:ascii="Times New Roman" w:hAnsi="Times New Roman" w:cs="Times New Roman"/>
          <w:b/>
          <w:i/>
          <w:iCs/>
          <w:color w:val="000000" w:themeColor="text1"/>
          <w:sz w:val="24"/>
          <w:szCs w:val="24"/>
          <w:lang w:val="en-GB"/>
        </w:rPr>
      </w:pPr>
      <w:bookmarkStart w:id="152" w:name="_Toc148276810"/>
      <w:r w:rsidRPr="003F39C7">
        <w:rPr>
          <w:rFonts w:ascii="Times New Roman" w:hAnsi="Times New Roman" w:cs="Times New Roman"/>
          <w:b/>
          <w:i/>
          <w:iCs/>
          <w:color w:val="000000" w:themeColor="text1"/>
          <w:sz w:val="24"/>
          <w:szCs w:val="24"/>
          <w:lang w:val="en-GB"/>
        </w:rPr>
        <w:t xml:space="preserve">Table </w:t>
      </w:r>
      <w:r w:rsidRPr="003F39C7">
        <w:rPr>
          <w:rFonts w:ascii="Times New Roman" w:hAnsi="Times New Roman" w:cs="Times New Roman"/>
          <w:b/>
          <w:i/>
          <w:iCs/>
          <w:color w:val="000000" w:themeColor="text1"/>
          <w:sz w:val="24"/>
          <w:szCs w:val="24"/>
          <w:lang w:val="en-GB"/>
        </w:rPr>
        <w:fldChar w:fldCharType="begin"/>
      </w:r>
      <w:r w:rsidRPr="003F39C7">
        <w:rPr>
          <w:rFonts w:ascii="Times New Roman" w:hAnsi="Times New Roman" w:cs="Times New Roman"/>
          <w:b/>
          <w:i/>
          <w:iCs/>
          <w:color w:val="000000" w:themeColor="text1"/>
          <w:sz w:val="24"/>
          <w:szCs w:val="24"/>
          <w:lang w:val="en-GB"/>
        </w:rPr>
        <w:instrText xml:space="preserve"> SEQ Table \* ARABIC </w:instrText>
      </w:r>
      <w:r w:rsidRPr="003F39C7">
        <w:rPr>
          <w:rFonts w:ascii="Times New Roman" w:hAnsi="Times New Roman" w:cs="Times New Roman"/>
          <w:b/>
          <w:i/>
          <w:iCs/>
          <w:color w:val="000000" w:themeColor="text1"/>
          <w:sz w:val="24"/>
          <w:szCs w:val="24"/>
          <w:lang w:val="en-GB"/>
        </w:rPr>
        <w:fldChar w:fldCharType="separate"/>
      </w:r>
      <w:r w:rsidRPr="003F39C7">
        <w:rPr>
          <w:rFonts w:ascii="Times New Roman" w:hAnsi="Times New Roman" w:cs="Times New Roman"/>
          <w:b/>
          <w:i/>
          <w:iCs/>
          <w:noProof/>
          <w:color w:val="000000" w:themeColor="text1"/>
          <w:sz w:val="24"/>
          <w:szCs w:val="24"/>
          <w:lang w:val="en-GB"/>
        </w:rPr>
        <w:t>2</w:t>
      </w:r>
      <w:r w:rsidRPr="003F39C7">
        <w:rPr>
          <w:rFonts w:ascii="Times New Roman" w:hAnsi="Times New Roman" w:cs="Times New Roman"/>
          <w:b/>
          <w:i/>
          <w:iCs/>
          <w:color w:val="000000" w:themeColor="text1"/>
          <w:sz w:val="24"/>
          <w:szCs w:val="24"/>
          <w:lang w:val="en-GB"/>
        </w:rPr>
        <w:fldChar w:fldCharType="end"/>
      </w:r>
      <w:r w:rsidRPr="003F39C7">
        <w:rPr>
          <w:rFonts w:ascii="Times New Roman" w:hAnsi="Times New Roman" w:cs="Times New Roman"/>
          <w:b/>
          <w:i/>
          <w:iCs/>
          <w:color w:val="000000" w:themeColor="text1"/>
          <w:sz w:val="24"/>
          <w:szCs w:val="24"/>
          <w:lang w:val="en-GB"/>
        </w:rPr>
        <w:t>: Population of the study</w:t>
      </w:r>
      <w:bookmarkEnd w:id="15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5"/>
        <w:gridCol w:w="1350"/>
        <w:gridCol w:w="1350"/>
        <w:gridCol w:w="1170"/>
        <w:gridCol w:w="1191"/>
      </w:tblGrid>
      <w:tr w:rsidR="003F39C7" w:rsidRPr="003F39C7" w14:paraId="0EB4FAD1" w14:textId="77777777" w:rsidTr="00CE156F">
        <w:trPr>
          <w:trHeight w:val="440"/>
          <w:jc w:val="center"/>
        </w:trPr>
        <w:tc>
          <w:tcPr>
            <w:tcW w:w="3955" w:type="dxa"/>
            <w:shd w:val="clear" w:color="auto" w:fill="auto"/>
            <w:vAlign w:val="center"/>
            <w:hideMark/>
          </w:tcPr>
          <w:p w14:paraId="682CACB9"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University</w:t>
            </w:r>
          </w:p>
        </w:tc>
        <w:tc>
          <w:tcPr>
            <w:tcW w:w="1350" w:type="dxa"/>
            <w:shd w:val="clear" w:color="auto" w:fill="auto"/>
            <w:vAlign w:val="center"/>
            <w:hideMark/>
          </w:tcPr>
          <w:p w14:paraId="14EB2407" w14:textId="77777777" w:rsidR="003F39C7" w:rsidRPr="003F39C7" w:rsidRDefault="003F39C7" w:rsidP="003F39C7">
            <w:pPr>
              <w:spacing w:after="0" w:line="24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Librarians</w:t>
            </w:r>
          </w:p>
        </w:tc>
        <w:tc>
          <w:tcPr>
            <w:tcW w:w="1350" w:type="dxa"/>
            <w:shd w:val="clear" w:color="auto" w:fill="auto"/>
            <w:vAlign w:val="center"/>
            <w:hideMark/>
          </w:tcPr>
          <w:p w14:paraId="1BD1ECD3" w14:textId="77777777" w:rsidR="003F39C7" w:rsidRPr="003F39C7" w:rsidRDefault="003F39C7" w:rsidP="003F39C7">
            <w:pPr>
              <w:spacing w:after="0" w:line="24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University staffs</w:t>
            </w:r>
          </w:p>
        </w:tc>
        <w:tc>
          <w:tcPr>
            <w:tcW w:w="1170" w:type="dxa"/>
            <w:shd w:val="clear" w:color="auto" w:fill="auto"/>
            <w:vAlign w:val="center"/>
            <w:hideMark/>
          </w:tcPr>
          <w:p w14:paraId="5F770AAE" w14:textId="77777777" w:rsidR="003F39C7" w:rsidRPr="003F39C7" w:rsidRDefault="003F39C7" w:rsidP="003F39C7">
            <w:pPr>
              <w:spacing w:after="0" w:line="24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Students</w:t>
            </w:r>
          </w:p>
        </w:tc>
        <w:tc>
          <w:tcPr>
            <w:tcW w:w="1191" w:type="dxa"/>
          </w:tcPr>
          <w:p w14:paraId="74E19F9B" w14:textId="77777777" w:rsidR="003F39C7" w:rsidRPr="003F39C7" w:rsidRDefault="003F39C7" w:rsidP="003F39C7">
            <w:pPr>
              <w:spacing w:after="0" w:line="24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Head librarian</w:t>
            </w:r>
          </w:p>
        </w:tc>
      </w:tr>
      <w:tr w:rsidR="003F39C7" w:rsidRPr="003F39C7" w14:paraId="3C047763" w14:textId="77777777" w:rsidTr="00CE156F">
        <w:trPr>
          <w:trHeight w:val="323"/>
          <w:jc w:val="center"/>
        </w:trPr>
        <w:tc>
          <w:tcPr>
            <w:tcW w:w="3955" w:type="dxa"/>
            <w:shd w:val="clear" w:color="auto" w:fill="auto"/>
            <w:vAlign w:val="center"/>
          </w:tcPr>
          <w:p w14:paraId="5006E0F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University of Nairobi</w:t>
            </w:r>
          </w:p>
        </w:tc>
        <w:tc>
          <w:tcPr>
            <w:tcW w:w="1350" w:type="dxa"/>
            <w:shd w:val="clear" w:color="auto" w:fill="auto"/>
            <w:vAlign w:val="center"/>
          </w:tcPr>
          <w:p w14:paraId="32F24B8A"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161</w:t>
            </w:r>
          </w:p>
        </w:tc>
        <w:tc>
          <w:tcPr>
            <w:tcW w:w="1350" w:type="dxa"/>
            <w:shd w:val="clear" w:color="auto" w:fill="auto"/>
            <w:vAlign w:val="center"/>
          </w:tcPr>
          <w:p w14:paraId="1448A9C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2670</w:t>
            </w:r>
          </w:p>
        </w:tc>
        <w:tc>
          <w:tcPr>
            <w:tcW w:w="1170" w:type="dxa"/>
            <w:shd w:val="clear" w:color="auto" w:fill="auto"/>
            <w:vAlign w:val="center"/>
          </w:tcPr>
          <w:p w14:paraId="42A5029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1180</w:t>
            </w:r>
          </w:p>
        </w:tc>
        <w:tc>
          <w:tcPr>
            <w:tcW w:w="1191" w:type="dxa"/>
          </w:tcPr>
          <w:p w14:paraId="4F604A0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6364D2EC" w14:textId="77777777" w:rsidTr="00CE156F">
        <w:trPr>
          <w:trHeight w:val="260"/>
          <w:jc w:val="center"/>
        </w:trPr>
        <w:tc>
          <w:tcPr>
            <w:tcW w:w="3955" w:type="dxa"/>
            <w:shd w:val="clear" w:color="auto" w:fill="auto"/>
            <w:vAlign w:val="center"/>
          </w:tcPr>
          <w:p w14:paraId="1264D51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Kenyatta University</w:t>
            </w:r>
          </w:p>
        </w:tc>
        <w:tc>
          <w:tcPr>
            <w:tcW w:w="1350" w:type="dxa"/>
            <w:shd w:val="clear" w:color="auto" w:fill="auto"/>
            <w:vAlign w:val="center"/>
          </w:tcPr>
          <w:p w14:paraId="414F180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28</w:t>
            </w:r>
          </w:p>
        </w:tc>
        <w:tc>
          <w:tcPr>
            <w:tcW w:w="1350" w:type="dxa"/>
            <w:shd w:val="clear" w:color="auto" w:fill="auto"/>
            <w:vAlign w:val="center"/>
          </w:tcPr>
          <w:p w14:paraId="12590A5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1500</w:t>
            </w:r>
          </w:p>
        </w:tc>
        <w:tc>
          <w:tcPr>
            <w:tcW w:w="1170" w:type="dxa"/>
            <w:shd w:val="clear" w:color="auto" w:fill="auto"/>
            <w:vAlign w:val="center"/>
          </w:tcPr>
          <w:p w14:paraId="7CEDE6D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1064</w:t>
            </w:r>
          </w:p>
        </w:tc>
        <w:tc>
          <w:tcPr>
            <w:tcW w:w="1191" w:type="dxa"/>
          </w:tcPr>
          <w:p w14:paraId="4DBCE9D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76234F45" w14:textId="77777777" w:rsidTr="00CE156F">
        <w:trPr>
          <w:trHeight w:val="242"/>
          <w:jc w:val="center"/>
        </w:trPr>
        <w:tc>
          <w:tcPr>
            <w:tcW w:w="3955" w:type="dxa"/>
            <w:shd w:val="clear" w:color="auto" w:fill="auto"/>
            <w:vAlign w:val="center"/>
          </w:tcPr>
          <w:p w14:paraId="2DFC897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Moi university</w:t>
            </w:r>
          </w:p>
        </w:tc>
        <w:tc>
          <w:tcPr>
            <w:tcW w:w="1350" w:type="dxa"/>
            <w:shd w:val="clear" w:color="auto" w:fill="auto"/>
            <w:vAlign w:val="center"/>
          </w:tcPr>
          <w:p w14:paraId="4C31887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41</w:t>
            </w:r>
          </w:p>
        </w:tc>
        <w:tc>
          <w:tcPr>
            <w:tcW w:w="1350" w:type="dxa"/>
            <w:shd w:val="clear" w:color="auto" w:fill="auto"/>
            <w:vAlign w:val="center"/>
          </w:tcPr>
          <w:p w14:paraId="234E3ED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1000</w:t>
            </w:r>
          </w:p>
        </w:tc>
        <w:tc>
          <w:tcPr>
            <w:tcW w:w="1170" w:type="dxa"/>
            <w:shd w:val="clear" w:color="auto" w:fill="auto"/>
            <w:vAlign w:val="center"/>
          </w:tcPr>
          <w:p w14:paraId="0BCC80C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588</w:t>
            </w:r>
          </w:p>
        </w:tc>
        <w:tc>
          <w:tcPr>
            <w:tcW w:w="1191" w:type="dxa"/>
          </w:tcPr>
          <w:p w14:paraId="3F74927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68D68FA5" w14:textId="77777777" w:rsidTr="00CE156F">
        <w:trPr>
          <w:trHeight w:val="269"/>
          <w:jc w:val="center"/>
        </w:trPr>
        <w:tc>
          <w:tcPr>
            <w:tcW w:w="3955" w:type="dxa"/>
            <w:shd w:val="clear" w:color="auto" w:fill="auto"/>
            <w:vAlign w:val="center"/>
          </w:tcPr>
          <w:p w14:paraId="43A4EFD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Egerton</w:t>
            </w:r>
          </w:p>
        </w:tc>
        <w:tc>
          <w:tcPr>
            <w:tcW w:w="1350" w:type="dxa"/>
            <w:shd w:val="clear" w:color="auto" w:fill="auto"/>
            <w:vAlign w:val="center"/>
          </w:tcPr>
          <w:p w14:paraId="2991188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46</w:t>
            </w:r>
          </w:p>
        </w:tc>
        <w:tc>
          <w:tcPr>
            <w:tcW w:w="1350" w:type="dxa"/>
            <w:shd w:val="clear" w:color="auto" w:fill="auto"/>
            <w:vAlign w:val="center"/>
          </w:tcPr>
          <w:p w14:paraId="3E674A6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1000</w:t>
            </w:r>
          </w:p>
        </w:tc>
        <w:tc>
          <w:tcPr>
            <w:tcW w:w="1170" w:type="dxa"/>
            <w:shd w:val="clear" w:color="auto" w:fill="auto"/>
            <w:vAlign w:val="center"/>
          </w:tcPr>
          <w:p w14:paraId="1B9D932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555</w:t>
            </w:r>
          </w:p>
        </w:tc>
        <w:tc>
          <w:tcPr>
            <w:tcW w:w="1191" w:type="dxa"/>
          </w:tcPr>
          <w:p w14:paraId="07231B2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184F6F7E" w14:textId="77777777" w:rsidTr="00CE156F">
        <w:trPr>
          <w:trHeight w:val="161"/>
          <w:jc w:val="center"/>
        </w:trPr>
        <w:tc>
          <w:tcPr>
            <w:tcW w:w="3955" w:type="dxa"/>
            <w:shd w:val="clear" w:color="auto" w:fill="auto"/>
            <w:vAlign w:val="center"/>
          </w:tcPr>
          <w:p w14:paraId="0A51A84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JKUAT</w:t>
            </w:r>
          </w:p>
        </w:tc>
        <w:tc>
          <w:tcPr>
            <w:tcW w:w="1350" w:type="dxa"/>
            <w:shd w:val="clear" w:color="auto" w:fill="auto"/>
            <w:vAlign w:val="center"/>
          </w:tcPr>
          <w:p w14:paraId="79B15E8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32</w:t>
            </w:r>
          </w:p>
        </w:tc>
        <w:tc>
          <w:tcPr>
            <w:tcW w:w="1350" w:type="dxa"/>
            <w:shd w:val="clear" w:color="auto" w:fill="auto"/>
            <w:vAlign w:val="center"/>
          </w:tcPr>
          <w:p w14:paraId="2483ED0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2600</w:t>
            </w:r>
          </w:p>
        </w:tc>
        <w:tc>
          <w:tcPr>
            <w:tcW w:w="1170" w:type="dxa"/>
            <w:shd w:val="clear" w:color="auto" w:fill="auto"/>
            <w:vAlign w:val="center"/>
          </w:tcPr>
          <w:p w14:paraId="7429282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347</w:t>
            </w:r>
          </w:p>
        </w:tc>
        <w:tc>
          <w:tcPr>
            <w:tcW w:w="1191" w:type="dxa"/>
          </w:tcPr>
          <w:p w14:paraId="69F5DDE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75F1E362" w14:textId="77777777" w:rsidTr="00CE156F">
        <w:trPr>
          <w:trHeight w:val="260"/>
          <w:jc w:val="center"/>
        </w:trPr>
        <w:tc>
          <w:tcPr>
            <w:tcW w:w="3955" w:type="dxa"/>
            <w:shd w:val="clear" w:color="auto" w:fill="auto"/>
            <w:vAlign w:val="center"/>
            <w:hideMark/>
          </w:tcPr>
          <w:p w14:paraId="3A74F69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Technical University of Kenya</w:t>
            </w:r>
          </w:p>
        </w:tc>
        <w:tc>
          <w:tcPr>
            <w:tcW w:w="1350" w:type="dxa"/>
            <w:shd w:val="clear" w:color="auto" w:fill="auto"/>
            <w:vAlign w:val="center"/>
            <w:hideMark/>
          </w:tcPr>
          <w:p w14:paraId="3423B83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28</w:t>
            </w:r>
          </w:p>
        </w:tc>
        <w:tc>
          <w:tcPr>
            <w:tcW w:w="1350" w:type="dxa"/>
            <w:shd w:val="clear" w:color="auto" w:fill="auto"/>
            <w:vAlign w:val="center"/>
            <w:hideMark/>
          </w:tcPr>
          <w:p w14:paraId="595F283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881</w:t>
            </w:r>
          </w:p>
        </w:tc>
        <w:tc>
          <w:tcPr>
            <w:tcW w:w="1170" w:type="dxa"/>
            <w:shd w:val="clear" w:color="auto" w:fill="auto"/>
            <w:vAlign w:val="center"/>
            <w:hideMark/>
          </w:tcPr>
          <w:p w14:paraId="32979B9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581</w:t>
            </w:r>
          </w:p>
        </w:tc>
        <w:tc>
          <w:tcPr>
            <w:tcW w:w="1191" w:type="dxa"/>
          </w:tcPr>
          <w:p w14:paraId="7D385A6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65F28A58" w14:textId="77777777" w:rsidTr="00CE156F">
        <w:trPr>
          <w:trHeight w:val="260"/>
          <w:jc w:val="center"/>
        </w:trPr>
        <w:tc>
          <w:tcPr>
            <w:tcW w:w="3955" w:type="dxa"/>
            <w:shd w:val="clear" w:color="auto" w:fill="auto"/>
            <w:vAlign w:val="center"/>
          </w:tcPr>
          <w:p w14:paraId="5BAD141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Multimedia University of Kenya</w:t>
            </w:r>
          </w:p>
        </w:tc>
        <w:tc>
          <w:tcPr>
            <w:tcW w:w="1350" w:type="dxa"/>
            <w:shd w:val="clear" w:color="auto" w:fill="auto"/>
            <w:vAlign w:val="center"/>
          </w:tcPr>
          <w:p w14:paraId="19E7DEE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8</w:t>
            </w:r>
          </w:p>
        </w:tc>
        <w:tc>
          <w:tcPr>
            <w:tcW w:w="1350" w:type="dxa"/>
            <w:shd w:val="clear" w:color="auto" w:fill="auto"/>
            <w:vAlign w:val="center"/>
          </w:tcPr>
          <w:p w14:paraId="6F5F91D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130</w:t>
            </w:r>
          </w:p>
        </w:tc>
        <w:tc>
          <w:tcPr>
            <w:tcW w:w="1170" w:type="dxa"/>
            <w:shd w:val="clear" w:color="auto" w:fill="auto"/>
            <w:vAlign w:val="center"/>
          </w:tcPr>
          <w:p w14:paraId="406A04D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218</w:t>
            </w:r>
          </w:p>
        </w:tc>
        <w:tc>
          <w:tcPr>
            <w:tcW w:w="1191" w:type="dxa"/>
          </w:tcPr>
          <w:p w14:paraId="3E47DCE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1814F5BD" w14:textId="77777777" w:rsidTr="00CE156F">
        <w:trPr>
          <w:trHeight w:val="260"/>
          <w:jc w:val="center"/>
        </w:trPr>
        <w:tc>
          <w:tcPr>
            <w:tcW w:w="3955" w:type="dxa"/>
            <w:shd w:val="clear" w:color="auto" w:fill="auto"/>
            <w:vAlign w:val="center"/>
          </w:tcPr>
          <w:p w14:paraId="24B2388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Machakos</w:t>
            </w:r>
          </w:p>
        </w:tc>
        <w:tc>
          <w:tcPr>
            <w:tcW w:w="1350" w:type="dxa"/>
            <w:shd w:val="clear" w:color="auto" w:fill="auto"/>
            <w:vAlign w:val="center"/>
          </w:tcPr>
          <w:p w14:paraId="64301FE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14</w:t>
            </w:r>
          </w:p>
        </w:tc>
        <w:tc>
          <w:tcPr>
            <w:tcW w:w="1350" w:type="dxa"/>
            <w:shd w:val="clear" w:color="auto" w:fill="auto"/>
            <w:vAlign w:val="center"/>
          </w:tcPr>
          <w:p w14:paraId="254416D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176</w:t>
            </w:r>
          </w:p>
        </w:tc>
        <w:tc>
          <w:tcPr>
            <w:tcW w:w="1170" w:type="dxa"/>
            <w:shd w:val="clear" w:color="auto" w:fill="auto"/>
            <w:vAlign w:val="center"/>
          </w:tcPr>
          <w:p w14:paraId="402C111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356</w:t>
            </w:r>
          </w:p>
        </w:tc>
        <w:tc>
          <w:tcPr>
            <w:tcW w:w="1191" w:type="dxa"/>
          </w:tcPr>
          <w:p w14:paraId="7599606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0567B59D" w14:textId="77777777" w:rsidTr="00CE156F">
        <w:trPr>
          <w:trHeight w:val="260"/>
          <w:jc w:val="center"/>
        </w:trPr>
        <w:tc>
          <w:tcPr>
            <w:tcW w:w="3955" w:type="dxa"/>
            <w:shd w:val="clear" w:color="auto" w:fill="auto"/>
            <w:vAlign w:val="center"/>
          </w:tcPr>
          <w:p w14:paraId="772419B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Catholic University of Eastern Africa</w:t>
            </w:r>
          </w:p>
        </w:tc>
        <w:tc>
          <w:tcPr>
            <w:tcW w:w="1350" w:type="dxa"/>
            <w:shd w:val="clear" w:color="auto" w:fill="auto"/>
            <w:vAlign w:val="center"/>
          </w:tcPr>
          <w:p w14:paraId="3EFB7B5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11</w:t>
            </w:r>
          </w:p>
        </w:tc>
        <w:tc>
          <w:tcPr>
            <w:tcW w:w="1350" w:type="dxa"/>
            <w:shd w:val="clear" w:color="auto" w:fill="auto"/>
            <w:vAlign w:val="center"/>
          </w:tcPr>
          <w:p w14:paraId="50B6936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210</w:t>
            </w:r>
          </w:p>
        </w:tc>
        <w:tc>
          <w:tcPr>
            <w:tcW w:w="1170" w:type="dxa"/>
            <w:shd w:val="clear" w:color="auto" w:fill="auto"/>
            <w:vAlign w:val="center"/>
          </w:tcPr>
          <w:p w14:paraId="0741295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59</w:t>
            </w:r>
          </w:p>
        </w:tc>
        <w:tc>
          <w:tcPr>
            <w:tcW w:w="1191" w:type="dxa"/>
          </w:tcPr>
          <w:p w14:paraId="69DAAE9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51104473" w14:textId="77777777" w:rsidTr="00CE156F">
        <w:trPr>
          <w:trHeight w:val="260"/>
          <w:jc w:val="center"/>
        </w:trPr>
        <w:tc>
          <w:tcPr>
            <w:tcW w:w="3955" w:type="dxa"/>
            <w:shd w:val="clear" w:color="auto" w:fill="auto"/>
            <w:vAlign w:val="center"/>
          </w:tcPr>
          <w:p w14:paraId="76AEFFB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Strathmore University</w:t>
            </w:r>
          </w:p>
        </w:tc>
        <w:tc>
          <w:tcPr>
            <w:tcW w:w="1350" w:type="dxa"/>
            <w:shd w:val="clear" w:color="auto" w:fill="auto"/>
            <w:vAlign w:val="center"/>
          </w:tcPr>
          <w:p w14:paraId="32949B0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w:t>
            </w:r>
          </w:p>
        </w:tc>
        <w:tc>
          <w:tcPr>
            <w:tcW w:w="1350" w:type="dxa"/>
            <w:shd w:val="clear" w:color="auto" w:fill="auto"/>
            <w:vAlign w:val="center"/>
          </w:tcPr>
          <w:p w14:paraId="0A0BE7C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131</w:t>
            </w:r>
          </w:p>
        </w:tc>
        <w:tc>
          <w:tcPr>
            <w:tcW w:w="1170" w:type="dxa"/>
            <w:shd w:val="clear" w:color="auto" w:fill="auto"/>
            <w:vAlign w:val="center"/>
          </w:tcPr>
          <w:p w14:paraId="05C6C84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124</w:t>
            </w:r>
          </w:p>
        </w:tc>
        <w:tc>
          <w:tcPr>
            <w:tcW w:w="1191" w:type="dxa"/>
          </w:tcPr>
          <w:p w14:paraId="35FD4A1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6595B968" w14:textId="77777777" w:rsidTr="00CE156F">
        <w:trPr>
          <w:trHeight w:val="260"/>
          <w:jc w:val="center"/>
        </w:trPr>
        <w:tc>
          <w:tcPr>
            <w:tcW w:w="3955" w:type="dxa"/>
            <w:shd w:val="clear" w:color="auto" w:fill="auto"/>
            <w:vAlign w:val="center"/>
          </w:tcPr>
          <w:p w14:paraId="781EBF6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United States International University of Africa</w:t>
            </w:r>
          </w:p>
        </w:tc>
        <w:tc>
          <w:tcPr>
            <w:tcW w:w="1350" w:type="dxa"/>
            <w:shd w:val="clear" w:color="auto" w:fill="auto"/>
            <w:vAlign w:val="center"/>
          </w:tcPr>
          <w:p w14:paraId="4EA295A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24</w:t>
            </w:r>
          </w:p>
        </w:tc>
        <w:tc>
          <w:tcPr>
            <w:tcW w:w="1350" w:type="dxa"/>
            <w:shd w:val="clear" w:color="auto" w:fill="auto"/>
            <w:vAlign w:val="center"/>
          </w:tcPr>
          <w:p w14:paraId="4E543EF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200</w:t>
            </w:r>
          </w:p>
        </w:tc>
        <w:tc>
          <w:tcPr>
            <w:tcW w:w="1170" w:type="dxa"/>
            <w:shd w:val="clear" w:color="auto" w:fill="auto"/>
            <w:vAlign w:val="center"/>
          </w:tcPr>
          <w:p w14:paraId="10FFBFD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71</w:t>
            </w:r>
          </w:p>
        </w:tc>
        <w:tc>
          <w:tcPr>
            <w:tcW w:w="1191" w:type="dxa"/>
          </w:tcPr>
          <w:p w14:paraId="3E6FE44A"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519BAF49" w14:textId="77777777" w:rsidTr="00CE156F">
        <w:trPr>
          <w:trHeight w:val="260"/>
          <w:jc w:val="center"/>
        </w:trPr>
        <w:tc>
          <w:tcPr>
            <w:tcW w:w="3955" w:type="dxa"/>
            <w:shd w:val="clear" w:color="auto" w:fill="auto"/>
            <w:vAlign w:val="center"/>
          </w:tcPr>
          <w:p w14:paraId="3BF6B26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African International University</w:t>
            </w:r>
          </w:p>
        </w:tc>
        <w:tc>
          <w:tcPr>
            <w:tcW w:w="1350" w:type="dxa"/>
            <w:shd w:val="clear" w:color="auto" w:fill="auto"/>
            <w:vAlign w:val="center"/>
          </w:tcPr>
          <w:p w14:paraId="022721A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8</w:t>
            </w:r>
          </w:p>
        </w:tc>
        <w:tc>
          <w:tcPr>
            <w:tcW w:w="1350" w:type="dxa"/>
            <w:shd w:val="clear" w:color="auto" w:fill="auto"/>
            <w:vAlign w:val="center"/>
          </w:tcPr>
          <w:p w14:paraId="32424C9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47</w:t>
            </w:r>
          </w:p>
        </w:tc>
        <w:tc>
          <w:tcPr>
            <w:tcW w:w="1170" w:type="dxa"/>
            <w:shd w:val="clear" w:color="auto" w:fill="auto"/>
            <w:vAlign w:val="center"/>
          </w:tcPr>
          <w:p w14:paraId="3481500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51</w:t>
            </w:r>
          </w:p>
        </w:tc>
        <w:tc>
          <w:tcPr>
            <w:tcW w:w="1191" w:type="dxa"/>
          </w:tcPr>
          <w:p w14:paraId="5FE7906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21A94D1A" w14:textId="77777777" w:rsidTr="00CE156F">
        <w:trPr>
          <w:trHeight w:val="260"/>
          <w:jc w:val="center"/>
        </w:trPr>
        <w:tc>
          <w:tcPr>
            <w:tcW w:w="3955" w:type="dxa"/>
            <w:shd w:val="clear" w:color="auto" w:fill="auto"/>
            <w:vAlign w:val="center"/>
            <w:hideMark/>
          </w:tcPr>
          <w:p w14:paraId="5CA064A0"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TOTAL</w:t>
            </w:r>
          </w:p>
        </w:tc>
        <w:tc>
          <w:tcPr>
            <w:tcW w:w="1350" w:type="dxa"/>
            <w:shd w:val="clear" w:color="auto" w:fill="auto"/>
            <w:vAlign w:val="center"/>
            <w:hideMark/>
          </w:tcPr>
          <w:p w14:paraId="1041378D"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408</w:t>
            </w:r>
          </w:p>
        </w:tc>
        <w:tc>
          <w:tcPr>
            <w:tcW w:w="1350" w:type="dxa"/>
            <w:shd w:val="clear" w:color="auto" w:fill="auto"/>
            <w:vAlign w:val="center"/>
            <w:hideMark/>
          </w:tcPr>
          <w:p w14:paraId="30FCE581"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10545</w:t>
            </w:r>
          </w:p>
        </w:tc>
        <w:tc>
          <w:tcPr>
            <w:tcW w:w="1170" w:type="dxa"/>
            <w:shd w:val="clear" w:color="auto" w:fill="auto"/>
            <w:vAlign w:val="center"/>
            <w:hideMark/>
          </w:tcPr>
          <w:p w14:paraId="70FD5210"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5194</w:t>
            </w:r>
          </w:p>
        </w:tc>
        <w:tc>
          <w:tcPr>
            <w:tcW w:w="1191" w:type="dxa"/>
          </w:tcPr>
          <w:p w14:paraId="4142259A"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12</w:t>
            </w:r>
          </w:p>
        </w:tc>
      </w:tr>
    </w:tbl>
    <w:p w14:paraId="76FFB536" w14:textId="77777777" w:rsidR="003F39C7" w:rsidRPr="003F39C7" w:rsidRDefault="003F39C7" w:rsidP="003F39C7">
      <w:pPr>
        <w:spacing w:before="240"/>
        <w:rPr>
          <w:rFonts w:ascii="Times New Roman" w:hAnsi="Times New Roman"/>
          <w:sz w:val="24"/>
          <w:lang w:val="en-GB"/>
        </w:rPr>
      </w:pPr>
      <w:bookmarkStart w:id="153" w:name="_Toc33033222"/>
      <w:bookmarkStart w:id="154" w:name="_Toc55658502"/>
      <w:bookmarkStart w:id="155" w:name="_Toc148249593"/>
    </w:p>
    <w:p w14:paraId="4AD7BF7E"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r w:rsidRPr="003F39C7">
        <w:rPr>
          <w:rFonts w:ascii="Times New Roman" w:eastAsiaTheme="majorEastAsia" w:hAnsi="Times New Roman" w:cs="Times New Roman"/>
          <w:b/>
          <w:color w:val="000000" w:themeColor="text1"/>
          <w:sz w:val="24"/>
          <w:szCs w:val="24"/>
          <w:lang w:val="en-GB"/>
        </w:rPr>
        <w:t>3.8 Sampling techniques</w:t>
      </w:r>
      <w:bookmarkEnd w:id="148"/>
      <w:bookmarkEnd w:id="153"/>
      <w:bookmarkEnd w:id="154"/>
      <w:bookmarkEnd w:id="155"/>
    </w:p>
    <w:p w14:paraId="51DA2DBF"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 complete coverage of the total population is occasionally possible. However, there are circumstances when all the members of a population of interest cannot be reached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{"citationID":"t9QShSKC","properties":{"formattedCitation":"(Schindler, 2019)","plainCitation":"(Schindler, 2019)","noteIndex":0},"citationItems":[{"id":243,"uris":["http://zotero.org/users/local/nQRpK0oD/items/FPKSI2KD"],"uri":["http://zotero.org/users/local/nQRpK0oD/items/FPKSI2KD"],"itemData":{"id":243,"type":"book","collection-title":"McGraw-Hill/Irwin series in operations and decision sciences","edition":"Thirteen edition","event-place":"New York, NY","ISBN":"978-1-260-09186-1","language":"eng","note":"OCLC: 1019863558","number-of-pages":"608","publisher":"McGraw-Hill/Irwin","publisher-place":"New York, NY","source":"Gemeinsamer Bibliotheksverbund ISBN","title":"Business research methods","author":[{"family":"Schindler","given":"P. S."}],"issued":{"date-parts":[["2019"]]}}}],"schema":"https://github.com/citation-style-language/schema/raw/master/csl-citation.json"}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(Schindler, 2019)</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In these circumstances, a sample is used.</w:t>
      </w:r>
      <w:r w:rsidRPr="003F39C7">
        <w:rPr>
          <w:rFonts w:ascii="Times New Roman" w:hAnsi="Times New Roman" w:cs="Times New Roman"/>
          <w:color w:val="000000" w:themeColor="text1"/>
          <w:sz w:val="24"/>
          <w:szCs w:val="24"/>
          <w:shd w:val="clear" w:color="auto" w:fill="FFFFFF"/>
          <w:lang w:val="en-GB"/>
        </w:rPr>
        <w:t xml:space="preserve"> A sample is a representative selection of members of a population. It is a smaller group drawn from the population with the entire population's characteristics. </w:t>
      </w:r>
      <w:r w:rsidRPr="003F39C7">
        <w:rPr>
          <w:rFonts w:ascii="Times New Roman" w:hAnsi="Times New Roman" w:cs="Times New Roman"/>
          <w:color w:val="000000" w:themeColor="text1"/>
          <w:sz w:val="24"/>
          <w:szCs w:val="24"/>
          <w:lang w:val="en-GB"/>
        </w:rPr>
        <w:t xml:space="preserve">A researcher studies the sample to understand the population in which he or she is interested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{"citationID":"ufzNBbfz","properties":{"formattedCitation":"(Bryman &amp; Bell, 2015)","plainCitation":"(Bryman &amp; Bell, 2015)","noteIndex":0},"citationItems":[{"id":246,"uris":["http://zotero.org/users/local/nQRpK0oD/items/CPMFI7CA"],"uri":["http://zotero.org/users/local/nQRpK0oD/items/CPMFI7CA"],"itemData":{"id":246,"type":"book","call-number":"HD30.4 .B79 2015","edition":"Fourth edition","event-place":"Cambridge, United Kingdom ; New York, NY, United States of America","ISBN":"978-0-19-966864-9","number-of-pages":"778","publisher":"Oxford University Press","publisher-place":"Cambridge, United Kingdom ; New York, NY, United States of America","source":"Library of Congress ISBN","title":"Business research methods","author":[{"family":"Bryman","given":"A."},{"family":"Bell","given":"E."}],"issued":{"date-parts":[["2015"]]}}}],"schema":"https://github.com/citation-style-language/schema/raw/master/csl-citation.json"}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(Bryman &amp; Bell,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A representative sample is a sample that resembles the population in as many ways as possible and allows the researcher to accurately make deductions and generalise the results. A representative sample should replicate the population's properties in almost the same proportion as the target population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{"citationID":"gQIm0cBE","properties":{"formattedCitation":"(Bryman &amp; Bell, 2015)","plainCitation":"(Bryman &amp; Bell, 2015)","noteIndex":0},"citationItems":[{"id":246,"uris":["http://zotero.org/users/local/nQRpK0oD/items/CPMFI7CA"],"uri":["http://zotero.org/users/local/nQRpK0oD/items/CPMFI7CA"],"itemData":{"id":246,"type":"book","call-number":"HD30.4 .B79 2015","edition":"Fourth edition","event-place":"Cambridge, United Kingdom ; New York, NY, United States of America","ISBN":"978-0-19-966864-9","number-of-pages":"778","publisher":"Oxford University Press","publisher-place":"Cambridge, United Kingdom ; New York, NY, United States of America","source":"Library of Congress ISBN","title":"Business research methods","author":[{"family":"Bryman","given":"A."},{"family":"Bell","given":"E."}],"issued":{"date-parts":[["2015"]]}}}],"schema":"https://github.com/citation-style-language/schema/raw/master/csl-citation.json"}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(Bryman &amp; Bell,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p>
    <w:p w14:paraId="3A19E495"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According to</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{"citationID":"JtOGpi0o","properties":{"formattedCitation":"(Kothari, 2016)","plainCitation":"(Kothari, 2016)","dontUpdate":true,"noteIndex":0},"citationItems":[{"id":229,"uris":["http://zotero.org/users/local/nQRpK0oD/items/6PLVZ2KR"],"uri":["http://zotero.org/users/local/nQRpK0oD/items/6PLVZ2KR"],"itemData":{"id":229,"type":"book","event-place":"Jaipur","ISBN":"978-93-5030-156-2","language":"English","note":"OCLC: 854755792","publisher":"Oxford Book Co.","publisher-place":"Jaipur","source":"Open WorldCat","title":"Research methodology: methods and techniques","title-short":"Research methodology","author":[{"family":"Kothari","given":"S. R"}],"issued":{"date-parts":[["2016"]]}}}],"schema":"https://github.com/citation-style-language/schema/raw/master/csl-citation.json"}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 xml:space="preserve"> Kothari (2016)</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sampling refers to the procedure used to select a portion of the population for study. In sampling, identifying a correct population or target group is essential. As indicated in Table 2, the study population consisted of 408 librarians, 10,545 university staff, 5,194 students (class representatives) and 12 head librarians. The researcher used the multi-case sampling procedure. Multi-case sampling moves from a broad to a narrow sample using a step-by-step process</w:t>
      </w:r>
      <w:r w:rsidRPr="003F39C7">
        <w:rPr>
          <w:rFonts w:ascii="Times New Roman" w:hAnsi="Times New Roman" w:cs="Times New Roman"/>
          <w:color w:val="000000" w:themeColor="text1"/>
          <w:sz w:val="24"/>
          <w:szCs w:val="24"/>
          <w:shd w:val="clear" w:color="auto" w:fill="FFFFFF"/>
          <w:lang w:val="en-GB"/>
        </w:rPr>
        <w:t xml:space="preserve"> (Taherdoost, 2016). The multiple-case sampling is a complex form of</w:t>
      </w:r>
      <w:r w:rsidRPr="003F39C7">
        <w:rPr>
          <w:rFonts w:ascii="Times New Roman" w:hAnsi="Times New Roman" w:cs="Times New Roman"/>
          <w:b/>
          <w:bCs/>
          <w:color w:val="000000" w:themeColor="text1"/>
          <w:sz w:val="24"/>
          <w:szCs w:val="24"/>
          <w:shd w:val="clear" w:color="auto" w:fill="FFFFFF"/>
          <w:lang w:val="en-GB"/>
        </w:rPr>
        <w:t> </w:t>
      </w:r>
      <w:r w:rsidRPr="003F39C7">
        <w:rPr>
          <w:rFonts w:ascii="Times New Roman" w:hAnsi="Times New Roman" w:cs="Times New Roman"/>
          <w:color w:val="000000" w:themeColor="text1"/>
          <w:sz w:val="24"/>
          <w:szCs w:val="24"/>
          <w:shd w:val="clear" w:color="auto" w:fill="FFFFFF"/>
          <w:lang w:val="en-GB"/>
        </w:rPr>
        <w:t xml:space="preserve">cluster sampling. Cluster sampling is a sampling technique wherein the population is divided into subgroups called clusters; then, a few clusters are chosen for the survey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{"citationID":"uq4p4Ti4","properties":{"formattedCitation":"(Sindani, 2018)","plainCitation":"(Sindani, 2018)","noteIndex":0},"citationItems":[{"id":358,"uris":["http://zotero.org/users/local/nQRpK0oD/items/WNKWPXIX"],"uri":["http://zotero.org/users/local/nQRpK0oD/items/WNKWPXIX"],"itemData":{"id":358,"type":"book","ISBN":"978-613-9-89375-1","language":"English","note":"OCLC: 1187521824","source":"Open WorldCat","title":"Ecological Sampling Techniques Research is both innovative and creative","URL":"https://nbn-resolving.org/urn:nbn:de:101:1-2018083106005171317006","author":[{"family":"Sindani","given":"B. B."}],"accessed":{"date-parts":[["2020",11,7]]},"issued":{"date-parts":[["2018"]]}}}],"schema":"https://github.com/citation-style-language/schema/raw/master/csl-citation.json"}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(Sindani, 2018)</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w:t>
      </w:r>
      <w:r w:rsidRPr="003F39C7">
        <w:rPr>
          <w:rFonts w:ascii="Times New Roman" w:hAnsi="Times New Roman" w:cs="Times New Roman"/>
          <w:color w:val="000000" w:themeColor="text1"/>
          <w:sz w:val="24"/>
          <w:szCs w:val="24"/>
          <w:lang w:val="en-GB"/>
        </w:rPr>
        <w:t xml:space="preserve"> The researcher used the multiple-case sampling technique to reduce the sampling complexity for substantial populations and to avoid biased results.</w:t>
      </w:r>
    </w:p>
    <w:p w14:paraId="0E630D10"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In the multi-case sampling, first, the researcher adopted information-oriented purposive sampling to select both public and private universities. The Universities were selected using the year of establishment. The second stage was to get the actual units of analysis from the universities where the researcher used stratified sampling. </w:t>
      </w:r>
      <w:r w:rsidRPr="003F39C7">
        <w:rPr>
          <w:rFonts w:ascii="Times New Roman" w:hAnsi="Times New Roman" w:cs="Times New Roman"/>
          <w:color w:val="000000" w:themeColor="text1"/>
          <w:sz w:val="24"/>
          <w:szCs w:val="24"/>
          <w:shd w:val="clear" w:color="auto" w:fill="FFFFFF"/>
          <w:lang w:val="en-GB"/>
        </w:rPr>
        <w:t xml:space="preserve">The researcher </w:t>
      </w:r>
      <w:r w:rsidRPr="003F39C7">
        <w:rPr>
          <w:rFonts w:ascii="Times New Roman" w:hAnsi="Times New Roman" w:cs="Times New Roman"/>
          <w:color w:val="000000" w:themeColor="text1"/>
          <w:sz w:val="24"/>
          <w:szCs w:val="24"/>
          <w:lang w:val="en-GB"/>
        </w:rPr>
        <w:t>stratified the sample into three strata: library users, staff, and head librarians. The third step was used to get the actual respondents in each stratum. All head librarians were selected using purposive sampling because they hold pertinent information on leadership. The study adopted probability sampling, which used a simple random sampling technique for the library staff and users. With simple random selection, the researcher could choose respondents from the strata where each participant had an equal chance of being chosen (</w:t>
      </w:r>
      <w:r w:rsidRPr="003F39C7">
        <w:rPr>
          <w:rFonts w:ascii="Times New Roman" w:eastAsia="Times New Roman" w:hAnsi="Times New Roman" w:cs="Times New Roman"/>
          <w:sz w:val="24"/>
          <w:szCs w:val="24"/>
          <w:lang w:val="en-GB"/>
        </w:rPr>
        <w:t>Shahapure &amp; Nicholas</w:t>
      </w:r>
      <w:r w:rsidRPr="003F39C7">
        <w:rPr>
          <w:rFonts w:ascii="Times New Roman" w:hAnsi="Times New Roman" w:cs="Times New Roman"/>
          <w:color w:val="000000" w:themeColor="text1"/>
          <w:sz w:val="24"/>
          <w:szCs w:val="24"/>
          <w:lang w:val="en-GB"/>
        </w:rPr>
        <w:t xml:space="preserve">, 2020). Finally, the library users were further stratified into academic staff and class representatives. Information-oriented purposive sampling was used to get the actual sample of the library users and staff.  </w:t>
      </w:r>
    </w:p>
    <w:p w14:paraId="08F8C5A1" w14:textId="77777777" w:rsidR="003F39C7" w:rsidRPr="003F39C7" w:rsidRDefault="003F39C7" w:rsidP="003F39C7">
      <w:pPr>
        <w:keepNext/>
        <w:keepLines/>
        <w:spacing w:after="0" w:line="480" w:lineRule="auto"/>
        <w:outlineLvl w:val="2"/>
        <w:rPr>
          <w:rFonts w:ascii="Times New Roman" w:eastAsiaTheme="majorEastAsia" w:hAnsi="Times New Roman" w:cs="Times New Roman"/>
          <w:b/>
          <w:color w:val="000000" w:themeColor="text1"/>
          <w:sz w:val="24"/>
          <w:szCs w:val="24"/>
          <w:lang w:val="en-GB"/>
        </w:rPr>
      </w:pPr>
      <w:bookmarkStart w:id="156" w:name="_Toc33033223"/>
      <w:bookmarkStart w:id="157" w:name="_Toc55658503"/>
      <w:bookmarkStart w:id="158" w:name="_Toc148249594"/>
      <w:r w:rsidRPr="003F39C7">
        <w:rPr>
          <w:rFonts w:ascii="Times New Roman" w:eastAsiaTheme="majorEastAsia" w:hAnsi="Times New Roman" w:cs="Times New Roman"/>
          <w:b/>
          <w:color w:val="000000" w:themeColor="text1"/>
          <w:sz w:val="24"/>
          <w:szCs w:val="24"/>
          <w:lang w:val="en-GB"/>
        </w:rPr>
        <w:t>3.8.1. Sampling size</w:t>
      </w:r>
      <w:bookmarkEnd w:id="156"/>
      <w:bookmarkEnd w:id="157"/>
      <w:bookmarkEnd w:id="158"/>
      <w:r w:rsidRPr="003F39C7">
        <w:rPr>
          <w:rFonts w:ascii="Times New Roman" w:eastAsiaTheme="majorEastAsia" w:hAnsi="Times New Roman" w:cs="Times New Roman"/>
          <w:b/>
          <w:color w:val="000000" w:themeColor="text1"/>
          <w:sz w:val="24"/>
          <w:szCs w:val="24"/>
          <w:lang w:val="en-GB"/>
        </w:rPr>
        <w:t xml:space="preserve"> </w:t>
      </w:r>
    </w:p>
    <w:p w14:paraId="4AC26869"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Four (4) private universities and 8 (public universities) were selected for the study. To get the sample size for head librarians, the study adopted a census where all the head librarians from the 12 universities were selected. The researcher used Taro Yamane's formula below to calculate the sample sizes of the librarians, university staff and students (class representatives) in the various universities, respectively.</w:t>
      </w:r>
    </w:p>
    <w:p w14:paraId="1F2C6375" w14:textId="77777777" w:rsidR="003F39C7" w:rsidRPr="003F39C7" w:rsidRDefault="003F39C7" w:rsidP="003F39C7">
      <w:pPr>
        <w:spacing w:after="0" w:line="480" w:lineRule="auto"/>
        <w:jc w:val="center"/>
        <w:rPr>
          <w:rFonts w:ascii="Times New Roman" w:hAnsi="Times New Roman" w:cs="Times New Roman"/>
          <w:color w:val="000000" w:themeColor="text1"/>
          <w:sz w:val="24"/>
          <w:szCs w:val="24"/>
          <w:lang w:val="en-GB"/>
        </w:rPr>
      </w:pP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Pr="003F39C7">
        <w:rPr>
          <w:rFonts w:ascii="Times New Roman" w:hAnsi="Times New Roman"/>
          <w:color w:val="000000" w:themeColor="text1"/>
          <w:sz w:val="24"/>
          <w:szCs w:val="24"/>
          <w:lang w:val="en-GB"/>
        </w:rPr>
        <w:fldChar w:fldCharType="begin"/>
      </w:r>
      <w:r w:rsidRPr="003F39C7">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Pr="003F39C7">
        <w:rPr>
          <w:rFonts w:ascii="Times New Roman" w:hAnsi="Times New Roman"/>
          <w:color w:val="000000" w:themeColor="text1"/>
          <w:sz w:val="24"/>
          <w:szCs w:val="24"/>
          <w:lang w:val="en-GB"/>
        </w:rPr>
        <w:fldChar w:fldCharType="separate"/>
      </w:r>
      <w:r w:rsidR="00CE156F">
        <w:rPr>
          <w:rFonts w:ascii="Times New Roman" w:hAnsi="Times New Roman"/>
          <w:color w:val="000000" w:themeColor="text1"/>
          <w:sz w:val="24"/>
          <w:szCs w:val="24"/>
          <w:lang w:val="en-GB"/>
        </w:rPr>
        <w:fldChar w:fldCharType="begin"/>
      </w:r>
      <w:r w:rsidR="00CE156F">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00CE156F">
        <w:rPr>
          <w:rFonts w:ascii="Times New Roman" w:hAnsi="Times New Roman"/>
          <w:color w:val="000000" w:themeColor="text1"/>
          <w:sz w:val="24"/>
          <w:szCs w:val="24"/>
          <w:lang w:val="en-GB"/>
        </w:rPr>
        <w:fldChar w:fldCharType="separate"/>
      </w:r>
      <w:r w:rsidR="003D3B70">
        <w:rPr>
          <w:rFonts w:ascii="Times New Roman" w:hAnsi="Times New Roman"/>
          <w:color w:val="000000" w:themeColor="text1"/>
          <w:sz w:val="24"/>
          <w:szCs w:val="24"/>
          <w:lang w:val="en-GB"/>
        </w:rPr>
        <w:fldChar w:fldCharType="begin"/>
      </w:r>
      <w:r w:rsidR="003D3B70">
        <w:rPr>
          <w:rFonts w:ascii="Times New Roman" w:hAnsi="Times New Roman"/>
          <w:color w:val="000000" w:themeColor="text1"/>
          <w:sz w:val="24"/>
          <w:szCs w:val="24"/>
          <w:lang w:val="en-GB"/>
        </w:rPr>
        <w:instrText xml:space="preserve"> INCLUDEPICTURE  "https://cdn.smassets.net/assets/cms/cc/uploads/mp-samplesize-formula.png" \* MERGEFORMATINET </w:instrText>
      </w:r>
      <w:r w:rsidR="003D3B70">
        <w:rPr>
          <w:rFonts w:ascii="Times New Roman" w:hAnsi="Times New Roman"/>
          <w:color w:val="000000" w:themeColor="text1"/>
          <w:sz w:val="24"/>
          <w:szCs w:val="24"/>
          <w:lang w:val="en-GB"/>
        </w:rPr>
        <w:fldChar w:fldCharType="separate"/>
      </w:r>
      <w:r w:rsidR="00C1621F">
        <w:rPr>
          <w:rFonts w:ascii="Times New Roman" w:hAnsi="Times New Roman"/>
          <w:color w:val="000000" w:themeColor="text1"/>
          <w:sz w:val="24"/>
          <w:szCs w:val="24"/>
          <w:lang w:val="en-GB"/>
        </w:rPr>
        <w:fldChar w:fldCharType="begin"/>
      </w:r>
      <w:r w:rsidR="00C1621F">
        <w:rPr>
          <w:rFonts w:ascii="Times New Roman" w:hAnsi="Times New Roman"/>
          <w:color w:val="000000" w:themeColor="text1"/>
          <w:sz w:val="24"/>
          <w:szCs w:val="24"/>
          <w:lang w:val="en-GB"/>
        </w:rPr>
        <w:instrText xml:space="preserve"> </w:instrText>
      </w:r>
      <w:r w:rsidR="00C1621F">
        <w:rPr>
          <w:rFonts w:ascii="Times New Roman" w:hAnsi="Times New Roman"/>
          <w:color w:val="000000" w:themeColor="text1"/>
          <w:sz w:val="24"/>
          <w:szCs w:val="24"/>
          <w:lang w:val="en-GB"/>
        </w:rPr>
        <w:instrText xml:space="preserve">INCLUDEPICTURE </w:instrText>
      </w:r>
      <w:r w:rsidR="00C1621F">
        <w:rPr>
          <w:rFonts w:ascii="Times New Roman" w:hAnsi="Times New Roman"/>
          <w:color w:val="000000" w:themeColor="text1"/>
          <w:sz w:val="24"/>
          <w:szCs w:val="24"/>
          <w:lang w:val="en-GB"/>
        </w:rPr>
        <w:instrText xml:space="preserve"> "https://cdn.smassets.net/assets/cms/cc/uploads/mp-samplesize-formula.png" \* MERGEFORMATINET</w:instrText>
      </w:r>
      <w:r w:rsidR="00C1621F">
        <w:rPr>
          <w:rFonts w:ascii="Times New Roman" w:hAnsi="Times New Roman"/>
          <w:color w:val="000000" w:themeColor="text1"/>
          <w:sz w:val="24"/>
          <w:szCs w:val="24"/>
          <w:lang w:val="en-GB"/>
        </w:rPr>
        <w:instrText xml:space="preserve"> </w:instrText>
      </w:r>
      <w:r w:rsidR="00C1621F">
        <w:rPr>
          <w:rFonts w:ascii="Times New Roman" w:hAnsi="Times New Roman"/>
          <w:color w:val="000000" w:themeColor="text1"/>
          <w:sz w:val="24"/>
          <w:szCs w:val="24"/>
          <w:lang w:val="en-GB"/>
        </w:rPr>
        <w:fldChar w:fldCharType="separate"/>
      </w:r>
      <w:r w:rsidR="00632023">
        <w:rPr>
          <w:rFonts w:ascii="Times New Roman" w:hAnsi="Times New Roman"/>
          <w:color w:val="000000" w:themeColor="text1"/>
          <w:sz w:val="24"/>
          <w:szCs w:val="24"/>
          <w:lang w:val="en-GB"/>
        </w:rPr>
        <w:pict w14:anchorId="268D1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ample size formula" style="width:295.2pt;height:115.2pt" o:bordertopcolor="this" o:borderleftcolor="this" o:borderbottomcolor="this" o:borderrightcolor="this">
            <v:imagedata r:id="rId11" r:href="rId12"/>
            <w10:bordertop type="single" width="12"/>
            <w10:borderleft type="single" width="12"/>
            <w10:borderbottom type="single" width="12"/>
            <w10:borderright type="single" width="12"/>
          </v:shape>
        </w:pict>
      </w:r>
      <w:r w:rsidR="00C1621F">
        <w:rPr>
          <w:rFonts w:ascii="Times New Roman" w:hAnsi="Times New Roman"/>
          <w:color w:val="000000" w:themeColor="text1"/>
          <w:sz w:val="24"/>
          <w:szCs w:val="24"/>
          <w:lang w:val="en-GB"/>
        </w:rPr>
        <w:fldChar w:fldCharType="end"/>
      </w:r>
      <w:r w:rsidR="003D3B70">
        <w:rPr>
          <w:rFonts w:ascii="Times New Roman" w:hAnsi="Times New Roman"/>
          <w:color w:val="000000" w:themeColor="text1"/>
          <w:sz w:val="24"/>
          <w:szCs w:val="24"/>
          <w:lang w:val="en-GB"/>
        </w:rPr>
        <w:fldChar w:fldCharType="end"/>
      </w:r>
      <w:r w:rsidR="00CE156F">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color w:val="000000" w:themeColor="text1"/>
          <w:sz w:val="24"/>
          <w:szCs w:val="24"/>
          <w:lang w:val="en-GB"/>
        </w:rPr>
        <w:fldChar w:fldCharType="end"/>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Pr="003F39C7">
        <w:rPr>
          <w:rFonts w:ascii="Times New Roman" w:hAnsi="Times New Roman"/>
          <w:sz w:val="24"/>
          <w:lang w:val="en-GB"/>
        </w:rPr>
        <w:fldChar w:fldCharType="begin"/>
      </w:r>
      <w:r w:rsidRPr="003F39C7">
        <w:rPr>
          <w:rFonts w:ascii="Times New Roman" w:hAnsi="Times New Roman"/>
          <w:sz w:val="24"/>
          <w:lang w:val="en-GB"/>
        </w:rPr>
        <w:instrText xml:space="preserve"> INCLUDEPICTURE  \d "https://cdn.smassets.net/assets/cms/cc/uploads/mp-samplesize-formula.png" \* MERGEFORMATINET </w:instrText>
      </w:r>
      <w:r w:rsidRPr="003F39C7">
        <w:rPr>
          <w:rFonts w:ascii="Times New Roman" w:hAnsi="Times New Roman"/>
          <w:sz w:val="24"/>
          <w:lang w:val="en-GB"/>
        </w:rPr>
        <w:fldChar w:fldCharType="separate"/>
      </w:r>
      <w:r w:rsidR="00CE156F">
        <w:rPr>
          <w:rFonts w:ascii="Times New Roman" w:hAnsi="Times New Roman"/>
          <w:sz w:val="24"/>
          <w:lang w:val="en-GB"/>
        </w:rPr>
        <w:fldChar w:fldCharType="begin"/>
      </w:r>
      <w:r w:rsidR="00CE156F">
        <w:rPr>
          <w:rFonts w:ascii="Times New Roman" w:hAnsi="Times New Roman"/>
          <w:sz w:val="24"/>
          <w:lang w:val="en-GB"/>
        </w:rPr>
        <w:instrText xml:space="preserve"> INCLUDEPICTURE  \d "https://cdn.smassets.net/assets/cms/cc/uploads/mp-samplesize-formula.png" \* MERGEFORMATINET </w:instrText>
      </w:r>
      <w:r w:rsidR="00CE156F">
        <w:rPr>
          <w:rFonts w:ascii="Times New Roman" w:hAnsi="Times New Roman"/>
          <w:sz w:val="24"/>
          <w:lang w:val="en-GB"/>
        </w:rPr>
        <w:fldChar w:fldCharType="separate"/>
      </w:r>
      <w:r w:rsidR="003D3B70">
        <w:rPr>
          <w:rFonts w:ascii="Times New Roman" w:hAnsi="Times New Roman"/>
          <w:sz w:val="24"/>
          <w:lang w:val="en-GB"/>
        </w:rPr>
        <w:fldChar w:fldCharType="begin"/>
      </w:r>
      <w:r w:rsidR="003D3B70">
        <w:rPr>
          <w:rFonts w:ascii="Times New Roman" w:hAnsi="Times New Roman"/>
          <w:sz w:val="24"/>
          <w:lang w:val="en-GB"/>
        </w:rPr>
        <w:instrText xml:space="preserve"> INCLUDEPICTURE  \d "https://cdn.smassets.net/assets/cms/cc/uploads/mp-samplesize-formula.png" \* MERGEFORMATINET </w:instrText>
      </w:r>
      <w:r w:rsidR="003D3B70">
        <w:rPr>
          <w:rFonts w:ascii="Times New Roman" w:hAnsi="Times New Roman"/>
          <w:sz w:val="24"/>
          <w:lang w:val="en-GB"/>
        </w:rPr>
        <w:fldChar w:fldCharType="separate"/>
      </w:r>
      <w:r w:rsidR="00C1621F">
        <w:rPr>
          <w:rFonts w:ascii="Times New Roman" w:hAnsi="Times New Roman"/>
          <w:sz w:val="24"/>
          <w:lang w:val="en-GB"/>
        </w:rPr>
        <w:fldChar w:fldCharType="begin"/>
      </w:r>
      <w:r w:rsidR="00C1621F">
        <w:rPr>
          <w:rFonts w:ascii="Times New Roman" w:hAnsi="Times New Roman"/>
          <w:sz w:val="24"/>
          <w:lang w:val="en-GB"/>
        </w:rPr>
        <w:instrText xml:space="preserve"> </w:instrText>
      </w:r>
      <w:r w:rsidR="00C1621F">
        <w:rPr>
          <w:rFonts w:ascii="Times New Roman" w:hAnsi="Times New Roman"/>
          <w:sz w:val="24"/>
          <w:lang w:val="en-GB"/>
        </w:rPr>
        <w:instrText>INCLUDEPICTURE  \d "https://cdn.smassets.net/assets/cms/cc/uploads/mp-samplesize-formula.png" \* MERGEFORMATINET</w:instrText>
      </w:r>
      <w:r w:rsidR="00C1621F">
        <w:rPr>
          <w:rFonts w:ascii="Times New Roman" w:hAnsi="Times New Roman"/>
          <w:sz w:val="24"/>
          <w:lang w:val="en-GB"/>
        </w:rPr>
        <w:instrText xml:space="preserve"> </w:instrText>
      </w:r>
      <w:r w:rsidR="00C1621F">
        <w:rPr>
          <w:rFonts w:ascii="Times New Roman" w:hAnsi="Times New Roman"/>
          <w:sz w:val="24"/>
          <w:lang w:val="en-GB"/>
        </w:rPr>
        <w:fldChar w:fldCharType="separate"/>
      </w:r>
      <w:r w:rsidR="00C1621F">
        <w:rPr>
          <w:rFonts w:ascii="Times New Roman" w:hAnsi="Times New Roman"/>
          <w:sz w:val="24"/>
          <w:lang w:val="en-GB"/>
        </w:rPr>
        <w:pict w14:anchorId="0EA50B03">
          <v:shape id="_x0000_i1026" type="#_x0000_t75" style="width:7.2pt;height:7.2pt">
            <v:imagedata r:id="rId13"/>
          </v:shape>
        </w:pict>
      </w:r>
      <w:r w:rsidR="00C1621F">
        <w:rPr>
          <w:rFonts w:ascii="Times New Roman" w:hAnsi="Times New Roman"/>
          <w:sz w:val="24"/>
          <w:lang w:val="en-GB"/>
        </w:rPr>
        <w:fldChar w:fldCharType="end"/>
      </w:r>
      <w:r w:rsidR="003D3B70">
        <w:rPr>
          <w:rFonts w:ascii="Times New Roman" w:hAnsi="Times New Roman"/>
          <w:sz w:val="24"/>
          <w:lang w:val="en-GB"/>
        </w:rPr>
        <w:fldChar w:fldCharType="end"/>
      </w:r>
      <w:r w:rsidR="00CE156F">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r w:rsidRPr="003F39C7">
        <w:rPr>
          <w:rFonts w:ascii="Times New Roman" w:hAnsi="Times New Roman"/>
          <w:sz w:val="24"/>
          <w:lang w:val="en-GB"/>
        </w:rPr>
        <w:fldChar w:fldCharType="end"/>
      </w:r>
    </w:p>
    <w:p w14:paraId="04F034C8"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b/>
          <w:color w:val="000000" w:themeColor="text1"/>
          <w:sz w:val="24"/>
          <w:szCs w:val="24"/>
          <w:u w:val="single"/>
          <w:lang w:val="en-GB"/>
        </w:rPr>
        <w:t>Where</w:t>
      </w:r>
      <w:r w:rsidRPr="003F39C7">
        <w:rPr>
          <w:rFonts w:ascii="Times New Roman" w:hAnsi="Times New Roman" w:cs="Times New Roman"/>
          <w:color w:val="000000" w:themeColor="text1"/>
          <w:sz w:val="24"/>
          <w:szCs w:val="24"/>
          <w:lang w:val="en-GB"/>
        </w:rPr>
        <w:t xml:space="preserve">: </w:t>
      </w:r>
    </w:p>
    <w:p w14:paraId="0E2595C1"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b/>
          <w:color w:val="000000" w:themeColor="text1"/>
          <w:sz w:val="24"/>
          <w:szCs w:val="24"/>
          <w:lang w:val="en-GB"/>
        </w:rPr>
        <w:t>N</w:t>
      </w:r>
      <w:r w:rsidRPr="003F39C7">
        <w:rPr>
          <w:rFonts w:ascii="Times New Roman" w:hAnsi="Times New Roman" w:cs="Times New Roman"/>
          <w:color w:val="000000" w:themeColor="text1"/>
          <w:sz w:val="24"/>
          <w:szCs w:val="24"/>
          <w:lang w:val="en-GB"/>
        </w:rPr>
        <w:t xml:space="preserve"> = population size, </w:t>
      </w:r>
    </w:p>
    <w:p w14:paraId="52EED053"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b/>
          <w:color w:val="000000" w:themeColor="text1"/>
          <w:sz w:val="24"/>
          <w:szCs w:val="24"/>
          <w:lang w:val="en-GB"/>
        </w:rPr>
        <w:lastRenderedPageBreak/>
        <w:t>e</w:t>
      </w:r>
      <w:r w:rsidRPr="003F39C7">
        <w:rPr>
          <w:rFonts w:ascii="Times New Roman" w:hAnsi="Times New Roman" w:cs="Times New Roman"/>
          <w:color w:val="000000" w:themeColor="text1"/>
          <w:sz w:val="24"/>
          <w:szCs w:val="24"/>
          <w:lang w:val="en-GB"/>
        </w:rPr>
        <w:t xml:space="preserve"> = margin error, which was 5%, </w:t>
      </w:r>
    </w:p>
    <w:p w14:paraId="2EBAD75F"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b/>
          <w:color w:val="000000" w:themeColor="text1"/>
          <w:sz w:val="24"/>
          <w:szCs w:val="24"/>
          <w:lang w:val="en-GB"/>
        </w:rPr>
        <w:t>p</w:t>
      </w:r>
      <w:r w:rsidRPr="003F39C7">
        <w:rPr>
          <w:rFonts w:ascii="Times New Roman" w:hAnsi="Times New Roman" w:cs="Times New Roman"/>
          <w:color w:val="000000" w:themeColor="text1"/>
          <w:sz w:val="24"/>
          <w:szCs w:val="24"/>
          <w:lang w:val="en-GB"/>
        </w:rPr>
        <w:t xml:space="preserve"> = confidence level, which was 95%, and </w:t>
      </w:r>
    </w:p>
    <w:p w14:paraId="50E51B79"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b/>
          <w:color w:val="000000" w:themeColor="text1"/>
          <w:sz w:val="24"/>
          <w:szCs w:val="24"/>
          <w:lang w:val="en-GB"/>
        </w:rPr>
        <w:t>z</w:t>
      </w:r>
      <w:r w:rsidRPr="003F39C7">
        <w:rPr>
          <w:rFonts w:ascii="Times New Roman" w:hAnsi="Times New Roman" w:cs="Times New Roman"/>
          <w:color w:val="000000" w:themeColor="text1"/>
          <w:sz w:val="24"/>
          <w:szCs w:val="24"/>
          <w:lang w:val="en-GB"/>
        </w:rPr>
        <w:t xml:space="preserve"> = z-score, representing the proportion's standard deviation, which was 1.96.</w:t>
      </w:r>
    </w:p>
    <w:p w14:paraId="005BC122"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Using the example of librarians at the University of Nairobi, the sample size was calculated as below:</w:t>
      </w:r>
    </w:p>
    <w:p w14:paraId="5B0CF677" w14:textId="77777777" w:rsidR="003F39C7" w:rsidRPr="003F39C7" w:rsidRDefault="003F39C7" w:rsidP="003F39C7">
      <w:pPr>
        <w:spacing w:after="0" w:line="276" w:lineRule="auto"/>
        <w:ind w:left="720"/>
        <w:jc w:val="both"/>
        <w:rPr>
          <w:rFonts w:ascii="Times New Roman" w:hAnsi="Times New Roman" w:cs="Times New Roman"/>
          <w:b/>
          <w:color w:val="000000" w:themeColor="text1"/>
          <w:sz w:val="24"/>
          <w:szCs w:val="24"/>
          <w:u w:val="single"/>
          <w:lang w:val="en-GB"/>
        </w:rPr>
      </w:pPr>
      <w:r w:rsidRPr="003F39C7">
        <w:rPr>
          <w:rFonts w:ascii="Times New Roman" w:hAnsi="Times New Roman" w:cs="Times New Roman"/>
          <w:b/>
          <w:color w:val="000000" w:themeColor="text1"/>
          <w:sz w:val="24"/>
          <w:szCs w:val="24"/>
          <w:u w:val="single"/>
          <w:lang w:val="en-GB"/>
        </w:rPr>
        <w:t>Where:</w:t>
      </w:r>
    </w:p>
    <w:p w14:paraId="1B580727" w14:textId="77777777" w:rsidR="003F39C7" w:rsidRPr="003F39C7" w:rsidRDefault="003F39C7" w:rsidP="003F39C7">
      <w:pPr>
        <w:spacing w:after="0" w:line="276"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N = 161,      </w:t>
      </w:r>
    </w:p>
    <w:p w14:paraId="1B1735D1" w14:textId="77777777" w:rsidR="003F39C7" w:rsidRPr="003F39C7" w:rsidRDefault="003F39C7" w:rsidP="003F39C7">
      <w:pPr>
        <w:spacing w:after="0" w:line="276"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e = 0.05,       </w:t>
      </w:r>
    </w:p>
    <w:p w14:paraId="647853D0" w14:textId="77777777" w:rsidR="003F39C7" w:rsidRPr="003F39C7" w:rsidRDefault="003F39C7" w:rsidP="003F39C7">
      <w:pPr>
        <w:spacing w:after="0" w:line="276"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 = 0. 95, and</w:t>
      </w:r>
    </w:p>
    <w:p w14:paraId="773437F0" w14:textId="77777777" w:rsidR="003F39C7" w:rsidRPr="003F39C7" w:rsidRDefault="003F39C7" w:rsidP="003F39C7">
      <w:pPr>
        <w:spacing w:after="0" w:line="276"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z = 1.96</w:t>
      </w:r>
    </w:p>
    <w:p w14:paraId="2952E92D" w14:textId="77777777" w:rsidR="003F39C7" w:rsidRPr="003F39C7" w:rsidRDefault="003F39C7" w:rsidP="003F39C7">
      <w:pPr>
        <w:spacing w:line="276" w:lineRule="auto"/>
        <w:ind w:left="720"/>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u w:val="single"/>
          <w:lang w:val="en-GB"/>
        </w:rPr>
        <w:t>(1.96*1.96)}*0.95(1-0.95)/(0.05*0.05)</w:t>
      </w:r>
      <w:r w:rsidRPr="003F39C7">
        <w:rPr>
          <w:rFonts w:ascii="Times New Roman" w:hAnsi="Times New Roman" w:cs="Times New Roman"/>
          <w:color w:val="000000" w:themeColor="text1"/>
          <w:sz w:val="24"/>
          <w:szCs w:val="24"/>
          <w:u w:val="single"/>
          <w:lang w:val="en-GB"/>
        </w:rPr>
        <w:tab/>
        <w:t>=3.8416*0.0475/0.0025</w:t>
      </w:r>
    </w:p>
    <w:p w14:paraId="6CC827E8" w14:textId="77777777" w:rsidR="003F39C7" w:rsidRPr="003F39C7" w:rsidRDefault="003F39C7" w:rsidP="003F39C7">
      <w:pPr>
        <w:spacing w:line="276" w:lineRule="auto"/>
        <w:ind w:left="1440"/>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lang w:val="en-GB"/>
        </w:rPr>
        <w:t>Numerator Value=</w:t>
      </w:r>
      <w:r w:rsidRPr="003F39C7">
        <w:rPr>
          <w:rFonts w:ascii="Times New Roman" w:hAnsi="Times New Roman" w:cs="Times New Roman"/>
          <w:color w:val="000000" w:themeColor="text1"/>
          <w:sz w:val="24"/>
          <w:szCs w:val="24"/>
          <w:u w:val="single"/>
          <w:lang w:val="en-GB"/>
        </w:rPr>
        <w:t>72.9904</w:t>
      </w:r>
    </w:p>
    <w:p w14:paraId="55AFD0D6" w14:textId="77777777" w:rsidR="003F39C7" w:rsidRPr="003F39C7" w:rsidRDefault="003F39C7" w:rsidP="003F39C7">
      <w:pPr>
        <w:spacing w:line="276" w:lineRule="auto"/>
        <w:ind w:left="720"/>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u w:val="single"/>
          <w:lang w:val="en-GB"/>
        </w:rPr>
        <w:t>1+{(1.96*1.96)*0.95(1-0.95)/{(0.05*0.05)*161}=3.8416*0.0475/(0.0025*161)</w:t>
      </w:r>
    </w:p>
    <w:p w14:paraId="54EB8EC3" w14:textId="77777777" w:rsidR="003F39C7" w:rsidRPr="003F39C7" w:rsidRDefault="003F39C7" w:rsidP="003F39C7">
      <w:pPr>
        <w:spacing w:line="276"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=0.182476/0.4</w:t>
      </w:r>
    </w:p>
    <w:p w14:paraId="6BD0B3B1" w14:textId="77777777" w:rsidR="003F39C7" w:rsidRPr="003F39C7" w:rsidRDefault="003F39C7" w:rsidP="003F39C7">
      <w:pPr>
        <w:spacing w:line="276"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=0.45619</w:t>
      </w:r>
    </w:p>
    <w:p w14:paraId="408A79DF" w14:textId="77777777" w:rsidR="003F39C7" w:rsidRPr="003F39C7" w:rsidRDefault="003F39C7" w:rsidP="003F39C7">
      <w:pPr>
        <w:spacing w:line="276"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=1+0.45619</w:t>
      </w:r>
    </w:p>
    <w:p w14:paraId="1B72417F" w14:textId="77777777" w:rsidR="003F39C7" w:rsidRPr="003F39C7" w:rsidRDefault="003F39C7" w:rsidP="003F39C7">
      <w:pPr>
        <w:spacing w:line="276" w:lineRule="auto"/>
        <w:ind w:left="144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Denominator Value = 1.45619</w:t>
      </w:r>
    </w:p>
    <w:p w14:paraId="094764AE" w14:textId="77777777" w:rsidR="003F39C7" w:rsidRPr="003F39C7" w:rsidRDefault="003F39C7" w:rsidP="003F39C7">
      <w:pPr>
        <w:spacing w:line="276" w:lineRule="auto"/>
        <w:ind w:left="144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Sample size = 72.9904/1.45619</w:t>
      </w:r>
    </w:p>
    <w:p w14:paraId="12EE1BE3" w14:textId="77777777" w:rsidR="003F39C7" w:rsidRPr="003F39C7" w:rsidRDefault="003F39C7" w:rsidP="003F39C7">
      <w:pPr>
        <w:spacing w:line="276" w:lineRule="auto"/>
        <w:ind w:left="144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50</w:t>
      </w:r>
    </w:p>
    <w:p w14:paraId="53B0A18A"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Therefore, if the</w:t>
      </w:r>
      <w:r w:rsidRPr="003F39C7">
        <w:rPr>
          <w:rFonts w:ascii="Times New Roman" w:hAnsi="Times New Roman" w:cs="Times New Roman"/>
          <w:i/>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t>popu</w:t>
      </w:r>
      <w:bookmarkStart w:id="159" w:name="_Toc33033224"/>
      <w:r w:rsidRPr="003F39C7">
        <w:rPr>
          <w:rFonts w:ascii="Times New Roman" w:hAnsi="Times New Roman" w:cs="Times New Roman"/>
          <w:color w:val="000000" w:themeColor="text1"/>
          <w:sz w:val="24"/>
          <w:szCs w:val="24"/>
          <w:lang w:val="en-GB"/>
        </w:rPr>
        <w:t>lation size for librarians = 161, then the sample size is = 50.</w:t>
      </w:r>
    </w:p>
    <w:p w14:paraId="3A320F50"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Hence, the sample size for the study was as stipulated in Table 3 </w:t>
      </w:r>
    </w:p>
    <w:p w14:paraId="2D824449" w14:textId="77777777" w:rsidR="003F39C7" w:rsidRPr="003F39C7" w:rsidRDefault="003F39C7" w:rsidP="003F39C7">
      <w:pPr>
        <w:keepNext/>
        <w:spacing w:after="200" w:line="240" w:lineRule="auto"/>
        <w:rPr>
          <w:rFonts w:ascii="Times New Roman" w:hAnsi="Times New Roman"/>
          <w:b/>
          <w:i/>
          <w:iCs/>
          <w:color w:val="000000" w:themeColor="text1"/>
          <w:sz w:val="24"/>
          <w:szCs w:val="18"/>
          <w:lang w:val="en-GB"/>
        </w:rPr>
      </w:pPr>
      <w:bookmarkStart w:id="160" w:name="_Toc148276811"/>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3</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Sample size per university</w:t>
      </w:r>
      <w:bookmarkEnd w:id="1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1170"/>
        <w:gridCol w:w="900"/>
        <w:gridCol w:w="1170"/>
        <w:gridCol w:w="900"/>
        <w:gridCol w:w="1170"/>
        <w:gridCol w:w="921"/>
      </w:tblGrid>
      <w:tr w:rsidR="003F39C7" w:rsidRPr="003F39C7" w14:paraId="35D93DA9" w14:textId="77777777" w:rsidTr="00CE156F">
        <w:trPr>
          <w:trHeight w:val="440"/>
          <w:jc w:val="center"/>
        </w:trPr>
        <w:tc>
          <w:tcPr>
            <w:tcW w:w="2785" w:type="dxa"/>
            <w:shd w:val="clear" w:color="auto" w:fill="auto"/>
            <w:vAlign w:val="center"/>
            <w:hideMark/>
          </w:tcPr>
          <w:p w14:paraId="79825E49"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bookmarkStart w:id="161" w:name="_Toc55658508"/>
            <w:bookmarkStart w:id="162" w:name="_Toc30251670"/>
            <w:bookmarkStart w:id="163" w:name="_Toc33033227"/>
            <w:bookmarkEnd w:id="159"/>
            <w:r w:rsidRPr="003F39C7">
              <w:rPr>
                <w:rFonts w:ascii="Times New Roman" w:eastAsia="Times New Roman" w:hAnsi="Times New Roman" w:cs="Times New Roman"/>
                <w:b/>
                <w:bCs/>
                <w:color w:val="000000" w:themeColor="text1"/>
                <w:sz w:val="24"/>
                <w:szCs w:val="24"/>
                <w:lang w:val="en-GB"/>
              </w:rPr>
              <w:t>University</w:t>
            </w:r>
          </w:p>
        </w:tc>
        <w:tc>
          <w:tcPr>
            <w:tcW w:w="2070" w:type="dxa"/>
            <w:gridSpan w:val="2"/>
            <w:shd w:val="clear" w:color="auto" w:fill="auto"/>
            <w:vAlign w:val="center"/>
            <w:hideMark/>
          </w:tcPr>
          <w:p w14:paraId="19681873"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Librarians</w:t>
            </w:r>
          </w:p>
        </w:tc>
        <w:tc>
          <w:tcPr>
            <w:tcW w:w="2070" w:type="dxa"/>
            <w:gridSpan w:val="2"/>
            <w:shd w:val="clear" w:color="auto" w:fill="auto"/>
            <w:vAlign w:val="center"/>
            <w:hideMark/>
          </w:tcPr>
          <w:p w14:paraId="497EA60E"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University staffs</w:t>
            </w:r>
          </w:p>
        </w:tc>
        <w:tc>
          <w:tcPr>
            <w:tcW w:w="2091" w:type="dxa"/>
            <w:gridSpan w:val="2"/>
            <w:shd w:val="clear" w:color="auto" w:fill="auto"/>
            <w:vAlign w:val="center"/>
            <w:hideMark/>
          </w:tcPr>
          <w:p w14:paraId="1AB53C5B"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Students</w:t>
            </w:r>
          </w:p>
        </w:tc>
      </w:tr>
      <w:tr w:rsidR="003F39C7" w:rsidRPr="003F39C7" w14:paraId="0CBB0767" w14:textId="77777777" w:rsidTr="00CE156F">
        <w:trPr>
          <w:trHeight w:val="440"/>
          <w:jc w:val="center"/>
        </w:trPr>
        <w:tc>
          <w:tcPr>
            <w:tcW w:w="2785" w:type="dxa"/>
            <w:shd w:val="clear" w:color="auto" w:fill="auto"/>
            <w:hideMark/>
          </w:tcPr>
          <w:p w14:paraId="6A1F44A0" w14:textId="77777777" w:rsidR="003F39C7" w:rsidRPr="003F39C7" w:rsidRDefault="003F39C7" w:rsidP="003F39C7">
            <w:pPr>
              <w:spacing w:after="0" w:line="240" w:lineRule="auto"/>
              <w:jc w:val="center"/>
              <w:rPr>
                <w:rFonts w:ascii="Times New Roman" w:eastAsia="Times New Roman" w:hAnsi="Times New Roman" w:cs="Times New Roman"/>
                <w:color w:val="000000" w:themeColor="text1"/>
                <w:lang w:val="en-GB"/>
              </w:rPr>
            </w:pPr>
          </w:p>
        </w:tc>
        <w:tc>
          <w:tcPr>
            <w:tcW w:w="1170" w:type="dxa"/>
            <w:shd w:val="clear" w:color="auto" w:fill="auto"/>
            <w:vAlign w:val="center"/>
            <w:hideMark/>
          </w:tcPr>
          <w:p w14:paraId="4C988BDC" w14:textId="77777777" w:rsidR="003F39C7" w:rsidRPr="003F39C7" w:rsidRDefault="003F39C7" w:rsidP="003F39C7">
            <w:pPr>
              <w:spacing w:after="0" w:line="240" w:lineRule="auto"/>
              <w:jc w:val="center"/>
              <w:rPr>
                <w:rFonts w:ascii="Times New Roman" w:eastAsia="Times New Roman" w:hAnsi="Times New Roman" w:cs="Times New Roman"/>
                <w:color w:val="000000" w:themeColor="text1"/>
                <w:lang w:val="en-GB"/>
              </w:rPr>
            </w:pPr>
            <w:r w:rsidRPr="003F39C7">
              <w:rPr>
                <w:rFonts w:ascii="Times New Roman" w:eastAsia="Times New Roman" w:hAnsi="Times New Roman" w:cs="Times New Roman"/>
                <w:color w:val="000000" w:themeColor="text1"/>
                <w:lang w:val="en-GB"/>
              </w:rPr>
              <w:t>Population</w:t>
            </w:r>
          </w:p>
        </w:tc>
        <w:tc>
          <w:tcPr>
            <w:tcW w:w="900" w:type="dxa"/>
            <w:shd w:val="clear" w:color="auto" w:fill="auto"/>
            <w:vAlign w:val="center"/>
            <w:hideMark/>
          </w:tcPr>
          <w:p w14:paraId="133A59AE" w14:textId="77777777" w:rsidR="003F39C7" w:rsidRPr="003F39C7" w:rsidRDefault="003F39C7" w:rsidP="003F39C7">
            <w:pPr>
              <w:spacing w:after="0" w:line="240" w:lineRule="auto"/>
              <w:jc w:val="center"/>
              <w:rPr>
                <w:rFonts w:ascii="Times New Roman" w:eastAsia="Times New Roman" w:hAnsi="Times New Roman" w:cs="Times New Roman"/>
                <w:color w:val="000000" w:themeColor="text1"/>
                <w:lang w:val="en-GB"/>
              </w:rPr>
            </w:pPr>
            <w:r w:rsidRPr="003F39C7">
              <w:rPr>
                <w:rFonts w:ascii="Times New Roman" w:eastAsia="Times New Roman" w:hAnsi="Times New Roman" w:cs="Times New Roman"/>
                <w:color w:val="000000" w:themeColor="text1"/>
                <w:lang w:val="en-GB"/>
              </w:rPr>
              <w:t>Sample</w:t>
            </w:r>
          </w:p>
        </w:tc>
        <w:tc>
          <w:tcPr>
            <w:tcW w:w="1170" w:type="dxa"/>
            <w:shd w:val="clear" w:color="auto" w:fill="auto"/>
            <w:vAlign w:val="center"/>
            <w:hideMark/>
          </w:tcPr>
          <w:p w14:paraId="408F2B1F" w14:textId="77777777" w:rsidR="003F39C7" w:rsidRPr="003F39C7" w:rsidRDefault="003F39C7" w:rsidP="003F39C7">
            <w:pPr>
              <w:spacing w:after="0" w:line="240" w:lineRule="auto"/>
              <w:jc w:val="center"/>
              <w:rPr>
                <w:rFonts w:ascii="Times New Roman" w:eastAsia="Times New Roman" w:hAnsi="Times New Roman" w:cs="Times New Roman"/>
                <w:color w:val="000000" w:themeColor="text1"/>
                <w:lang w:val="en-GB"/>
              </w:rPr>
            </w:pPr>
            <w:r w:rsidRPr="003F39C7">
              <w:rPr>
                <w:rFonts w:ascii="Times New Roman" w:eastAsia="Times New Roman" w:hAnsi="Times New Roman" w:cs="Times New Roman"/>
                <w:color w:val="000000" w:themeColor="text1"/>
                <w:lang w:val="en-GB"/>
              </w:rPr>
              <w:t>Population</w:t>
            </w:r>
          </w:p>
        </w:tc>
        <w:tc>
          <w:tcPr>
            <w:tcW w:w="900" w:type="dxa"/>
            <w:shd w:val="clear" w:color="auto" w:fill="auto"/>
            <w:vAlign w:val="center"/>
            <w:hideMark/>
          </w:tcPr>
          <w:p w14:paraId="4F7625F8" w14:textId="77777777" w:rsidR="003F39C7" w:rsidRPr="003F39C7" w:rsidRDefault="003F39C7" w:rsidP="003F39C7">
            <w:pPr>
              <w:spacing w:after="0" w:line="240" w:lineRule="auto"/>
              <w:jc w:val="center"/>
              <w:rPr>
                <w:rFonts w:ascii="Times New Roman" w:eastAsia="Times New Roman" w:hAnsi="Times New Roman" w:cs="Times New Roman"/>
                <w:color w:val="000000" w:themeColor="text1"/>
                <w:lang w:val="en-GB"/>
              </w:rPr>
            </w:pPr>
            <w:r w:rsidRPr="003F39C7">
              <w:rPr>
                <w:rFonts w:ascii="Times New Roman" w:eastAsia="Times New Roman" w:hAnsi="Times New Roman" w:cs="Times New Roman"/>
                <w:color w:val="000000" w:themeColor="text1"/>
                <w:lang w:val="en-GB"/>
              </w:rPr>
              <w:t>Sample</w:t>
            </w:r>
          </w:p>
        </w:tc>
        <w:tc>
          <w:tcPr>
            <w:tcW w:w="1170" w:type="dxa"/>
            <w:shd w:val="clear" w:color="auto" w:fill="auto"/>
            <w:vAlign w:val="center"/>
            <w:hideMark/>
          </w:tcPr>
          <w:p w14:paraId="029B6F8B" w14:textId="77777777" w:rsidR="003F39C7" w:rsidRPr="003F39C7" w:rsidRDefault="003F39C7" w:rsidP="003F39C7">
            <w:pPr>
              <w:spacing w:after="0" w:line="240" w:lineRule="auto"/>
              <w:jc w:val="center"/>
              <w:rPr>
                <w:rFonts w:ascii="Times New Roman" w:eastAsia="Times New Roman" w:hAnsi="Times New Roman" w:cs="Times New Roman"/>
                <w:color w:val="000000" w:themeColor="text1"/>
                <w:lang w:val="en-GB"/>
              </w:rPr>
            </w:pPr>
            <w:r w:rsidRPr="003F39C7">
              <w:rPr>
                <w:rFonts w:ascii="Times New Roman" w:eastAsia="Times New Roman" w:hAnsi="Times New Roman" w:cs="Times New Roman"/>
                <w:color w:val="000000" w:themeColor="text1"/>
                <w:lang w:val="en-GB"/>
              </w:rPr>
              <w:t>Population</w:t>
            </w:r>
          </w:p>
        </w:tc>
        <w:tc>
          <w:tcPr>
            <w:tcW w:w="921" w:type="dxa"/>
            <w:shd w:val="clear" w:color="auto" w:fill="auto"/>
            <w:vAlign w:val="center"/>
            <w:hideMark/>
          </w:tcPr>
          <w:p w14:paraId="2012CFCF" w14:textId="77777777" w:rsidR="003F39C7" w:rsidRPr="003F39C7" w:rsidRDefault="003F39C7" w:rsidP="003F39C7">
            <w:pPr>
              <w:spacing w:after="0" w:line="240" w:lineRule="auto"/>
              <w:jc w:val="center"/>
              <w:rPr>
                <w:rFonts w:ascii="Times New Roman" w:eastAsia="Times New Roman" w:hAnsi="Times New Roman" w:cs="Times New Roman"/>
                <w:color w:val="000000" w:themeColor="text1"/>
                <w:lang w:val="en-GB"/>
              </w:rPr>
            </w:pPr>
            <w:r w:rsidRPr="003F39C7">
              <w:rPr>
                <w:rFonts w:ascii="Times New Roman" w:eastAsia="Times New Roman" w:hAnsi="Times New Roman" w:cs="Times New Roman"/>
                <w:color w:val="000000" w:themeColor="text1"/>
                <w:lang w:val="en-GB"/>
              </w:rPr>
              <w:t>Sample</w:t>
            </w:r>
          </w:p>
        </w:tc>
      </w:tr>
      <w:tr w:rsidR="003F39C7" w:rsidRPr="003F39C7" w14:paraId="5D67E1F0" w14:textId="77777777" w:rsidTr="00CE156F">
        <w:trPr>
          <w:trHeight w:val="251"/>
          <w:jc w:val="center"/>
        </w:trPr>
        <w:tc>
          <w:tcPr>
            <w:tcW w:w="2785" w:type="dxa"/>
            <w:shd w:val="clear" w:color="auto" w:fill="auto"/>
            <w:vAlign w:val="center"/>
          </w:tcPr>
          <w:p w14:paraId="7E17C4A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University of Nairobi</w:t>
            </w:r>
          </w:p>
        </w:tc>
        <w:tc>
          <w:tcPr>
            <w:tcW w:w="1170" w:type="dxa"/>
            <w:shd w:val="clear" w:color="auto" w:fill="auto"/>
            <w:vAlign w:val="center"/>
          </w:tcPr>
          <w:p w14:paraId="70E0D48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161</w:t>
            </w:r>
          </w:p>
        </w:tc>
        <w:tc>
          <w:tcPr>
            <w:tcW w:w="900" w:type="dxa"/>
            <w:shd w:val="clear" w:color="auto" w:fill="auto"/>
            <w:vAlign w:val="center"/>
          </w:tcPr>
          <w:p w14:paraId="7C46E59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50</w:t>
            </w:r>
          </w:p>
        </w:tc>
        <w:tc>
          <w:tcPr>
            <w:tcW w:w="1170" w:type="dxa"/>
            <w:shd w:val="clear" w:color="auto" w:fill="auto"/>
            <w:vAlign w:val="center"/>
          </w:tcPr>
          <w:p w14:paraId="46E2868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2670</w:t>
            </w:r>
          </w:p>
        </w:tc>
        <w:tc>
          <w:tcPr>
            <w:tcW w:w="900" w:type="dxa"/>
            <w:shd w:val="clear" w:color="auto" w:fill="auto"/>
            <w:vAlign w:val="center"/>
          </w:tcPr>
          <w:p w14:paraId="7B4FDD8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71</w:t>
            </w:r>
          </w:p>
        </w:tc>
        <w:tc>
          <w:tcPr>
            <w:tcW w:w="1170" w:type="dxa"/>
            <w:shd w:val="clear" w:color="auto" w:fill="auto"/>
            <w:vAlign w:val="center"/>
          </w:tcPr>
          <w:p w14:paraId="41F37BB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1180</w:t>
            </w:r>
          </w:p>
        </w:tc>
        <w:tc>
          <w:tcPr>
            <w:tcW w:w="921" w:type="dxa"/>
            <w:shd w:val="clear" w:color="auto" w:fill="auto"/>
            <w:vAlign w:val="center"/>
          </w:tcPr>
          <w:p w14:paraId="34DEAB8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69</w:t>
            </w:r>
          </w:p>
        </w:tc>
      </w:tr>
      <w:tr w:rsidR="003F39C7" w:rsidRPr="003F39C7" w14:paraId="3A4451EA" w14:textId="77777777" w:rsidTr="00CE156F">
        <w:trPr>
          <w:trHeight w:val="251"/>
          <w:jc w:val="center"/>
        </w:trPr>
        <w:tc>
          <w:tcPr>
            <w:tcW w:w="2785" w:type="dxa"/>
            <w:shd w:val="clear" w:color="auto" w:fill="auto"/>
            <w:vAlign w:val="center"/>
          </w:tcPr>
          <w:p w14:paraId="7553AA5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Kenyatta University</w:t>
            </w:r>
          </w:p>
        </w:tc>
        <w:tc>
          <w:tcPr>
            <w:tcW w:w="1170" w:type="dxa"/>
            <w:shd w:val="clear" w:color="auto" w:fill="auto"/>
            <w:vAlign w:val="center"/>
          </w:tcPr>
          <w:p w14:paraId="25BB035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28</w:t>
            </w:r>
          </w:p>
        </w:tc>
        <w:tc>
          <w:tcPr>
            <w:tcW w:w="900" w:type="dxa"/>
            <w:shd w:val="clear" w:color="auto" w:fill="auto"/>
            <w:vAlign w:val="center"/>
          </w:tcPr>
          <w:p w14:paraId="127B960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20</w:t>
            </w:r>
          </w:p>
        </w:tc>
        <w:tc>
          <w:tcPr>
            <w:tcW w:w="1170" w:type="dxa"/>
            <w:shd w:val="clear" w:color="auto" w:fill="auto"/>
            <w:vAlign w:val="center"/>
          </w:tcPr>
          <w:p w14:paraId="2A37E66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1500</w:t>
            </w:r>
          </w:p>
        </w:tc>
        <w:tc>
          <w:tcPr>
            <w:tcW w:w="900" w:type="dxa"/>
            <w:shd w:val="clear" w:color="auto" w:fill="auto"/>
            <w:vAlign w:val="center"/>
          </w:tcPr>
          <w:p w14:paraId="3D8E14E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70</w:t>
            </w:r>
          </w:p>
        </w:tc>
        <w:tc>
          <w:tcPr>
            <w:tcW w:w="1170" w:type="dxa"/>
            <w:shd w:val="clear" w:color="auto" w:fill="auto"/>
            <w:vAlign w:val="center"/>
          </w:tcPr>
          <w:p w14:paraId="0EC4601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1064</w:t>
            </w:r>
          </w:p>
        </w:tc>
        <w:tc>
          <w:tcPr>
            <w:tcW w:w="921" w:type="dxa"/>
            <w:shd w:val="clear" w:color="auto" w:fill="auto"/>
            <w:vAlign w:val="center"/>
          </w:tcPr>
          <w:p w14:paraId="1EA8515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68</w:t>
            </w:r>
          </w:p>
        </w:tc>
      </w:tr>
      <w:tr w:rsidR="003F39C7" w:rsidRPr="003F39C7" w14:paraId="4AE03954" w14:textId="77777777" w:rsidTr="00CE156F">
        <w:trPr>
          <w:trHeight w:val="341"/>
          <w:jc w:val="center"/>
        </w:trPr>
        <w:tc>
          <w:tcPr>
            <w:tcW w:w="2785" w:type="dxa"/>
            <w:shd w:val="clear" w:color="auto" w:fill="auto"/>
            <w:vAlign w:val="center"/>
          </w:tcPr>
          <w:p w14:paraId="6A074E6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Moi university</w:t>
            </w:r>
          </w:p>
        </w:tc>
        <w:tc>
          <w:tcPr>
            <w:tcW w:w="1170" w:type="dxa"/>
            <w:shd w:val="clear" w:color="auto" w:fill="auto"/>
            <w:vAlign w:val="center"/>
          </w:tcPr>
          <w:p w14:paraId="3557C1C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41</w:t>
            </w:r>
          </w:p>
        </w:tc>
        <w:tc>
          <w:tcPr>
            <w:tcW w:w="900" w:type="dxa"/>
            <w:shd w:val="clear" w:color="auto" w:fill="auto"/>
            <w:vAlign w:val="center"/>
          </w:tcPr>
          <w:p w14:paraId="02B29D0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26</w:t>
            </w:r>
          </w:p>
        </w:tc>
        <w:tc>
          <w:tcPr>
            <w:tcW w:w="1170" w:type="dxa"/>
            <w:shd w:val="clear" w:color="auto" w:fill="auto"/>
            <w:vAlign w:val="center"/>
          </w:tcPr>
          <w:p w14:paraId="193F014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1000</w:t>
            </w:r>
          </w:p>
        </w:tc>
        <w:tc>
          <w:tcPr>
            <w:tcW w:w="900" w:type="dxa"/>
            <w:shd w:val="clear" w:color="auto" w:fill="auto"/>
            <w:vAlign w:val="center"/>
          </w:tcPr>
          <w:p w14:paraId="2121555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68</w:t>
            </w:r>
          </w:p>
        </w:tc>
        <w:tc>
          <w:tcPr>
            <w:tcW w:w="1170" w:type="dxa"/>
            <w:shd w:val="clear" w:color="auto" w:fill="auto"/>
            <w:vAlign w:val="center"/>
          </w:tcPr>
          <w:p w14:paraId="16D4CDB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588</w:t>
            </w:r>
          </w:p>
        </w:tc>
        <w:tc>
          <w:tcPr>
            <w:tcW w:w="921" w:type="dxa"/>
            <w:shd w:val="clear" w:color="auto" w:fill="auto"/>
            <w:vAlign w:val="center"/>
          </w:tcPr>
          <w:p w14:paraId="7CE3D14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65</w:t>
            </w:r>
          </w:p>
        </w:tc>
      </w:tr>
      <w:tr w:rsidR="003F39C7" w:rsidRPr="003F39C7" w14:paraId="3BC18A42" w14:textId="77777777" w:rsidTr="00CE156F">
        <w:trPr>
          <w:trHeight w:val="251"/>
          <w:jc w:val="center"/>
        </w:trPr>
        <w:tc>
          <w:tcPr>
            <w:tcW w:w="2785" w:type="dxa"/>
            <w:shd w:val="clear" w:color="auto" w:fill="auto"/>
            <w:vAlign w:val="center"/>
          </w:tcPr>
          <w:p w14:paraId="17042FB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Egerton</w:t>
            </w:r>
          </w:p>
        </w:tc>
        <w:tc>
          <w:tcPr>
            <w:tcW w:w="1170" w:type="dxa"/>
            <w:shd w:val="clear" w:color="auto" w:fill="auto"/>
            <w:vAlign w:val="center"/>
          </w:tcPr>
          <w:p w14:paraId="16A693E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46</w:t>
            </w:r>
          </w:p>
        </w:tc>
        <w:tc>
          <w:tcPr>
            <w:tcW w:w="900" w:type="dxa"/>
            <w:shd w:val="clear" w:color="auto" w:fill="auto"/>
            <w:vAlign w:val="center"/>
          </w:tcPr>
          <w:p w14:paraId="0F84253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28</w:t>
            </w:r>
          </w:p>
        </w:tc>
        <w:tc>
          <w:tcPr>
            <w:tcW w:w="1170" w:type="dxa"/>
            <w:shd w:val="clear" w:color="auto" w:fill="auto"/>
            <w:vAlign w:val="center"/>
          </w:tcPr>
          <w:p w14:paraId="5B954A5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1000</w:t>
            </w:r>
          </w:p>
        </w:tc>
        <w:tc>
          <w:tcPr>
            <w:tcW w:w="900" w:type="dxa"/>
            <w:shd w:val="clear" w:color="auto" w:fill="auto"/>
            <w:vAlign w:val="center"/>
          </w:tcPr>
          <w:p w14:paraId="095283EA"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68</w:t>
            </w:r>
          </w:p>
        </w:tc>
        <w:tc>
          <w:tcPr>
            <w:tcW w:w="1170" w:type="dxa"/>
            <w:shd w:val="clear" w:color="auto" w:fill="auto"/>
            <w:vAlign w:val="center"/>
          </w:tcPr>
          <w:p w14:paraId="3D9B6F5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555</w:t>
            </w:r>
          </w:p>
        </w:tc>
        <w:tc>
          <w:tcPr>
            <w:tcW w:w="921" w:type="dxa"/>
            <w:shd w:val="clear" w:color="auto" w:fill="auto"/>
            <w:vAlign w:val="center"/>
          </w:tcPr>
          <w:p w14:paraId="0F0B337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65</w:t>
            </w:r>
          </w:p>
        </w:tc>
      </w:tr>
      <w:tr w:rsidR="003F39C7" w:rsidRPr="003F39C7" w14:paraId="22F9A753" w14:textId="77777777" w:rsidTr="00CE156F">
        <w:trPr>
          <w:trHeight w:val="161"/>
          <w:jc w:val="center"/>
        </w:trPr>
        <w:tc>
          <w:tcPr>
            <w:tcW w:w="2785" w:type="dxa"/>
            <w:shd w:val="clear" w:color="auto" w:fill="auto"/>
            <w:vAlign w:val="center"/>
          </w:tcPr>
          <w:p w14:paraId="0AE1EAC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JKUAT</w:t>
            </w:r>
          </w:p>
        </w:tc>
        <w:tc>
          <w:tcPr>
            <w:tcW w:w="1170" w:type="dxa"/>
            <w:shd w:val="clear" w:color="auto" w:fill="auto"/>
            <w:vAlign w:val="center"/>
          </w:tcPr>
          <w:p w14:paraId="17F7D3B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32</w:t>
            </w:r>
          </w:p>
        </w:tc>
        <w:tc>
          <w:tcPr>
            <w:tcW w:w="900" w:type="dxa"/>
            <w:shd w:val="clear" w:color="auto" w:fill="auto"/>
            <w:vAlign w:val="center"/>
          </w:tcPr>
          <w:p w14:paraId="1981F90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22</w:t>
            </w:r>
          </w:p>
        </w:tc>
        <w:tc>
          <w:tcPr>
            <w:tcW w:w="1170" w:type="dxa"/>
            <w:shd w:val="clear" w:color="auto" w:fill="auto"/>
            <w:vAlign w:val="center"/>
          </w:tcPr>
          <w:p w14:paraId="2A3AA04A"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2600</w:t>
            </w:r>
          </w:p>
        </w:tc>
        <w:tc>
          <w:tcPr>
            <w:tcW w:w="900" w:type="dxa"/>
            <w:shd w:val="clear" w:color="auto" w:fill="auto"/>
            <w:vAlign w:val="center"/>
          </w:tcPr>
          <w:p w14:paraId="2623F33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71</w:t>
            </w:r>
          </w:p>
        </w:tc>
        <w:tc>
          <w:tcPr>
            <w:tcW w:w="1170" w:type="dxa"/>
            <w:shd w:val="clear" w:color="auto" w:fill="auto"/>
            <w:vAlign w:val="center"/>
          </w:tcPr>
          <w:p w14:paraId="4C35CDD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347</w:t>
            </w:r>
          </w:p>
        </w:tc>
        <w:tc>
          <w:tcPr>
            <w:tcW w:w="921" w:type="dxa"/>
            <w:shd w:val="clear" w:color="auto" w:fill="auto"/>
            <w:vAlign w:val="center"/>
          </w:tcPr>
          <w:p w14:paraId="47264A3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60</w:t>
            </w:r>
          </w:p>
        </w:tc>
      </w:tr>
      <w:tr w:rsidR="003F39C7" w:rsidRPr="003F39C7" w14:paraId="5883C229" w14:textId="77777777" w:rsidTr="00CE156F">
        <w:trPr>
          <w:trHeight w:val="287"/>
          <w:jc w:val="center"/>
        </w:trPr>
        <w:tc>
          <w:tcPr>
            <w:tcW w:w="2785" w:type="dxa"/>
            <w:shd w:val="clear" w:color="auto" w:fill="auto"/>
            <w:vAlign w:val="center"/>
            <w:hideMark/>
          </w:tcPr>
          <w:p w14:paraId="5E94ED5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Technical University of Kenya</w:t>
            </w:r>
          </w:p>
        </w:tc>
        <w:tc>
          <w:tcPr>
            <w:tcW w:w="1170" w:type="dxa"/>
            <w:shd w:val="clear" w:color="auto" w:fill="auto"/>
            <w:vAlign w:val="center"/>
            <w:hideMark/>
          </w:tcPr>
          <w:p w14:paraId="1262532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28</w:t>
            </w:r>
          </w:p>
        </w:tc>
        <w:tc>
          <w:tcPr>
            <w:tcW w:w="900" w:type="dxa"/>
            <w:shd w:val="clear" w:color="auto" w:fill="auto"/>
            <w:vAlign w:val="center"/>
            <w:hideMark/>
          </w:tcPr>
          <w:p w14:paraId="611C3D7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20</w:t>
            </w:r>
          </w:p>
        </w:tc>
        <w:tc>
          <w:tcPr>
            <w:tcW w:w="1170" w:type="dxa"/>
            <w:shd w:val="clear" w:color="auto" w:fill="auto"/>
            <w:vAlign w:val="center"/>
            <w:hideMark/>
          </w:tcPr>
          <w:p w14:paraId="136E7FE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881</w:t>
            </w:r>
          </w:p>
        </w:tc>
        <w:tc>
          <w:tcPr>
            <w:tcW w:w="900" w:type="dxa"/>
            <w:shd w:val="clear" w:color="auto" w:fill="auto"/>
            <w:vAlign w:val="center"/>
            <w:hideMark/>
          </w:tcPr>
          <w:p w14:paraId="112CB46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67</w:t>
            </w:r>
          </w:p>
        </w:tc>
        <w:tc>
          <w:tcPr>
            <w:tcW w:w="1170" w:type="dxa"/>
            <w:shd w:val="clear" w:color="auto" w:fill="auto"/>
            <w:vAlign w:val="center"/>
            <w:hideMark/>
          </w:tcPr>
          <w:p w14:paraId="7B12A3B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581</w:t>
            </w:r>
          </w:p>
        </w:tc>
        <w:tc>
          <w:tcPr>
            <w:tcW w:w="921" w:type="dxa"/>
            <w:shd w:val="clear" w:color="auto" w:fill="auto"/>
            <w:vAlign w:val="center"/>
            <w:hideMark/>
          </w:tcPr>
          <w:p w14:paraId="151EC54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65</w:t>
            </w:r>
          </w:p>
        </w:tc>
      </w:tr>
      <w:tr w:rsidR="003F39C7" w:rsidRPr="003F39C7" w14:paraId="582B2626" w14:textId="77777777" w:rsidTr="00CE156F">
        <w:trPr>
          <w:trHeight w:val="350"/>
          <w:jc w:val="center"/>
        </w:trPr>
        <w:tc>
          <w:tcPr>
            <w:tcW w:w="2785" w:type="dxa"/>
            <w:shd w:val="clear" w:color="auto" w:fill="auto"/>
            <w:vAlign w:val="center"/>
          </w:tcPr>
          <w:p w14:paraId="51BC78A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Multimedia University of Kenya</w:t>
            </w:r>
          </w:p>
        </w:tc>
        <w:tc>
          <w:tcPr>
            <w:tcW w:w="1170" w:type="dxa"/>
            <w:shd w:val="clear" w:color="auto" w:fill="auto"/>
            <w:vAlign w:val="center"/>
          </w:tcPr>
          <w:p w14:paraId="466DB61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8</w:t>
            </w:r>
          </w:p>
        </w:tc>
        <w:tc>
          <w:tcPr>
            <w:tcW w:w="900" w:type="dxa"/>
            <w:shd w:val="clear" w:color="auto" w:fill="auto"/>
            <w:vAlign w:val="center"/>
          </w:tcPr>
          <w:p w14:paraId="79EFBA9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w:t>
            </w:r>
          </w:p>
        </w:tc>
        <w:tc>
          <w:tcPr>
            <w:tcW w:w="1170" w:type="dxa"/>
            <w:shd w:val="clear" w:color="auto" w:fill="auto"/>
            <w:vAlign w:val="center"/>
          </w:tcPr>
          <w:p w14:paraId="7CD6271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130</w:t>
            </w:r>
          </w:p>
        </w:tc>
        <w:tc>
          <w:tcPr>
            <w:tcW w:w="900" w:type="dxa"/>
            <w:shd w:val="clear" w:color="auto" w:fill="auto"/>
            <w:vAlign w:val="center"/>
          </w:tcPr>
          <w:p w14:paraId="3EA5ACE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47</w:t>
            </w:r>
          </w:p>
        </w:tc>
        <w:tc>
          <w:tcPr>
            <w:tcW w:w="1170" w:type="dxa"/>
            <w:shd w:val="clear" w:color="auto" w:fill="auto"/>
            <w:vAlign w:val="center"/>
          </w:tcPr>
          <w:p w14:paraId="74E66816"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218</w:t>
            </w:r>
          </w:p>
        </w:tc>
        <w:tc>
          <w:tcPr>
            <w:tcW w:w="921" w:type="dxa"/>
            <w:shd w:val="clear" w:color="auto" w:fill="auto"/>
            <w:vAlign w:val="center"/>
          </w:tcPr>
          <w:p w14:paraId="46341C36"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55</w:t>
            </w:r>
          </w:p>
        </w:tc>
      </w:tr>
      <w:tr w:rsidR="003F39C7" w:rsidRPr="003F39C7" w14:paraId="1AD76BA8" w14:textId="77777777" w:rsidTr="00CE156F">
        <w:trPr>
          <w:trHeight w:val="260"/>
          <w:jc w:val="center"/>
        </w:trPr>
        <w:tc>
          <w:tcPr>
            <w:tcW w:w="2785" w:type="dxa"/>
            <w:shd w:val="clear" w:color="auto" w:fill="auto"/>
            <w:vAlign w:val="center"/>
          </w:tcPr>
          <w:p w14:paraId="0A63542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Machakos</w:t>
            </w:r>
          </w:p>
        </w:tc>
        <w:tc>
          <w:tcPr>
            <w:tcW w:w="1170" w:type="dxa"/>
            <w:shd w:val="clear" w:color="auto" w:fill="auto"/>
            <w:vAlign w:val="center"/>
          </w:tcPr>
          <w:p w14:paraId="1FA10A0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14</w:t>
            </w:r>
          </w:p>
        </w:tc>
        <w:tc>
          <w:tcPr>
            <w:tcW w:w="900" w:type="dxa"/>
            <w:shd w:val="clear" w:color="auto" w:fill="auto"/>
            <w:vAlign w:val="center"/>
          </w:tcPr>
          <w:p w14:paraId="000B8E6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12</w:t>
            </w:r>
          </w:p>
        </w:tc>
        <w:tc>
          <w:tcPr>
            <w:tcW w:w="1170" w:type="dxa"/>
            <w:shd w:val="clear" w:color="auto" w:fill="auto"/>
            <w:vAlign w:val="center"/>
          </w:tcPr>
          <w:p w14:paraId="5663050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176</w:t>
            </w:r>
          </w:p>
        </w:tc>
        <w:tc>
          <w:tcPr>
            <w:tcW w:w="900" w:type="dxa"/>
            <w:shd w:val="clear" w:color="auto" w:fill="auto"/>
            <w:vAlign w:val="center"/>
          </w:tcPr>
          <w:p w14:paraId="2FC4777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52</w:t>
            </w:r>
          </w:p>
        </w:tc>
        <w:tc>
          <w:tcPr>
            <w:tcW w:w="1170" w:type="dxa"/>
            <w:shd w:val="clear" w:color="auto" w:fill="auto"/>
            <w:vAlign w:val="center"/>
          </w:tcPr>
          <w:p w14:paraId="1F28183A"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356</w:t>
            </w:r>
          </w:p>
        </w:tc>
        <w:tc>
          <w:tcPr>
            <w:tcW w:w="921" w:type="dxa"/>
            <w:shd w:val="clear" w:color="auto" w:fill="auto"/>
            <w:vAlign w:val="center"/>
          </w:tcPr>
          <w:p w14:paraId="6036368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61</w:t>
            </w:r>
          </w:p>
        </w:tc>
      </w:tr>
      <w:tr w:rsidR="003F39C7" w:rsidRPr="003F39C7" w14:paraId="336F8E01" w14:textId="77777777" w:rsidTr="00CE156F">
        <w:trPr>
          <w:trHeight w:val="143"/>
          <w:jc w:val="center"/>
        </w:trPr>
        <w:tc>
          <w:tcPr>
            <w:tcW w:w="2785" w:type="dxa"/>
            <w:shd w:val="clear" w:color="auto" w:fill="auto"/>
            <w:vAlign w:val="center"/>
          </w:tcPr>
          <w:p w14:paraId="5549DAD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Catholic University of Eastern Africa</w:t>
            </w:r>
          </w:p>
        </w:tc>
        <w:tc>
          <w:tcPr>
            <w:tcW w:w="1170" w:type="dxa"/>
            <w:shd w:val="clear" w:color="auto" w:fill="auto"/>
            <w:vAlign w:val="center"/>
          </w:tcPr>
          <w:p w14:paraId="0D5DE0B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11</w:t>
            </w:r>
          </w:p>
        </w:tc>
        <w:tc>
          <w:tcPr>
            <w:tcW w:w="900" w:type="dxa"/>
            <w:shd w:val="clear" w:color="auto" w:fill="auto"/>
            <w:vAlign w:val="center"/>
          </w:tcPr>
          <w:p w14:paraId="6581DE0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w:t>
            </w:r>
          </w:p>
        </w:tc>
        <w:tc>
          <w:tcPr>
            <w:tcW w:w="1170" w:type="dxa"/>
            <w:shd w:val="clear" w:color="auto" w:fill="auto"/>
            <w:vAlign w:val="center"/>
          </w:tcPr>
          <w:p w14:paraId="422FE326"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210</w:t>
            </w:r>
          </w:p>
        </w:tc>
        <w:tc>
          <w:tcPr>
            <w:tcW w:w="900" w:type="dxa"/>
            <w:shd w:val="clear" w:color="auto" w:fill="auto"/>
            <w:vAlign w:val="center"/>
          </w:tcPr>
          <w:p w14:paraId="422A078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54</w:t>
            </w:r>
          </w:p>
        </w:tc>
        <w:tc>
          <w:tcPr>
            <w:tcW w:w="1170" w:type="dxa"/>
            <w:shd w:val="clear" w:color="auto" w:fill="auto"/>
            <w:vAlign w:val="center"/>
          </w:tcPr>
          <w:p w14:paraId="616F1D3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59</w:t>
            </w:r>
          </w:p>
        </w:tc>
        <w:tc>
          <w:tcPr>
            <w:tcW w:w="921" w:type="dxa"/>
            <w:shd w:val="clear" w:color="auto" w:fill="auto"/>
            <w:vAlign w:val="center"/>
          </w:tcPr>
          <w:p w14:paraId="7EC0545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26</w:t>
            </w:r>
          </w:p>
        </w:tc>
      </w:tr>
      <w:tr w:rsidR="003F39C7" w:rsidRPr="003F39C7" w14:paraId="01A0B6BF" w14:textId="77777777" w:rsidTr="00CE156F">
        <w:trPr>
          <w:trHeight w:val="260"/>
          <w:jc w:val="center"/>
        </w:trPr>
        <w:tc>
          <w:tcPr>
            <w:tcW w:w="2785" w:type="dxa"/>
            <w:shd w:val="clear" w:color="auto" w:fill="auto"/>
            <w:vAlign w:val="center"/>
          </w:tcPr>
          <w:p w14:paraId="59A7897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Strathmore University</w:t>
            </w:r>
          </w:p>
        </w:tc>
        <w:tc>
          <w:tcPr>
            <w:tcW w:w="1170" w:type="dxa"/>
            <w:shd w:val="clear" w:color="auto" w:fill="auto"/>
            <w:vAlign w:val="center"/>
          </w:tcPr>
          <w:p w14:paraId="0B51708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w:t>
            </w:r>
          </w:p>
        </w:tc>
        <w:tc>
          <w:tcPr>
            <w:tcW w:w="900" w:type="dxa"/>
            <w:shd w:val="clear" w:color="auto" w:fill="auto"/>
            <w:vAlign w:val="center"/>
          </w:tcPr>
          <w:p w14:paraId="4E578E4A"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w:t>
            </w:r>
          </w:p>
        </w:tc>
        <w:tc>
          <w:tcPr>
            <w:tcW w:w="1170" w:type="dxa"/>
            <w:shd w:val="clear" w:color="auto" w:fill="auto"/>
            <w:vAlign w:val="center"/>
          </w:tcPr>
          <w:p w14:paraId="0FFA8826"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131</w:t>
            </w:r>
          </w:p>
        </w:tc>
        <w:tc>
          <w:tcPr>
            <w:tcW w:w="900" w:type="dxa"/>
            <w:shd w:val="clear" w:color="auto" w:fill="auto"/>
            <w:vAlign w:val="center"/>
          </w:tcPr>
          <w:p w14:paraId="1945D66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47</w:t>
            </w:r>
          </w:p>
        </w:tc>
        <w:tc>
          <w:tcPr>
            <w:tcW w:w="1170" w:type="dxa"/>
            <w:shd w:val="clear" w:color="auto" w:fill="auto"/>
            <w:vAlign w:val="center"/>
          </w:tcPr>
          <w:p w14:paraId="273FC50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124</w:t>
            </w:r>
          </w:p>
        </w:tc>
        <w:tc>
          <w:tcPr>
            <w:tcW w:w="921" w:type="dxa"/>
            <w:shd w:val="clear" w:color="auto" w:fill="auto"/>
            <w:vAlign w:val="center"/>
          </w:tcPr>
          <w:p w14:paraId="5477591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46</w:t>
            </w:r>
          </w:p>
        </w:tc>
      </w:tr>
      <w:tr w:rsidR="003F39C7" w:rsidRPr="003F39C7" w14:paraId="1242214A" w14:textId="77777777" w:rsidTr="00CE156F">
        <w:trPr>
          <w:trHeight w:val="260"/>
          <w:jc w:val="center"/>
        </w:trPr>
        <w:tc>
          <w:tcPr>
            <w:tcW w:w="2785" w:type="dxa"/>
            <w:shd w:val="clear" w:color="auto" w:fill="auto"/>
            <w:vAlign w:val="center"/>
          </w:tcPr>
          <w:p w14:paraId="0D8F818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United States International University of Africa</w:t>
            </w:r>
          </w:p>
        </w:tc>
        <w:tc>
          <w:tcPr>
            <w:tcW w:w="1170" w:type="dxa"/>
            <w:shd w:val="clear" w:color="auto" w:fill="auto"/>
            <w:vAlign w:val="center"/>
          </w:tcPr>
          <w:p w14:paraId="5567C33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24</w:t>
            </w:r>
          </w:p>
        </w:tc>
        <w:tc>
          <w:tcPr>
            <w:tcW w:w="900" w:type="dxa"/>
            <w:shd w:val="clear" w:color="auto" w:fill="auto"/>
            <w:vAlign w:val="center"/>
          </w:tcPr>
          <w:p w14:paraId="08BA32A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18</w:t>
            </w:r>
          </w:p>
        </w:tc>
        <w:tc>
          <w:tcPr>
            <w:tcW w:w="1170" w:type="dxa"/>
            <w:shd w:val="clear" w:color="auto" w:fill="auto"/>
            <w:vAlign w:val="center"/>
          </w:tcPr>
          <w:p w14:paraId="6A34E11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200</w:t>
            </w:r>
          </w:p>
        </w:tc>
        <w:tc>
          <w:tcPr>
            <w:tcW w:w="900" w:type="dxa"/>
            <w:shd w:val="clear" w:color="auto" w:fill="auto"/>
            <w:vAlign w:val="center"/>
          </w:tcPr>
          <w:p w14:paraId="09AD103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53</w:t>
            </w:r>
          </w:p>
        </w:tc>
        <w:tc>
          <w:tcPr>
            <w:tcW w:w="1170" w:type="dxa"/>
            <w:shd w:val="clear" w:color="auto" w:fill="auto"/>
            <w:vAlign w:val="center"/>
          </w:tcPr>
          <w:p w14:paraId="4F530EE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71</w:t>
            </w:r>
          </w:p>
        </w:tc>
        <w:tc>
          <w:tcPr>
            <w:tcW w:w="921" w:type="dxa"/>
            <w:shd w:val="clear" w:color="auto" w:fill="auto"/>
            <w:vAlign w:val="center"/>
          </w:tcPr>
          <w:p w14:paraId="406F8B5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36</w:t>
            </w:r>
          </w:p>
        </w:tc>
      </w:tr>
      <w:tr w:rsidR="003F39C7" w:rsidRPr="003F39C7" w14:paraId="6E6776F3" w14:textId="77777777" w:rsidTr="00CE156F">
        <w:trPr>
          <w:trHeight w:val="260"/>
          <w:jc w:val="center"/>
        </w:trPr>
        <w:tc>
          <w:tcPr>
            <w:tcW w:w="2785" w:type="dxa"/>
            <w:shd w:val="clear" w:color="auto" w:fill="auto"/>
            <w:vAlign w:val="center"/>
          </w:tcPr>
          <w:p w14:paraId="0E03D7B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African International University</w:t>
            </w:r>
          </w:p>
        </w:tc>
        <w:tc>
          <w:tcPr>
            <w:tcW w:w="1170" w:type="dxa"/>
            <w:shd w:val="clear" w:color="auto" w:fill="auto"/>
            <w:vAlign w:val="center"/>
          </w:tcPr>
          <w:p w14:paraId="447689E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8</w:t>
            </w:r>
          </w:p>
        </w:tc>
        <w:tc>
          <w:tcPr>
            <w:tcW w:w="900" w:type="dxa"/>
            <w:shd w:val="clear" w:color="auto" w:fill="auto"/>
            <w:vAlign w:val="center"/>
          </w:tcPr>
          <w:p w14:paraId="12952C4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w:t>
            </w:r>
          </w:p>
        </w:tc>
        <w:tc>
          <w:tcPr>
            <w:tcW w:w="1170" w:type="dxa"/>
            <w:shd w:val="clear" w:color="auto" w:fill="auto"/>
            <w:vAlign w:val="center"/>
          </w:tcPr>
          <w:p w14:paraId="7FD04C9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47</w:t>
            </w:r>
          </w:p>
        </w:tc>
        <w:tc>
          <w:tcPr>
            <w:tcW w:w="900" w:type="dxa"/>
            <w:shd w:val="clear" w:color="auto" w:fill="auto"/>
            <w:vAlign w:val="center"/>
          </w:tcPr>
          <w:p w14:paraId="75177B3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29</w:t>
            </w:r>
          </w:p>
        </w:tc>
        <w:tc>
          <w:tcPr>
            <w:tcW w:w="1170" w:type="dxa"/>
            <w:shd w:val="clear" w:color="auto" w:fill="auto"/>
            <w:vAlign w:val="center"/>
          </w:tcPr>
          <w:p w14:paraId="20E00ED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51</w:t>
            </w:r>
          </w:p>
        </w:tc>
        <w:tc>
          <w:tcPr>
            <w:tcW w:w="921" w:type="dxa"/>
            <w:shd w:val="clear" w:color="auto" w:fill="auto"/>
            <w:vAlign w:val="center"/>
          </w:tcPr>
          <w:p w14:paraId="4EA6C1D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30</w:t>
            </w:r>
          </w:p>
        </w:tc>
      </w:tr>
      <w:tr w:rsidR="003F39C7" w:rsidRPr="003F39C7" w14:paraId="7C7FBE5B" w14:textId="77777777" w:rsidTr="00CE156F">
        <w:trPr>
          <w:trHeight w:val="260"/>
          <w:jc w:val="center"/>
        </w:trPr>
        <w:tc>
          <w:tcPr>
            <w:tcW w:w="2785" w:type="dxa"/>
            <w:shd w:val="clear" w:color="auto" w:fill="auto"/>
            <w:vAlign w:val="center"/>
            <w:hideMark/>
          </w:tcPr>
          <w:p w14:paraId="124B2F4F"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TOTAL</w:t>
            </w:r>
          </w:p>
        </w:tc>
        <w:tc>
          <w:tcPr>
            <w:tcW w:w="1170" w:type="dxa"/>
            <w:shd w:val="clear" w:color="auto" w:fill="auto"/>
            <w:vAlign w:val="center"/>
            <w:hideMark/>
          </w:tcPr>
          <w:p w14:paraId="696293E2"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408</w:t>
            </w:r>
          </w:p>
        </w:tc>
        <w:tc>
          <w:tcPr>
            <w:tcW w:w="900" w:type="dxa"/>
            <w:shd w:val="clear" w:color="auto" w:fill="auto"/>
            <w:vAlign w:val="center"/>
            <w:hideMark/>
          </w:tcPr>
          <w:p w14:paraId="05D0290F"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228</w:t>
            </w:r>
          </w:p>
        </w:tc>
        <w:tc>
          <w:tcPr>
            <w:tcW w:w="1170" w:type="dxa"/>
            <w:shd w:val="clear" w:color="auto" w:fill="auto"/>
            <w:vAlign w:val="center"/>
            <w:hideMark/>
          </w:tcPr>
          <w:p w14:paraId="1DC3E3C4"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10545</w:t>
            </w:r>
          </w:p>
        </w:tc>
        <w:tc>
          <w:tcPr>
            <w:tcW w:w="900" w:type="dxa"/>
            <w:shd w:val="clear" w:color="auto" w:fill="auto"/>
            <w:vAlign w:val="center"/>
            <w:hideMark/>
          </w:tcPr>
          <w:p w14:paraId="7F059C55"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697</w:t>
            </w:r>
          </w:p>
        </w:tc>
        <w:tc>
          <w:tcPr>
            <w:tcW w:w="1170" w:type="dxa"/>
            <w:shd w:val="clear" w:color="auto" w:fill="auto"/>
            <w:vAlign w:val="center"/>
            <w:hideMark/>
          </w:tcPr>
          <w:p w14:paraId="154B69AF"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5194</w:t>
            </w:r>
          </w:p>
        </w:tc>
        <w:tc>
          <w:tcPr>
            <w:tcW w:w="921" w:type="dxa"/>
            <w:shd w:val="clear" w:color="auto" w:fill="auto"/>
            <w:vAlign w:val="center"/>
            <w:hideMark/>
          </w:tcPr>
          <w:p w14:paraId="09221B58"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645</w:t>
            </w:r>
          </w:p>
        </w:tc>
      </w:tr>
    </w:tbl>
    <w:p w14:paraId="4BB69C86"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64" w:name="_Toc148249595"/>
    </w:p>
    <w:p w14:paraId="379F9713"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r w:rsidRPr="003F39C7">
        <w:rPr>
          <w:rFonts w:ascii="Times New Roman" w:eastAsiaTheme="majorEastAsia" w:hAnsi="Times New Roman" w:cs="Times New Roman"/>
          <w:b/>
          <w:color w:val="000000" w:themeColor="text1"/>
          <w:sz w:val="24"/>
          <w:szCs w:val="24"/>
          <w:lang w:val="en-GB"/>
        </w:rPr>
        <w:t>3.9 Data collection techniques</w:t>
      </w:r>
      <w:bookmarkEnd w:id="161"/>
      <w:bookmarkEnd w:id="164"/>
    </w:p>
    <w:p w14:paraId="007377F1"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Data collection methods are those procedures used to collect data and the techniques 24 employed to process and analyse the data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{"citationID":"PHhVUwGt","properties":{"formattedCitation":"(Kothari, 2013)","plainCitation":"(Kothari, 2013)","noteIndex":0},"citationItems":[{"id":242,"uris":["http://zotero.org/users/local/nQRpK0oD/items/JY9CHGLC"],"uri":["http://zotero.org/users/local/nQRpK0oD/items/JY9CHGLC"],"itemData":{"id":242,"type":"book","event-place":"Jaipur","ISBN":"978-93-5030-156-2","language":"English","note":"OCLC: 854755792","publisher":"Oxford Book Co.","publisher-place":"Jaipur","source":"Open WorldCat","title":"Research methodology: methods and techniques","title-short":"Research methodology","author":[{"family":"Kothari","given":"S. R"}],"issued":{"date-parts":[["2013"]]}}}],"schema":"https://github.com/citation-style-language/schema/raw/master/csl-citation.json"}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(Kothari, 2013)</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Data collection techniques include interviews, observations (direct and participant), questionnaires, and relevant documents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{"citationID":"Cw0WMXYZ","properties":{"formattedCitation":"(Shanks &amp; Bekmamedova, 2018)","plainCitation":"(Shanks &amp; Bekmamedova, 2018)","noteIndex":0},"citationItems":[{"id":363,"uris":["http://zotero.org/users/local/nQRpK0oD/items/7AHJ7YTC"],"uri":["http://zotero.org/users/local/nQRpK0oD/items/7AHJ7YTC"],"itemData":{"id":363,"type":"article-journal","DOI":"10.1016/b978-0-08-102220-7.00007-8","title":"Case study research in information systems","author":[{"family":"Shanks","given":"G."},{"family":"Bekmamedova","given":"N."}],"issued":{"date-parts":[["2018"]]}}}],"schema":"https://github.com/citation-style-language/schema/raw/master/csl-citation.json"}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(Shanks &amp; Bekmamedova,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Data collection techniques allow the researcher to systematically collect data about the objects of study (people, objects, phenomena) and the settings in which they occur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{"citationID":"rSjzfEwy","properties":{"formattedCitation":"(Larini, 2018)","plainCitation":"(Larini, 2018)","noteIndex":0},"citationItems":[{"id":266,"uris":["http://zotero.org/users/local/nQRpK0oD/items/M9D9TESR"],"uri":["http://zotero.org/users/local/nQRpK0oD/items/M9D9TESR"],"itemData":{"id":266,"type":"book","event-place":"Hoboken, NJ","ISBN":"978-1-78630-228-1","publisher":"ISTE Ltd / John Wiley and Sons Inc","publisher-place":"Hoboken, NJ","source":"Library of Congress ISBN","title":"Quantitative and statistical data in education: from data collection to data processing","title-short":"Quantitative and statistical data in education","author":[{"family":"Larini","given":"M."}],"issued":{"date-parts":[["2018"]]}}}],"schema":"https://github.com/citation-style-language/schema/raw/master/csl-citation.json"}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(Larini,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The researcher used a mixed approach method (quantitative and qualitative) to gather data for the study. In the quantitative approach, the researcher employed structured questionnaires for the librarians, university staff and students. In contrast, unstructured interviews were used to solicit qualitative data from the head librarians.</w:t>
      </w:r>
    </w:p>
    <w:p w14:paraId="68CD0954" w14:textId="77777777" w:rsidR="003F39C7" w:rsidRPr="003F39C7" w:rsidRDefault="003F39C7" w:rsidP="003F39C7">
      <w:pPr>
        <w:keepNext/>
        <w:keepLines/>
        <w:shd w:val="clear" w:color="auto" w:fill="FFFFFF"/>
        <w:spacing w:before="40" w:after="0" w:line="480" w:lineRule="auto"/>
        <w:jc w:val="both"/>
        <w:textAlignment w:val="baseline"/>
        <w:outlineLvl w:val="1"/>
        <w:rPr>
          <w:rFonts w:ascii="Times New Roman" w:eastAsiaTheme="majorEastAsia" w:hAnsi="Times New Roman" w:cs="Times New Roman"/>
          <w:b/>
          <w:color w:val="000000" w:themeColor="text1"/>
          <w:sz w:val="24"/>
          <w:szCs w:val="24"/>
          <w:lang w:val="en-GB"/>
        </w:rPr>
      </w:pPr>
      <w:bookmarkStart w:id="165" w:name="_Toc55658509"/>
      <w:bookmarkStart w:id="166" w:name="_Toc148249596"/>
      <w:r w:rsidRPr="003F39C7">
        <w:rPr>
          <w:rFonts w:ascii="Times New Roman" w:eastAsiaTheme="majorEastAsia" w:hAnsi="Times New Roman" w:cs="Times New Roman"/>
          <w:b/>
          <w:color w:val="000000" w:themeColor="text1"/>
          <w:sz w:val="24"/>
          <w:szCs w:val="24"/>
          <w:lang w:val="en-GB"/>
        </w:rPr>
        <w:t>3.9.1 Questionnaire</w:t>
      </w:r>
      <w:bookmarkEnd w:id="165"/>
      <w:bookmarkEnd w:id="166"/>
      <w:r w:rsidRPr="003F39C7">
        <w:rPr>
          <w:rFonts w:ascii="Times New Roman" w:eastAsiaTheme="majorEastAsia" w:hAnsi="Times New Roman" w:cs="Times New Roman"/>
          <w:b/>
          <w:color w:val="000000" w:themeColor="text1"/>
          <w:sz w:val="24"/>
          <w:szCs w:val="24"/>
          <w:lang w:val="en-GB"/>
        </w:rPr>
        <w:t xml:space="preserve"> </w:t>
      </w:r>
    </w:p>
    <w:p w14:paraId="1CEBBEE0" w14:textId="77777777" w:rsidR="003F39C7" w:rsidRPr="003F39C7" w:rsidRDefault="003F39C7" w:rsidP="003F39C7">
      <w:pPr>
        <w:shd w:val="clear" w:color="auto" w:fill="FFFFFF"/>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 questionnaire is a written list of questions and the answers recorded by respondents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{"citationID":"Te4sYW59","properties":{"formattedCitation":"(Kumar, 2014)","plainCitation":"(Kumar, 2014)","noteIndex":0},"citationItems":[{"id":320,"uris":["http://zotero.org/users/local/nQRpK0oD/items/4LAZMBM9"],"uri":["http://zotero.org/users/local/nQRpK0oD/items/4LAZMBM9"],"itemData":{"id":320,"type":"book","call-number":"H62 .K84 2014","edition":"Fourth edition","event-place":"Los Angeles","ISBN":"978-1-4462-6996-1","number-of-pages":"399","publisher":"Sage","publisher-place":"Los Angeles","source":"Library of Congress ISBN","title":"Research methodology: a step-by-step guide for beginners","title-short":"Research methodology","author":[{"family":"Kumar","given":"R."}],"issued":{"date-parts":[["2014"]]}}}],"schema":"https://github.com/citation-style-language/schema/raw/master/csl-citation.json"}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(Kumar, 2014)</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shd w:val="clear" w:color="auto" w:fill="FFFFFF"/>
          <w:lang w:val="en-GB"/>
        </w:rPr>
        <w:t xml:space="preserve">Questionnaires are a popular data collection technique because they are inexpensive and can provide a broad perspective. </w:t>
      </w:r>
      <w:r w:rsidRPr="003F39C7">
        <w:rPr>
          <w:rFonts w:ascii="Times New Roman" w:eastAsia="Times New Roman" w:hAnsi="Times New Roman" w:cs="Times New Roman"/>
          <w:color w:val="000000" w:themeColor="text1"/>
          <w:sz w:val="24"/>
          <w:szCs w:val="24"/>
          <w:lang w:val="en-GB"/>
        </w:rPr>
        <w:t xml:space="preserve">They have long been among the most popular data-collection techniques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{"citationID":"dbFXEqb2","properties":{"formattedCitation":"(Flick, 2018)","plainCitation":"(Flick, 2018)","noteIndex":0},"citationItems":[{"id":256,"uris":["http://zotero.org/users/local/nQRpK0oD/items/YYAHWYXJ"],"uri":["http://zotero.org/users/local/nQRpK0oD/items/YYAHWYXJ"],"itemData":{"id":256,"type":"book","abstract":"Qualitative research has now established itself beyond the original disciplines like sociology, anthropology and education in fields such as nursing, medicine, social work, psychology, information science and political sciences. As qualitative research has expanded, so have the number of different methods and approaches for data collection. The SAGE Handbook of Qualitative Data Collection provides an overview of the methodological developments available to social science researchers","call-number":"H62 .S2749 2018","event-place":"Los Angeles","ISBN":"978-1-4739-5213-3","note":"OCLC: on1010566433","number-of-pages":"708","publisher":"Sage Reference","publisher-place":"Los Angeles","source":"Library of Congress ISBN","title":"The Sage handbook of qualitative data collection","editor":[{"family":"Flick","given":"U."}],"issued":{"date-parts":[["2018"]]}}}],"schema":"https://github.com/citation-style-language/schema/raw/master/csl-citation.json"}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(Flick, 2018)</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This study used self-administered questionnaires to collect quantitative data from librarians, university staff and students. The advantages of questionnaires to this study include the fact that </w:t>
      </w:r>
      <w:r w:rsidRPr="003F39C7">
        <w:rPr>
          <w:rFonts w:ascii="Times New Roman" w:eastAsia="Times New Roman" w:hAnsi="Times New Roman" w:cs="Times New Roman"/>
          <w:color w:val="000000" w:themeColor="text1"/>
          <w:sz w:val="24"/>
          <w:szCs w:val="24"/>
          <w:lang w:val="en-GB"/>
        </w:rPr>
        <w:t xml:space="preserve">they allow the researchers to structure and formulate the data collection plan with precision carefully; respondents can take these </w:t>
      </w:r>
      <w:r w:rsidRPr="003F39C7">
        <w:rPr>
          <w:rFonts w:ascii="Times New Roman" w:eastAsia="Times New Roman" w:hAnsi="Times New Roman" w:cs="Times New Roman"/>
          <w:color w:val="000000" w:themeColor="text1"/>
          <w:sz w:val="24"/>
          <w:szCs w:val="24"/>
          <w:lang w:val="en-GB"/>
        </w:rPr>
        <w:lastRenderedPageBreak/>
        <w:t xml:space="preserve">questionnaires at a convenient time and think about the answers at their own pace; the reach of questionnaires is theoretically limitless. The questionnaire can reach every corner of the globe if the medium allows it. The disadvantages of questionnaires include questionnaires without human intervention can be quite passive and miss out on some of the finer nuances, leaving the responses open to interpretation; response rates can be quite low; and questionnaires can be designed well by choosing the right </w:t>
      </w:r>
      <w:hyperlink r:id="rId14" w:tgtFrame="_blank" w:history="1">
        <w:r w:rsidRPr="003F39C7">
          <w:rPr>
            <w:rFonts w:ascii="Times New Roman" w:eastAsia="Times New Roman" w:hAnsi="Times New Roman" w:cs="Times New Roman"/>
            <w:color w:val="000000" w:themeColor="text1"/>
            <w:sz w:val="24"/>
            <w:szCs w:val="24"/>
            <w:bdr w:val="none" w:sz="0" w:space="0" w:color="auto" w:frame="1"/>
            <w:lang w:val="en-GB"/>
          </w:rPr>
          <w:t>question types</w:t>
        </w:r>
      </w:hyperlink>
      <w:r w:rsidRPr="003F39C7">
        <w:rPr>
          <w:rFonts w:ascii="Times New Roman" w:eastAsia="Times New Roman" w:hAnsi="Times New Roman" w:cs="Times New Roman"/>
          <w:color w:val="000000" w:themeColor="text1"/>
          <w:sz w:val="24"/>
          <w:szCs w:val="24"/>
          <w:lang w:val="en-GB"/>
        </w:rPr>
        <w:t> to optimise response rates, but very little can be done to encourage the respondents without directly conversing with them.</w:t>
      </w:r>
    </w:p>
    <w:p w14:paraId="1B0650C6" w14:textId="77777777" w:rsidR="003F39C7" w:rsidRPr="003F39C7" w:rsidRDefault="003F39C7" w:rsidP="003F39C7">
      <w:pPr>
        <w:autoSpaceDE w:val="0"/>
        <w:autoSpaceDN w:val="0"/>
        <w:adjustRightInd w:val="0"/>
        <w:spacing w:before="240" w:after="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3.9.2 Interviews</w:t>
      </w:r>
    </w:p>
    <w:p w14:paraId="5C5574A6" w14:textId="77777777" w:rsidR="003F39C7" w:rsidRPr="003F39C7" w:rsidRDefault="003F39C7" w:rsidP="003F39C7">
      <w:pPr>
        <w:autoSpaceDE w:val="0"/>
        <w:autoSpaceDN w:val="0"/>
        <w:adjustRightInd w:val="0"/>
        <w:spacing w:after="0"/>
        <w:rPr>
          <w:rFonts w:ascii="Times New Roman" w:hAnsi="Times New Roman" w:cs="Times New Roman"/>
          <w:bCs/>
          <w:color w:val="000000" w:themeColor="text1"/>
          <w:sz w:val="24"/>
          <w:szCs w:val="24"/>
          <w:lang w:val="en-GB"/>
        </w:rPr>
      </w:pPr>
    </w:p>
    <w:p w14:paraId="5568F166" w14:textId="77777777" w:rsidR="003F39C7" w:rsidRPr="003F39C7" w:rsidRDefault="003F39C7" w:rsidP="003F39C7">
      <w:pPr>
        <w:spacing w:line="480" w:lineRule="auto"/>
        <w:jc w:val="both"/>
        <w:rPr>
          <w:rFonts w:ascii="Times New Roman" w:hAnsi="Times New Roman" w:cs="Times New Roman"/>
          <w:color w:val="000000" w:themeColor="text1"/>
          <w:sz w:val="24"/>
          <w:szCs w:val="24"/>
          <w:shd w:val="clear" w:color="auto" w:fill="FFFFFF"/>
          <w:lang w:val="en-GB"/>
        </w:rPr>
      </w:pPr>
      <w:r w:rsidRPr="003F39C7">
        <w:rPr>
          <w:rFonts w:ascii="Times New Roman" w:eastAsia="LiberationSerif" w:hAnsi="Times New Roman" w:cs="Times New Roman"/>
          <w:bCs/>
          <w:color w:val="000000" w:themeColor="text1"/>
          <w:sz w:val="24"/>
          <w:szCs w:val="24"/>
          <w:lang w:val="en-GB"/>
        </w:rPr>
        <w:t>Interviewing</w:t>
      </w:r>
      <w:r w:rsidRPr="003F39C7">
        <w:rPr>
          <w:rFonts w:ascii="Times New Roman" w:eastAsia="LiberationSerif" w:hAnsi="Times New Roman" w:cs="Times New Roman"/>
          <w:b/>
          <w:bCs/>
          <w:color w:val="000000" w:themeColor="text1"/>
          <w:sz w:val="24"/>
          <w:szCs w:val="24"/>
          <w:lang w:val="en-GB"/>
        </w:rPr>
        <w:t xml:space="preserve"> </w:t>
      </w:r>
      <w:r w:rsidRPr="003F39C7">
        <w:rPr>
          <w:rFonts w:ascii="Times New Roman" w:eastAsia="LiberationSerif" w:hAnsi="Times New Roman" w:cs="Times New Roman"/>
          <w:color w:val="000000" w:themeColor="text1"/>
          <w:sz w:val="24"/>
          <w:szCs w:val="24"/>
          <w:lang w:val="en-GB"/>
        </w:rPr>
        <w:t xml:space="preserve">is a commonly used method of collecting data from people. Researchers collect data from many walks of life through different forms of interaction with others. According to </w:t>
      </w:r>
      <w:r w:rsidRPr="003F39C7">
        <w:rPr>
          <w:rFonts w:ascii="Times New Roman" w:eastAsia="LiberationSerif" w:hAnsi="Times New Roman" w:cs="Times New Roman"/>
          <w:color w:val="000000" w:themeColor="text1"/>
          <w:sz w:val="24"/>
          <w:szCs w:val="24"/>
          <w:lang w:val="en-GB"/>
        </w:rPr>
        <w:fldChar w:fldCharType="begin"/>
      </w:r>
      <w:r w:rsidRPr="003F39C7">
        <w:rPr>
          <w:rFonts w:ascii="Times New Roman" w:eastAsia="LiberationSerif" w:hAnsi="Times New Roman" w:cs="Times New Roman"/>
          <w:color w:val="000000" w:themeColor="text1"/>
          <w:sz w:val="24"/>
          <w:szCs w:val="24"/>
          <w:lang w:val="en-GB"/>
        </w:rPr>
        <w:instrText xml:space="preserve"> ADDIN ZOTERO_ITEM CSL_CITATION {"citationID":"oI6P8ZKe","properties":{"formattedCitation":"(Monette et al., 2014)","plainCitation":"(Monette et al., 2014)","noteIndex":0},"citationItems":[{"id":364,"uris":["http://zotero.org/users/local/nQRpK0oD/items/MM6KLA5P"],"uri":["http://zotero.org/users/local/nQRpK0oD/items/MM6KLA5P"],"itemData":{"id":364,"type":"book","call-number":"HV11 .M59 2014","edition":"Ninth edition","event-place":"Belmont, CA","ISBN":"978-1-285-07551-8","number-of-pages":"545","publisher":"Brooks/Cole, Cengage Learning","publisher-place":"Belmont, CA","source":"Library of Congress ISBN","title":"Applied social research: a tool for the human services","title-short":"Applied social research","author":[{"family":"Monette","given":"D. R."},{"family":"Sullivan","given":"T. J."},{"family":"DeJong","given":"C. R."},{"family":"Hilton","given":"T."}],"issued":{"date-parts":[["2014"]]}}}],"schema":"https://github.com/citation-style-language/schema/raw/master/csl-citation.json"} </w:instrText>
      </w:r>
      <w:r w:rsidRPr="003F39C7">
        <w:rPr>
          <w:rFonts w:ascii="Times New Roman" w:eastAsia="LiberationSerif"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Monette et al. (2014, 156)</w:t>
      </w:r>
      <w:r w:rsidRPr="003F39C7">
        <w:rPr>
          <w:rFonts w:ascii="Times New Roman" w:eastAsia="LiberationSerif" w:hAnsi="Times New Roman" w:cs="Times New Roman"/>
          <w:color w:val="000000" w:themeColor="text1"/>
          <w:sz w:val="24"/>
          <w:szCs w:val="24"/>
          <w:lang w:val="en-GB"/>
        </w:rPr>
        <w:fldChar w:fldCharType="end"/>
      </w:r>
      <w:r w:rsidRPr="003F39C7">
        <w:rPr>
          <w:rFonts w:ascii="Times New Roman" w:eastAsia="LiberationSerif" w:hAnsi="Times New Roman" w:cs="Times New Roman"/>
          <w:color w:val="000000" w:themeColor="text1"/>
          <w:sz w:val="24"/>
          <w:szCs w:val="24"/>
          <w:lang w:val="en-GB"/>
        </w:rPr>
        <w:t xml:space="preserve">, “an interview involves an interviewer reading questions to respondents and recording their answers". </w:t>
      </w:r>
      <w:r w:rsidRPr="003F39C7">
        <w:rPr>
          <w:rFonts w:ascii="Times New Roman" w:eastAsia="LiberationSerif" w:hAnsi="Times New Roman" w:cs="Times New Roman"/>
          <w:color w:val="000000" w:themeColor="text1"/>
          <w:sz w:val="24"/>
          <w:szCs w:val="24"/>
          <w:lang w:val="en-GB"/>
        </w:rPr>
        <w:fldChar w:fldCharType="begin"/>
      </w:r>
      <w:r w:rsidRPr="003F39C7">
        <w:rPr>
          <w:rFonts w:ascii="Times New Roman" w:eastAsia="LiberationSerif" w:hAnsi="Times New Roman" w:cs="Times New Roman"/>
          <w:color w:val="000000" w:themeColor="text1"/>
          <w:sz w:val="24"/>
          <w:szCs w:val="24"/>
          <w:lang w:val="en-GB"/>
        </w:rPr>
        <w:instrText xml:space="preserve"> ADDIN ZOTERO_ITEM CSL_CITATION {"citationID":"qdLtY6zc","properties":{"formattedCitation":"(Burns, 2000)","plainCitation":"(Burns, 2000)","noteIndex":0},"citationItems":[{"id":365,"uris":["http://zotero.org/users/local/nQRpK0oD/items/4X24KDLW"],"uri":["http://zotero.org/users/local/nQRpK0oD/items/4X24KDLW"],"itemData":{"id":365,"type":"book","call-number":"H62 .B864 2000","edition":"4th ed","event-place":"London ; Thousand Oaks, Calif","ISBN":"978-0-7619-6592-3","note":"OCLC: ocm42701236","number-of-pages":"613","publisher":"SAGE","publisher-place":"London ; Thousand Oaks, Calif","source":"Library of Congress ISBN","title":"Introduction to research methods","author":[{"family":"Burns","given":"R. B."}],"issued":{"date-parts":[["2000"]]}}}],"schema":"https://github.com/citation-style-language/schema/raw/master/csl-citation.json"} </w:instrText>
      </w:r>
      <w:r w:rsidRPr="003F39C7">
        <w:rPr>
          <w:rFonts w:ascii="Times New Roman" w:eastAsia="LiberationSerif"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Burns (2000</w:t>
      </w:r>
      <w:r w:rsidRPr="003F39C7">
        <w:rPr>
          <w:rFonts w:ascii="Times New Roman" w:eastAsia="LiberationSerif" w:hAnsi="Times New Roman" w:cs="Times New Roman"/>
          <w:color w:val="000000" w:themeColor="text1"/>
          <w:sz w:val="24"/>
          <w:szCs w:val="24"/>
          <w:lang w:val="en-GB"/>
        </w:rPr>
        <w:fldChar w:fldCharType="end"/>
      </w:r>
      <w:r w:rsidRPr="003F39C7">
        <w:rPr>
          <w:rFonts w:ascii="Times New Roman" w:eastAsia="LiberationSerif" w:hAnsi="Times New Roman" w:cs="Times New Roman"/>
          <w:color w:val="000000" w:themeColor="text1"/>
          <w:sz w:val="24"/>
          <w:szCs w:val="24"/>
          <w:lang w:val="en-GB"/>
        </w:rPr>
        <w:t>) states, "An interview is a verbal interchange, often face-to-fa</w:t>
      </w:r>
      <w:r w:rsidRPr="003F39C7">
        <w:rPr>
          <w:rFonts w:ascii="Times New Roman" w:hAnsi="Times New Roman" w:cs="Times New Roman"/>
          <w:color w:val="000000" w:themeColor="text1"/>
          <w:sz w:val="24"/>
          <w:szCs w:val="24"/>
          <w:lang w:val="en-GB"/>
        </w:rPr>
        <w:t>ce". In this study, the researcher visited each head librarian on the appointed date and time and personally conducted the interviews. U</w:t>
      </w:r>
      <w:r w:rsidRPr="003F39C7">
        <w:rPr>
          <w:rFonts w:ascii="Times New Roman" w:hAnsi="Times New Roman" w:cs="Times New Roman"/>
          <w:color w:val="000000" w:themeColor="text1"/>
          <w:sz w:val="24"/>
          <w:szCs w:val="24"/>
          <w:shd w:val="clear" w:color="auto" w:fill="FFFFFF"/>
          <w:lang w:val="en-GB"/>
        </w:rPr>
        <w:t xml:space="preserve">nstructured interviews were used since they are more informal, open-ended, and flexible and generate qualitative data through open questions; they also increase validity because they allow the interviewer to probe for a deeper understanding, ask for clarification and allow the interviewee to steer the direction. </w:t>
      </w:r>
    </w:p>
    <w:p w14:paraId="3601C1E1" w14:textId="77777777" w:rsidR="003F39C7" w:rsidRPr="003F39C7" w:rsidRDefault="003F39C7" w:rsidP="003F39C7">
      <w:pPr>
        <w:spacing w:line="480" w:lineRule="auto"/>
        <w:jc w:val="both"/>
        <w:rPr>
          <w:rFonts w:ascii="Times New Roman" w:hAnsi="Times New Roman" w:cs="Times New Roman"/>
          <w:color w:val="000000" w:themeColor="text1"/>
          <w:sz w:val="24"/>
          <w:szCs w:val="24"/>
          <w:shd w:val="clear" w:color="auto" w:fill="FFFFFF"/>
          <w:lang w:val="en-GB"/>
        </w:rPr>
      </w:pPr>
      <w:r w:rsidRPr="003F39C7">
        <w:rPr>
          <w:rFonts w:ascii="Times New Roman" w:hAnsi="Times New Roman" w:cs="Times New Roman"/>
          <w:color w:val="000000" w:themeColor="text1"/>
          <w:sz w:val="24"/>
          <w:szCs w:val="24"/>
          <w:shd w:val="clear" w:color="auto" w:fill="FFFFFF"/>
          <w:lang w:val="en-GB"/>
        </w:rPr>
        <w:t>The other advantages of unstructured interviews include that they are</w:t>
      </w:r>
      <w:r w:rsidRPr="003F39C7">
        <w:rPr>
          <w:rFonts w:ascii="Times New Roman" w:hAnsi="Times New Roman" w:cs="Times New Roman"/>
          <w:color w:val="000000" w:themeColor="text1"/>
          <w:sz w:val="24"/>
          <w:szCs w:val="24"/>
          <w:lang w:val="en-GB"/>
        </w:rPr>
        <w:t xml:space="preserve"> the most appropriate approach for studying complex and sensitive areas as the interviewer has the opportunity to prepare a respondent before asking sensitive questions and to explain complex ones to respondents in person. They are also helpful in collecting in-depth information. In an interview situation, an investigator can obtain in-depth information by probing. Hence, interviewing is the preferred data collection method in situations where in-depth information is required. Similarly, an interviewer can supplement information obtained from responses with those </w:t>
      </w:r>
      <w:r w:rsidRPr="003F39C7">
        <w:rPr>
          <w:rFonts w:ascii="Times New Roman" w:hAnsi="Times New Roman" w:cs="Times New Roman"/>
          <w:color w:val="000000" w:themeColor="text1"/>
          <w:sz w:val="24"/>
          <w:szCs w:val="24"/>
          <w:lang w:val="en-GB"/>
        </w:rPr>
        <w:lastRenderedPageBreak/>
        <w:t xml:space="preserve">gained from observation of non-verbal reactions. It is also less likely that a question will be misunderstood as the interviewer can either repeat it or put it in a form that the respondent understands. An interview can be used with almost any population: children, people with disabilities, the illiterate or the very old. </w:t>
      </w:r>
      <w:r w:rsidRPr="003F39C7">
        <w:rPr>
          <w:rFonts w:ascii="Times New Roman" w:hAnsi="Times New Roman" w:cs="Times New Roman"/>
          <w:color w:val="000000" w:themeColor="text1"/>
          <w:sz w:val="24"/>
          <w:szCs w:val="24"/>
          <w:shd w:val="clear" w:color="auto" w:fill="FFFFFF"/>
          <w:lang w:val="en-GB"/>
        </w:rPr>
        <w:t xml:space="preserve">Interviews also do not require literacy on the part of the respondents. They allow the interviewer to uncover deep insight by clarifying and deep-diving into the respondent's answers and collecting nonverbal data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{"citationID":"q2lBZQ9e","properties":{"formattedCitation":"(Creswell &amp; Poth, 2018)","plainCitation":"(Creswell &amp; Poth, 2018)","noteIndex":0},"citationItems":[{"id":292,"uris":["http://zotero.org/users/local/nQRpK0oD/items/G2Z23RNW"],"uri":["http://zotero.org/users/local/nQRpK0oD/items/G2Z23RNW"],"itemData":{"id":292,"type":"book","abstract":"This book explores the philosophical underpinnings, history, and key elements of five qualitative inquiry approaches: narrative research, phenomenology, grounded theory, ethnography, and case study. The authors compare the approaches and relate research designs to each of the traditions of inquiry in a highly accessible manner. Featuring new content, articles, pedagogy, references, and expanded coverage of ethics throughout, the book is an introduction to the theories, strategies, and practices of qualitative inquiry","call-number":"H61 .C73 2018","edition":"Fourth edition","event-place":"Los Angeles","ISBN":"978-1-5063-3020-4","note":"OCLC: ocn954104455","number-of-pages":"459","publisher":"SAGE","publisher-place":"Los Angeles","source":"Library of Congress ISBN","title":"Qualitative inquiry &amp; research design: choosing among five approaches","title-short":"Qualitative inquiry &amp; research design","author":[{"family":"Creswell","given":"J. W."},{"family":"Poth","given":"C. N."}],"issued":{"date-parts":[["2018"]]}}}],"schema":"https://github.com/citation-style-language/schema/raw/master/csl-citation.json"}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(Creswell &amp; Poth, 2018)</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w:t>
      </w:r>
    </w:p>
    <w:p w14:paraId="7C7796D2" w14:textId="77777777" w:rsidR="003F39C7" w:rsidRPr="003F39C7" w:rsidRDefault="003F39C7" w:rsidP="003F39C7">
      <w:pPr>
        <w:spacing w:line="480" w:lineRule="auto"/>
        <w:jc w:val="both"/>
        <w:rPr>
          <w:rFonts w:ascii="Times New Roman" w:hAnsi="Times New Roman" w:cs="Times New Roman"/>
          <w:color w:val="000000" w:themeColor="text1"/>
          <w:sz w:val="24"/>
          <w:szCs w:val="24"/>
          <w:shd w:val="clear" w:color="auto" w:fill="FFFFFF"/>
          <w:lang w:val="en-GB"/>
        </w:rPr>
      </w:pPr>
      <w:r w:rsidRPr="003F39C7">
        <w:rPr>
          <w:rFonts w:ascii="Times New Roman" w:hAnsi="Times New Roman" w:cs="Times New Roman"/>
          <w:color w:val="000000" w:themeColor="text1"/>
          <w:sz w:val="24"/>
          <w:szCs w:val="24"/>
          <w:shd w:val="clear" w:color="auto" w:fill="FFFFFF"/>
          <w:lang w:val="en-GB"/>
        </w:rPr>
        <w:t>The disadvantages of interviews include the fact that conducting interviews can be costly as well as time-consuming. An interview can be costly as it may involve many respondents, and the interviewer may need to write down the correct responses</w:t>
      </w:r>
      <w:r w:rsidRPr="003F39C7">
        <w:rPr>
          <w:rFonts w:ascii="Times New Roman" w:eastAsia="Times New Roman" w:hAnsi="Times New Roman" w:cs="Times New Roman"/>
          <w:color w:val="000000" w:themeColor="text1"/>
          <w:sz w:val="24"/>
          <w:szCs w:val="24"/>
          <w:lang w:val="en-GB"/>
        </w:rPr>
        <w:t>. This inefficiency of an interviewer can lead to misleading results. Additionally, there is always a possibility that the interview process can be influenced by the interviewer</w:t>
      </w:r>
      <w:r w:rsidRPr="003F39C7">
        <w:rPr>
          <w:rFonts w:ascii="Times New Roman" w:hAnsi="Times New Roman" w:cs="Times New Roman"/>
          <w:color w:val="000000" w:themeColor="text1"/>
          <w:sz w:val="24"/>
          <w:szCs w:val="24"/>
          <w:shd w:val="clear" w:color="auto" w:fill="FFFFFF"/>
          <w:lang w:val="en-GB"/>
        </w:rPr>
        <w:t xml:space="preserve">'s biases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{"citationID":"wrnKXovI","properties":{"formattedCitation":"(Ali, 2016)","plainCitation":"(Ali, 2016)","noteIndex":0},"citationItems":[{"id":366,"uris":["http://zotero.org/users/local/nQRpK0oD/items/QFGFYGKS"],"uri":["http://zotero.org/users/local/nQRpK0oD/items/QFGFYGKS"],"itemData":{"id":366,"type":"article-journal","container-title":"European Journal of Business and Social Sciences","issue":"4","title":"A Critical Review of Qualitative Interviews","URL":"https://dx.doi.org/10.2139/ssrn.2819536","volume":"3","author":[{"family":"Ali","given":"A."}],"issued":{"date-parts":[["2016"]]}}}],"schema":"https://github.com/citation-style-language/schema/raw/master/csl-citation.json"}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(Ali, 2016)</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w:t>
      </w:r>
    </w:p>
    <w:p w14:paraId="12E1FE70"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67" w:name="_Toc55658512"/>
      <w:bookmarkStart w:id="168" w:name="_Toc148249597"/>
      <w:r w:rsidRPr="003F39C7">
        <w:rPr>
          <w:rFonts w:ascii="Times New Roman" w:eastAsiaTheme="majorEastAsia" w:hAnsi="Times New Roman" w:cs="Times New Roman"/>
          <w:b/>
          <w:color w:val="000000" w:themeColor="text1"/>
          <w:sz w:val="24"/>
          <w:szCs w:val="24"/>
          <w:lang w:val="en-GB"/>
        </w:rPr>
        <w:t xml:space="preserve">3.10 Data collection </w:t>
      </w:r>
      <w:bookmarkEnd w:id="162"/>
      <w:r w:rsidRPr="003F39C7">
        <w:rPr>
          <w:rFonts w:ascii="Times New Roman" w:eastAsiaTheme="majorEastAsia" w:hAnsi="Times New Roman" w:cs="Times New Roman"/>
          <w:b/>
          <w:color w:val="000000" w:themeColor="text1"/>
          <w:sz w:val="24"/>
          <w:szCs w:val="24"/>
          <w:lang w:val="en-GB"/>
        </w:rPr>
        <w:t>tools</w:t>
      </w:r>
      <w:bookmarkEnd w:id="163"/>
      <w:bookmarkEnd w:id="167"/>
      <w:bookmarkEnd w:id="168"/>
    </w:p>
    <w:p w14:paraId="02EAC3D1"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This section presents the data collection tools used in this study. Any research is only worth its results if the correct data is sought and collected. Therefore, selecting the correct method to obtain accurate data is necessary</w:t>
      </w:r>
      <w:r w:rsidRPr="003F39C7">
        <w:rPr>
          <w:rFonts w:ascii="Times New Roman" w:hAnsi="Times New Roman" w:cs="Times New Roman"/>
          <w:b/>
          <w:i/>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{"citationID":"hupEwFX7","properties":{"formattedCitation":"(Flick, 2018)","plainCitation":"(Flick, 2018)","noteIndex":0},"citationItems":[{"id":256,"uris":["http://zotero.org/users/local/nQRpK0oD/items/YYAHWYXJ"],"uri":["http://zotero.org/users/local/nQRpK0oD/items/YYAHWYXJ"],"itemData":{"id":256,"type":"book","abstract":"Qualitative research has now established itself beyond the original disciplines like sociology, anthropology and education in fields such as nursing, medicine, social work, psychology, information science and political sciences. As qualitative research has expanded, so have the number of different methods and approaches for data collection. The SAGE Handbook of Qualitative Data Collection provides an overview of the methodological developments available to social science researchers","call-number":"H62 .S2749 2018","event-place":"Los Angeles","ISBN":"978-1-4739-5213-3","note":"OCLC: on1010566433","number-of-pages":"708","publisher":"Sage Reference","publisher-place":"Los Angeles","source":"Library of Congress ISBN","title":"The Sage handbook of qualitative data collection","editor":[{"family":"Flick","given":"U."}],"issued":{"date-parts":[["2018"]]}}}],"schema":"https://github.com/citation-style-language/schema/raw/master/csl-citation.json"}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(Flick,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shd w:val="clear" w:color="auto" w:fill="FFFFFF"/>
          <w:lang w:val="en-GB"/>
        </w:rPr>
        <w:t>. The following tools were used to collect data in this study.</w:t>
      </w:r>
    </w:p>
    <w:p w14:paraId="0366D417" w14:textId="77777777" w:rsidR="003F39C7" w:rsidRPr="003F39C7" w:rsidRDefault="003F39C7" w:rsidP="003F39C7">
      <w:pPr>
        <w:keepNext/>
        <w:keepLines/>
        <w:spacing w:after="0" w:line="240" w:lineRule="auto"/>
        <w:outlineLvl w:val="3"/>
        <w:rPr>
          <w:rFonts w:ascii="Times New Roman" w:eastAsia="Times New Roman" w:hAnsi="Times New Roman" w:cs="Times New Roman"/>
          <w:b/>
          <w:bCs/>
          <w:iCs/>
          <w:color w:val="000000" w:themeColor="text1"/>
          <w:sz w:val="24"/>
          <w:szCs w:val="24"/>
          <w:lang w:val="en-GB"/>
        </w:rPr>
      </w:pPr>
      <w:r w:rsidRPr="003F39C7">
        <w:rPr>
          <w:rFonts w:ascii="Times New Roman" w:eastAsia="Times New Roman" w:hAnsi="Times New Roman" w:cs="Times New Roman"/>
          <w:b/>
          <w:bCs/>
          <w:iCs/>
          <w:color w:val="000000" w:themeColor="text1"/>
          <w:sz w:val="24"/>
          <w:szCs w:val="24"/>
          <w:lang w:val="en-GB"/>
        </w:rPr>
        <w:t>3.10.1 Questionnaire</w:t>
      </w:r>
    </w:p>
    <w:p w14:paraId="1AE31B73" w14:textId="77777777" w:rsidR="003F39C7" w:rsidRPr="003F39C7" w:rsidRDefault="003F39C7" w:rsidP="003F39C7">
      <w:pPr>
        <w:spacing w:before="24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 questionnaire is a set of questions on a topic or group of topics designed to be answered by a respondent. It is the vehicle used to pose the questions the researcher wants respondents to answer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{"citationID":"wnnLvJSQ","properties":{"formattedCitation":"(Golden, 2018)","plainCitation":"(Golden, 2018)","noteIndex":0},"citationItems":[{"id":270,"uris":["http://zotero.org/users/local/nQRpK0oD/items/GRPHWENA"],"uri":["http://zotero.org/users/local/nQRpK0oD/items/GRPHWENA"],"itemData":{"id":270,"type":"book","abstract":"\"This book provides quick and easy tips for data collection within the classroom. Behavioral Quik-Graphs provides quick and easy tips for data collection within the classroom. Special educators, administrators, and other paraprofessionals often view data collection as time-consuming and complex, but collecting data on behaviors, academic abilities, and Individualized Education Plans (IEPs) is a crucial procedure that shows the progress of individual students. A variety of reproducible forms and tools are available for immediate use in recording and analyzing classroom data. Data collection is a critical piece of an educator's job (not just in special education) and it can be very intimidating to a teacher. This accessible book will make data collection easy with realistic vignettes, diagrams and sample forms, and explanations written in clear language\"--","call-number":"LC3981 .G574 2018","event-place":"Baltimore","ISBN":"978-1-59857-924-6","number-of-pages":"247","publisher":"Paul H. Brookes Publishing Co","publisher-place":"Baltimore","source":"Library of Congress ISBN","title":"The data collection toolkit: everything you need to organize, manage, and monitor classroom data","title-short":"The data collection toolkit","author":[{"family":"Golden","given":"C."}],"issued":{"date-parts":[["2018"]]}}}],"schema":"https://github.com/citation-style-language/schema/raw/master/csl-citation.json"}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(Golden,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shd w:val="clear" w:color="auto" w:fill="FFFFFF"/>
          <w:lang w:val="en-GB"/>
        </w:rPr>
        <w:t xml:space="preserve">A </w:t>
      </w:r>
      <w:r w:rsidRPr="003F39C7">
        <w:rPr>
          <w:rFonts w:ascii="Times New Roman" w:hAnsi="Times New Roman" w:cs="Times New Roman"/>
          <w:i/>
          <w:iCs/>
          <w:color w:val="000000" w:themeColor="text1"/>
          <w:sz w:val="24"/>
          <w:szCs w:val="24"/>
          <w:bdr w:val="none" w:sz="0" w:space="0" w:color="auto" w:frame="1"/>
          <w:shd w:val="clear" w:color="auto" w:fill="FFFFFF"/>
          <w:lang w:val="en-GB"/>
        </w:rPr>
        <w:t>questionnaire</w:t>
      </w:r>
      <w:r w:rsidRPr="003F39C7">
        <w:rPr>
          <w:rFonts w:ascii="Times New Roman" w:hAnsi="Times New Roman" w:cs="Times New Roman"/>
          <w:color w:val="000000" w:themeColor="text1"/>
          <w:sz w:val="24"/>
          <w:szCs w:val="24"/>
          <w:shd w:val="clear" w:color="auto" w:fill="FFFFFF"/>
          <w:lang w:val="en-GB"/>
        </w:rPr>
        <w:t xml:space="preserve"> is an instrument for collecting primary data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{"citationID":"BSkYRqah","properties":{"formattedCitation":"(Cohen et al., 2018)","plainCitation":"(Cohen et al., 2018)","noteIndex":0},"citationItems":[{"id":258,"uris":["http://zotero.org/users/local/nQRpK0oD/items/JJW89B8V"],"uri":["http://zotero.org/users/local/nQRpK0oD/items/JJW89B8V"],"itemData":{"id":258,"type":"book","call-number":"LB1028 .C572 2018","edition":"Eighth edition","event-place":"London ; New York","ISBN":"978-1-138-20986-2","number-of-pages":"916","publisher":"Routledge","publisher-place":"London ; New York","source":"Library of Congress ISBN","title":"Research methods in education","author":[{"family":"Cohen","given":"L."},{"family":"Manion","given":"L."},{"family":"Morrison","given":"K."}],"issued":{"date-parts":[["2018"]]}}}],"schema":"https://github.com/citation-style-language/schema/raw/master/csl-citation.json"}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(Cohen et al., 2018)</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w:t>
      </w:r>
      <w:r w:rsidRPr="003F39C7">
        <w:rPr>
          <w:rFonts w:ascii="Times New Roman" w:hAnsi="Times New Roman" w:cs="Times New Roman"/>
          <w:color w:val="000000" w:themeColor="text1"/>
          <w:sz w:val="24"/>
          <w:szCs w:val="24"/>
          <w:bdr w:val="none" w:sz="0" w:space="0" w:color="auto" w:frame="1"/>
          <w:lang w:val="en-GB"/>
        </w:rPr>
        <w:t xml:space="preserve"> As an instrument for collecting data, a questionnaire involves asking a given subject to respond to a set of oral or written questions</w:t>
      </w:r>
      <w:r w:rsidRPr="003F39C7">
        <w:rPr>
          <w:rFonts w:ascii="Times New Roman" w:hAnsi="Times New Roman" w:cs="Times New Roman"/>
          <w:color w:val="000000" w:themeColor="text1"/>
          <w:sz w:val="24"/>
          <w:szCs w:val="24"/>
          <w:lang w:val="en-GB"/>
        </w:rPr>
        <w:t xml:space="preserve">. According to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{"citationID":"t3hQfJle","properties":{"formattedCitation":"(Mellinger &amp; Hanson, 2017)","plainCitation":"(Mellinger &amp; Hanson, 2017)","dontUpdate":true,"noteIndex":0},"citationItems":[{"id":272,"uris":["http://zotero.org/users/local/nQRpK0oD/items/H7BSDC5H"],"uri":["http://zotero.org/users/local/nQRpK0oD/items/H7BSDC5H"],"itemData":{"id":272,"type":"book","call-number":"P306.5 .M455 2017","event-place":"London ; New York","ISBN":"978-1-138-12495-0","number-of-pages":"275","publisher":"Routledge","publisher-place":"London ; New York","source":"Library of Congress ISBN","title":"Quantitative research methods in translation and interpreting studies","author":[{"family":"Mellinger","given":"C.D."},{"family":"Hanson","given":"T. A."}],"issued":{"date-parts":[["2017"]]}}}],"schema":"https://github.com/citation-style-language/schema/raw/master/csl-citation.json"}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Mellinger and Hanson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r w:rsidRPr="003F39C7">
        <w:rPr>
          <w:rFonts w:ascii="Times New Roman" w:eastAsia="Times New Roman" w:hAnsi="Times New Roman" w:cs="Times New Roman"/>
          <w:b/>
          <w:bCs/>
          <w:color w:val="000000" w:themeColor="text1"/>
          <w:sz w:val="24"/>
          <w:szCs w:val="24"/>
          <w:lang w:val="en-GB"/>
        </w:rPr>
        <w:t xml:space="preserve"> </w:t>
      </w:r>
      <w:r w:rsidRPr="003F39C7">
        <w:rPr>
          <w:rFonts w:ascii="Times New Roman" w:hAnsi="Times New Roman" w:cs="Times New Roman"/>
          <w:color w:val="000000" w:themeColor="text1"/>
          <w:sz w:val="24"/>
          <w:szCs w:val="24"/>
          <w:lang w:val="en-GB"/>
        </w:rPr>
        <w:t xml:space="preserve">questionnaires are typically used under the following circumstances: if the researcher can reach a large number of people; when the study is not new to explore; when there are difficult or </w:t>
      </w:r>
      <w:r w:rsidRPr="003F39C7">
        <w:rPr>
          <w:rFonts w:ascii="Times New Roman" w:hAnsi="Times New Roman" w:cs="Times New Roman"/>
          <w:color w:val="000000" w:themeColor="text1"/>
          <w:sz w:val="24"/>
          <w:szCs w:val="24"/>
          <w:lang w:val="en-GB"/>
        </w:rPr>
        <w:lastRenderedPageBreak/>
        <w:t xml:space="preserve">controversial issues; when obtaining standardised data; when there are predefined range of answers; if the respondents can answer the questions; and if there is enough money and time to carry out the study. </w:t>
      </w:r>
    </w:p>
    <w:p w14:paraId="15A0D1E1"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Questionnaires were used in this study to collect data from librarians, university staff, and students because of their ability to reduce any bias and the collection of authentic data necessary for data analysis.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{"citationID":"76wvT1pm","properties":{"formattedCitation":"(Billups, 2020)","plainCitation":"(Billups, 2020)","dontUpdate":true,"noteIndex":0},"citationItems":[{"id":247,"uris":["http://zotero.org/users/local/nQRpK0oD/items/9GFYZVYC"],"uri":["http://zotero.org/users/local/nQRpK0oD/items/9GFYZVYC"],"itemData":{"id":247,"type":"book","event-place":"Thousand Oaks","ISBN":"978-1-5443-3482-0","publisher":"SAGE Publications, Inc","publisher-place":"Thousand Oaks","source":"Library of Congress ISBN","title":"Qualitative data collection tools: design, development, and applications","title-short":"Qualitative data collection tools","author":[{"family":"Billups","given":"F. D."}],"issued":{"date-parts":[["2020"]]}}}],"schema":"https://github.com/citation-style-language/schema/raw/master/csl-citation.json"}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Billups (2020)</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explains that the main aim of a questionnaire is to obtain facts and ideas about a phenomenon from people who are informed about it.  </w:t>
      </w:r>
    </w:p>
    <w:p w14:paraId="55A0576D"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bookmarkStart w:id="169" w:name="_Toc55658513"/>
      <w:r w:rsidRPr="003F39C7">
        <w:rPr>
          <w:rFonts w:ascii="Times New Roman" w:hAnsi="Times New Roman" w:cs="Times New Roman"/>
          <w:bCs/>
          <w:color w:val="000000" w:themeColor="text1"/>
          <w:sz w:val="24"/>
          <w:szCs w:val="24"/>
          <w:lang w:val="en-GB"/>
        </w:rPr>
        <w:t xml:space="preserve">The </w:t>
      </w:r>
      <w:r w:rsidRPr="003F39C7">
        <w:rPr>
          <w:rFonts w:ascii="Times New Roman" w:hAnsi="Times New Roman" w:cs="Times New Roman"/>
          <w:color w:val="000000" w:themeColor="text1"/>
          <w:sz w:val="24"/>
          <w:szCs w:val="24"/>
          <w:bdr w:val="none" w:sz="0" w:space="0" w:color="auto" w:frame="1"/>
          <w:lang w:val="en-GB"/>
        </w:rPr>
        <w:t>advantages of questionnaires include that they</w:t>
      </w:r>
      <w:r w:rsidRPr="003F39C7">
        <w:rPr>
          <w:rFonts w:ascii="Times New Roman" w:hAnsi="Times New Roman" w:cs="Times New Roman"/>
          <w:bCs/>
          <w:color w:val="000000" w:themeColor="text1"/>
          <w:sz w:val="24"/>
          <w:szCs w:val="24"/>
          <w:lang w:val="en-GB"/>
        </w:rPr>
        <w:t xml:space="preserve"> are inexpensive and </w:t>
      </w:r>
      <w:r w:rsidRPr="003F39C7">
        <w:rPr>
          <w:rFonts w:ascii="Times New Roman" w:hAnsi="Times New Roman" w:cs="Times New Roman"/>
          <w:color w:val="000000" w:themeColor="text1"/>
          <w:sz w:val="24"/>
          <w:szCs w:val="24"/>
          <w:bdr w:val="none" w:sz="0" w:space="0" w:color="auto" w:frame="1"/>
          <w:lang w:val="en-GB"/>
        </w:rPr>
        <w:t>practical</w:t>
      </w:r>
      <w:r w:rsidRPr="003F39C7">
        <w:rPr>
          <w:rFonts w:ascii="Times New Roman" w:hAnsi="Times New Roman" w:cs="Times New Roman"/>
          <w:bCs/>
          <w:color w:val="000000" w:themeColor="text1"/>
          <w:sz w:val="24"/>
          <w:szCs w:val="24"/>
          <w:bdr w:val="none" w:sz="0" w:space="0" w:color="auto" w:frame="1"/>
          <w:lang w:val="en-GB"/>
        </w:rPr>
        <w:t xml:space="preserve">, </w:t>
      </w:r>
      <w:r w:rsidRPr="003F39C7">
        <w:rPr>
          <w:rFonts w:ascii="Times New Roman" w:hAnsi="Times New Roman" w:cs="Times New Roman"/>
          <w:color w:val="000000" w:themeColor="text1"/>
          <w:sz w:val="24"/>
          <w:szCs w:val="24"/>
          <w:bdr w:val="none" w:sz="0" w:space="0" w:color="auto" w:frame="1"/>
          <w:lang w:val="en-GB"/>
        </w:rPr>
        <w:t xml:space="preserve">offer a quick way to get results, are </w:t>
      </w:r>
      <w:r w:rsidRPr="003F39C7">
        <w:rPr>
          <w:rFonts w:ascii="Times New Roman" w:hAnsi="Times New Roman" w:cs="Times New Roman"/>
          <w:color w:val="000000" w:themeColor="text1"/>
          <w:sz w:val="24"/>
          <w:szCs w:val="24"/>
          <w:lang w:val="en-GB"/>
        </w:rPr>
        <w:t>scalable, and</w:t>
      </w:r>
      <w:r w:rsidRPr="003F39C7">
        <w:rPr>
          <w:rFonts w:ascii="Times New Roman" w:hAnsi="Times New Roman" w:cs="Times New Roman"/>
          <w:color w:val="000000" w:themeColor="text1"/>
          <w:sz w:val="24"/>
          <w:szCs w:val="24"/>
          <w:bdr w:val="none" w:sz="0" w:space="0" w:color="auto" w:frame="1"/>
          <w:lang w:val="en-GB"/>
        </w:rPr>
        <w:t xml:space="preserve"> allow the researcher to gather information from a large audience. They are also easy to analyse and visualise and allow</w:t>
      </w:r>
      <w:r w:rsidRPr="003F39C7">
        <w:rPr>
          <w:rFonts w:ascii="Times New Roman" w:hAnsi="Times New Roman" w:cs="Times New Roman"/>
          <w:b/>
          <w:bCs/>
          <w:color w:val="000000" w:themeColor="text1"/>
          <w:sz w:val="24"/>
          <w:szCs w:val="24"/>
          <w:lang w:val="en-GB"/>
        </w:rPr>
        <w:t> </w:t>
      </w:r>
      <w:r w:rsidRPr="003F39C7">
        <w:rPr>
          <w:rFonts w:ascii="Times New Roman" w:hAnsi="Times New Roman" w:cs="Times New Roman"/>
          <w:bCs/>
          <w:color w:val="000000" w:themeColor="text1"/>
          <w:sz w:val="24"/>
          <w:szCs w:val="24"/>
          <w:lang w:val="en-GB"/>
        </w:rPr>
        <w:t xml:space="preserve">respondent anonymity, for example, </w:t>
      </w:r>
      <w:r w:rsidRPr="003F39C7">
        <w:rPr>
          <w:rFonts w:ascii="Times New Roman" w:hAnsi="Times New Roman" w:cs="Times New Roman"/>
          <w:color w:val="000000" w:themeColor="text1"/>
          <w:sz w:val="24"/>
          <w:szCs w:val="24"/>
          <w:lang w:val="en-GB"/>
        </w:rPr>
        <w:t>onl</w:t>
      </w:r>
      <w:r w:rsidRPr="003F39C7">
        <w:rPr>
          <w:rFonts w:ascii="Times New Roman" w:hAnsi="Times New Roman" w:cs="Times New Roman"/>
          <w:color w:val="000000" w:themeColor="text1"/>
          <w:sz w:val="24"/>
          <w:szCs w:val="24"/>
          <w:bdr w:val="none" w:sz="0" w:space="0" w:color="auto" w:frame="1"/>
          <w:lang w:val="en-GB"/>
        </w:rPr>
        <w:t xml:space="preserve">ine and email surveys </w:t>
      </w:r>
      <w:r w:rsidRPr="003F39C7">
        <w:rPr>
          <w:rFonts w:ascii="Times New Roman" w:hAnsi="Times New Roman" w:cs="Times New Roman"/>
          <w:color w:val="000000" w:themeColor="text1"/>
          <w:sz w:val="24"/>
          <w:szCs w:val="24"/>
          <w:bdr w:val="none" w:sz="0" w:space="0" w:color="auto" w:frame="1"/>
          <w:lang w:val="en-GB"/>
        </w:rPr>
        <w:fldChar w:fldCharType="begin"/>
      </w:r>
      <w:r w:rsidRPr="003F39C7">
        <w:rPr>
          <w:rFonts w:ascii="Times New Roman" w:hAnsi="Times New Roman" w:cs="Times New Roman"/>
          <w:color w:val="000000" w:themeColor="text1"/>
          <w:sz w:val="24"/>
          <w:szCs w:val="24"/>
          <w:bdr w:val="none" w:sz="0" w:space="0" w:color="auto" w:frame="1"/>
          <w:lang w:val="en-GB"/>
        </w:rPr>
        <w:instrText xml:space="preserve"> ADDIN ZOTERO_ITEM CSL_CITATION {"citationID":"jCIz00qx","properties":{"formattedCitation":"(Mellinger &amp; Hanson, 2017)","plainCitation":"(Mellinger &amp; Hanson, 2017)","noteIndex":0},"citationItems":[{"id":272,"uris":["http://zotero.org/users/local/nQRpK0oD/items/H7BSDC5H"],"uri":["http://zotero.org/users/local/nQRpK0oD/items/H7BSDC5H"],"itemData":{"id":272,"type":"book","call-number":"P306.5 .M455 2017","event-place":"London ; New York","ISBN":"978-1-138-12495-0","number-of-pages":"275","publisher":"Routledge","publisher-place":"London ; New York","source":"Library of Congress ISBN","title":"Quantitative research methods in translation and interpreting studies","author":[{"family":"Mellinger","given":"C.D."},{"family":"Hanson","given":"T. A."}],"issued":{"date-parts":[["2017"]]}}}],"schema":"https://github.com/citation-style-language/schema/raw/master/csl-citation.json"} </w:instrText>
      </w:r>
      <w:r w:rsidRPr="003F39C7">
        <w:rPr>
          <w:rFonts w:ascii="Times New Roman" w:hAnsi="Times New Roman" w:cs="Times New Roman"/>
          <w:color w:val="000000" w:themeColor="text1"/>
          <w:sz w:val="24"/>
          <w:szCs w:val="24"/>
          <w:bdr w:val="none" w:sz="0" w:space="0" w:color="auto" w:frame="1"/>
          <w:lang w:val="en-GB"/>
        </w:rPr>
        <w:fldChar w:fldCharType="separate"/>
      </w:r>
      <w:r w:rsidRPr="003F39C7">
        <w:rPr>
          <w:rFonts w:ascii="Times New Roman" w:hAnsi="Times New Roman" w:cs="Times New Roman"/>
          <w:color w:val="000000" w:themeColor="text1"/>
          <w:sz w:val="24"/>
          <w:szCs w:val="24"/>
          <w:lang w:val="en-GB"/>
        </w:rPr>
        <w:t>(Mellinger &amp; Hanson, 2017)</w:t>
      </w:r>
      <w:r w:rsidRPr="003F39C7">
        <w:rPr>
          <w:rFonts w:ascii="Times New Roman" w:hAnsi="Times New Roman" w:cs="Times New Roman"/>
          <w:color w:val="000000" w:themeColor="text1"/>
          <w:sz w:val="24"/>
          <w:szCs w:val="24"/>
          <w:bdr w:val="none" w:sz="0" w:space="0" w:color="auto" w:frame="1"/>
          <w:lang w:val="en-GB"/>
        </w:rPr>
        <w:fldChar w:fldCharType="end"/>
      </w:r>
      <w:r w:rsidRPr="003F39C7">
        <w:rPr>
          <w:rFonts w:ascii="Times New Roman" w:hAnsi="Times New Roman" w:cs="Times New Roman"/>
          <w:color w:val="000000" w:themeColor="text1"/>
          <w:sz w:val="24"/>
          <w:szCs w:val="24"/>
          <w:bdr w:val="none" w:sz="0" w:space="0" w:color="auto" w:frame="1"/>
          <w:lang w:val="en-GB"/>
        </w:rPr>
        <w:t>.</w:t>
      </w:r>
      <w:r w:rsidRPr="003F39C7">
        <w:rPr>
          <w:rFonts w:ascii="Times New Roman" w:hAnsi="Times New Roman" w:cs="Times New Roman"/>
          <w:color w:val="000000" w:themeColor="text1"/>
          <w:sz w:val="24"/>
          <w:szCs w:val="24"/>
          <w:lang w:val="en-GB"/>
        </w:rPr>
        <w:t xml:space="preserve"> Questionnaires allow the researchers to structure and formulate the data collection plan carefully. As explained earlier, some of the </w:t>
      </w:r>
      <w:r w:rsidRPr="003F39C7">
        <w:rPr>
          <w:rFonts w:ascii="Times New Roman" w:hAnsi="Times New Roman" w:cs="Times New Roman"/>
          <w:bCs/>
          <w:color w:val="000000" w:themeColor="text1"/>
          <w:sz w:val="24"/>
          <w:szCs w:val="24"/>
          <w:lang w:val="en-GB"/>
        </w:rPr>
        <w:t>disadvantages of questionnaires include that q</w:t>
      </w:r>
      <w:r w:rsidRPr="003F39C7">
        <w:rPr>
          <w:rFonts w:ascii="Times New Roman" w:hAnsi="Times New Roman" w:cs="Times New Roman"/>
          <w:color w:val="000000" w:themeColor="text1"/>
          <w:sz w:val="24"/>
          <w:szCs w:val="24"/>
          <w:lang w:val="en-GB"/>
        </w:rPr>
        <w:t>uestionnaire without human intervention (as we have taken them here) can be quite passive and miss out on some finer nuances, leaving the responses open to interpretation.</w:t>
      </w:r>
      <w:bookmarkEnd w:id="169"/>
    </w:p>
    <w:p w14:paraId="0346D904"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 this study, closed-ended questionnaires were administered to the sampled respondents to obtain their views on the influence of head librarians' leadership styles and the performance of university libraries in Kenya.</w:t>
      </w:r>
      <w:r w:rsidRPr="003F39C7">
        <w:rPr>
          <w:rFonts w:ascii="Times New Roman" w:hAnsi="Times New Roman" w:cs="Times New Roman"/>
          <w:color w:val="000000" w:themeColor="text1"/>
          <w:spacing w:val="6"/>
          <w:sz w:val="24"/>
          <w:szCs w:val="24"/>
          <w:lang w:val="en-GB"/>
        </w:rPr>
        <w:t xml:space="preserve"> </w:t>
      </w:r>
      <w:r w:rsidRPr="003F39C7">
        <w:rPr>
          <w:rFonts w:ascii="Times New Roman" w:eastAsia="Times New Roman" w:hAnsi="Times New Roman" w:cs="Times New Roman"/>
          <w:color w:val="000000" w:themeColor="text1"/>
          <w:sz w:val="24"/>
          <w:szCs w:val="24"/>
          <w:lang w:val="en-GB"/>
        </w:rPr>
        <w:t xml:space="preserve">A closed-ended question generates a limited set of responses that can be coded easily in a database with some number or symbol representing a response. This enabled the researcher to have a high response rate for the study. </w:t>
      </w:r>
    </w:p>
    <w:p w14:paraId="5000132B"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The researcher used multiple-choice, ordinal, </w:t>
      </w:r>
      <w:hyperlink r:id="rId15" w:tgtFrame="_blank" w:history="1">
        <w:r w:rsidRPr="003F39C7">
          <w:rPr>
            <w:rFonts w:ascii="Times New Roman" w:eastAsia="Times New Roman" w:hAnsi="Times New Roman" w:cs="Times New Roman"/>
            <w:color w:val="000000" w:themeColor="text1"/>
            <w:sz w:val="24"/>
            <w:szCs w:val="24"/>
            <w:lang w:val="en-GB"/>
          </w:rPr>
          <w:t>interval</w:t>
        </w:r>
      </w:hyperlink>
      <w:r w:rsidRPr="003F39C7">
        <w:rPr>
          <w:rFonts w:ascii="Times New Roman" w:eastAsia="Times New Roman" w:hAnsi="Times New Roman" w:cs="Times New Roman"/>
          <w:color w:val="000000" w:themeColor="text1"/>
          <w:sz w:val="24"/>
          <w:szCs w:val="24"/>
          <w:lang w:val="en-GB"/>
        </w:rPr>
        <w:t> and ratio questions to generate closed-ended responses.</w:t>
      </w:r>
      <w:r w:rsidRPr="003F39C7">
        <w:rPr>
          <w:rFonts w:ascii="Times New Roman" w:hAnsi="Times New Roman" w:cs="Times New Roman"/>
          <w:color w:val="000000" w:themeColor="text1"/>
          <w:sz w:val="24"/>
          <w:szCs w:val="24"/>
          <w:shd w:val="clear" w:color="auto" w:fill="FFFFFF"/>
          <w:lang w:val="en-GB"/>
        </w:rPr>
        <w:t xml:space="preserve"> Multiple-choice questions are </w:t>
      </w:r>
      <w:r w:rsidRPr="003F39C7">
        <w:rPr>
          <w:rFonts w:ascii="Times New Roman" w:eastAsia="Times New Roman" w:hAnsi="Times New Roman" w:cs="Times New Roman"/>
          <w:color w:val="000000" w:themeColor="text1"/>
          <w:sz w:val="24"/>
          <w:szCs w:val="24"/>
          <w:lang w:val="en-GB"/>
        </w:rPr>
        <w:t xml:space="preserve">easier and quicker for respondents to answer. The answers given by different respondents are more accessible to compare, code and statistically analysed. Their response choices can clarify the meaning of ambiguous questions </w:t>
      </w:r>
      <w:r w:rsidRPr="003F39C7">
        <w:rPr>
          <w:rFonts w:ascii="Times New Roman" w:eastAsia="Times New Roman" w:hAnsi="Times New Roman" w:cs="Times New Roman"/>
          <w:color w:val="000000" w:themeColor="text1"/>
          <w:sz w:val="24"/>
          <w:szCs w:val="24"/>
          <w:lang w:val="en-GB"/>
        </w:rPr>
        <w:lastRenderedPageBreak/>
        <w:t>for respondents. The use of multiple-choice questions enabled the respondents to answer sensitive topics.</w:t>
      </w:r>
    </w:p>
    <w:p w14:paraId="2DEC329D"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Additionally, the less literate respondents are not disadvantaged and can quickly answer them. They can easily be replicated when the need arises. </w:t>
      </w:r>
      <w:r w:rsidRPr="003F39C7">
        <w:rPr>
          <w:rFonts w:ascii="Times New Roman" w:hAnsi="Times New Roman" w:cs="Times New Roman"/>
          <w:bCs/>
          <w:color w:val="000000" w:themeColor="text1"/>
          <w:sz w:val="24"/>
          <w:szCs w:val="24"/>
          <w:shd w:val="clear" w:color="auto" w:fill="FFFFFF"/>
          <w:lang w:val="en-GB"/>
        </w:rPr>
        <w:t>The researcher also used some open</w:t>
      </w:r>
      <w:r w:rsidRPr="003F39C7">
        <w:rPr>
          <w:rFonts w:ascii="Times New Roman" w:hAnsi="Times New Roman" w:cs="Times New Roman"/>
          <w:color w:val="000000" w:themeColor="text1"/>
          <w:sz w:val="24"/>
          <w:szCs w:val="24"/>
          <w:shd w:val="clear" w:color="auto" w:fill="FFFFFF"/>
          <w:lang w:val="en-GB"/>
        </w:rPr>
        <w:t>-</w:t>
      </w:r>
      <w:r w:rsidRPr="003F39C7">
        <w:rPr>
          <w:rFonts w:ascii="Times New Roman" w:hAnsi="Times New Roman" w:cs="Times New Roman"/>
          <w:bCs/>
          <w:color w:val="000000" w:themeColor="text1"/>
          <w:sz w:val="24"/>
          <w:szCs w:val="24"/>
          <w:shd w:val="clear" w:color="auto" w:fill="FFFFFF"/>
          <w:lang w:val="en-GB"/>
        </w:rPr>
        <w:t xml:space="preserve">ended questions to </w:t>
      </w:r>
      <w:r w:rsidRPr="003F39C7">
        <w:rPr>
          <w:rFonts w:ascii="Times New Roman" w:hAnsi="Times New Roman" w:cs="Times New Roman"/>
          <w:color w:val="000000" w:themeColor="text1"/>
          <w:sz w:val="24"/>
          <w:szCs w:val="24"/>
          <w:shd w:val="clear" w:color="auto" w:fill="FFFFFF"/>
          <w:lang w:val="en-GB"/>
        </w:rPr>
        <w:t>allow the respondents to include more information, such as feelings, attitudes, and their understanding of the subject. This enabled the researcher to gather more insight into the subject of study.</w:t>
      </w:r>
    </w:p>
    <w:p w14:paraId="595E8148" w14:textId="77777777" w:rsidR="003F39C7" w:rsidRPr="003F39C7" w:rsidRDefault="003F39C7" w:rsidP="003F39C7">
      <w:pPr>
        <w:keepNext/>
        <w:keepLines/>
        <w:spacing w:before="200" w:after="0" w:line="240" w:lineRule="auto"/>
        <w:outlineLvl w:val="3"/>
        <w:rPr>
          <w:rFonts w:ascii="Times New Roman" w:eastAsia="Times New Roman" w:hAnsi="Times New Roman" w:cs="Times New Roman"/>
          <w:b/>
          <w:bCs/>
          <w:iCs/>
          <w:color w:val="000000" w:themeColor="text1"/>
          <w:sz w:val="24"/>
          <w:szCs w:val="24"/>
          <w:lang w:val="en-GB"/>
        </w:rPr>
      </w:pPr>
      <w:r w:rsidRPr="003F39C7">
        <w:rPr>
          <w:rFonts w:ascii="Times New Roman" w:eastAsia="Times New Roman" w:hAnsi="Times New Roman" w:cs="Times New Roman"/>
          <w:b/>
          <w:bCs/>
          <w:iCs/>
          <w:color w:val="000000" w:themeColor="text1"/>
          <w:sz w:val="24"/>
          <w:szCs w:val="24"/>
          <w:lang w:val="en-GB"/>
        </w:rPr>
        <w:t>3.10.2 Interview guide</w:t>
      </w:r>
    </w:p>
    <w:p w14:paraId="1992959A" w14:textId="77777777" w:rsidR="003F39C7" w:rsidRPr="003F39C7" w:rsidRDefault="003F39C7" w:rsidP="003F39C7">
      <w:pPr>
        <w:shd w:val="clear" w:color="auto" w:fill="FFFFFF"/>
        <w:spacing w:before="240" w:line="480" w:lineRule="auto"/>
        <w:jc w:val="both"/>
        <w:rPr>
          <w:rFonts w:ascii="Times New Roman" w:hAnsi="Times New Roman" w:cs="Times New Roman"/>
          <w:color w:val="000000" w:themeColor="text1"/>
          <w:sz w:val="24"/>
          <w:szCs w:val="24"/>
          <w:shd w:val="clear" w:color="auto" w:fill="FFFFFF"/>
          <w:lang w:val="en-GB"/>
        </w:rPr>
      </w:pPr>
      <w:bookmarkStart w:id="170" w:name="_Toc30251671"/>
      <w:bookmarkStart w:id="171" w:name="_Toc33033228"/>
      <w:bookmarkStart w:id="172" w:name="_Toc55658514"/>
      <w:r w:rsidRPr="003F39C7">
        <w:rPr>
          <w:rFonts w:ascii="Times New Roman" w:hAnsi="Times New Roman" w:cs="Times New Roman"/>
          <w:color w:val="000000" w:themeColor="text1"/>
          <w:sz w:val="24"/>
          <w:szCs w:val="24"/>
          <w:shd w:val="clear" w:color="auto" w:fill="FFFFFF"/>
          <w:lang w:val="en-GB"/>
        </w:rPr>
        <w:t>An interview guide, or aide memoire, lists topics, themes, or areas to be covered in a semi-structured interview. This is usually created in advance of the interview by the researcher and is constructed in such a way as to allow flexibility and fluidity in the topics and areas that are to be covered, the way they are to be approached by each interviewee, and their sequence. The interview guide will usually be linked to the research questions that guide the study and will cover areas likely to generate data that can address those questions.</w:t>
      </w:r>
    </w:p>
    <w:p w14:paraId="278204BF" w14:textId="77777777" w:rsidR="003F39C7" w:rsidRPr="003F39C7" w:rsidRDefault="003F39C7" w:rsidP="003F39C7">
      <w:pPr>
        <w:spacing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The researcher used open-ended questions to interview head librarians. This approach aimed to ensure that each interviewee was presented with precisely the same questions in the same order. This ensured that answers could be reliably aggregated and that comparisons could be made confidently between sample subgroups. The researcher used open-ended questions to interview head librarians. Due to the sensitivity of this study, respondents in the interview were interviewed independently and assured of absolute confidentiality regarding their views to get impartial results.</w:t>
      </w:r>
    </w:p>
    <w:p w14:paraId="41FCD805" w14:textId="77777777" w:rsidR="003F39C7" w:rsidRPr="003F39C7" w:rsidRDefault="003F39C7" w:rsidP="003F39C7">
      <w:pPr>
        <w:shd w:val="clear" w:color="auto" w:fill="FFFFFF"/>
        <w:spacing w:line="48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 xml:space="preserve">The interview guide assisted the researcher in knowing what to ask about, in what sequence, how to pose the questions, and how to pose follow-ups. The interview guide guided the researcher about what to do or say next after the interviewee had answered the last question. It </w:t>
      </w:r>
      <w:r w:rsidRPr="003F39C7">
        <w:rPr>
          <w:rFonts w:ascii="Times New Roman" w:hAnsi="Times New Roman" w:cs="Times New Roman"/>
          <w:color w:val="000000" w:themeColor="text1"/>
          <w:sz w:val="24"/>
          <w:szCs w:val="24"/>
          <w:shd w:val="clear" w:color="auto" w:fill="FFFFFF"/>
          <w:lang w:val="en-GB"/>
        </w:rPr>
        <w:lastRenderedPageBreak/>
        <w:t>was meant to keep the researcher on track and ensure they covered all the topics needed to answer the research questions.</w:t>
      </w:r>
    </w:p>
    <w:p w14:paraId="1BF82058"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73" w:name="_Toc148249598"/>
      <w:r w:rsidRPr="003F39C7">
        <w:rPr>
          <w:rFonts w:ascii="Times New Roman" w:eastAsiaTheme="majorEastAsia" w:hAnsi="Times New Roman" w:cs="Times New Roman"/>
          <w:b/>
          <w:color w:val="000000" w:themeColor="text1"/>
          <w:sz w:val="24"/>
          <w:szCs w:val="24"/>
          <w:lang w:val="en-GB"/>
        </w:rPr>
        <w:t>3.11 Data collection procedure</w:t>
      </w:r>
      <w:bookmarkEnd w:id="170"/>
      <w:bookmarkEnd w:id="171"/>
      <w:bookmarkEnd w:id="172"/>
      <w:bookmarkEnd w:id="173"/>
      <w:r w:rsidRPr="003F39C7">
        <w:rPr>
          <w:rFonts w:ascii="Times New Roman" w:eastAsiaTheme="majorEastAsia" w:hAnsi="Times New Roman" w:cs="Times New Roman"/>
          <w:b/>
          <w:color w:val="000000" w:themeColor="text1"/>
          <w:sz w:val="24"/>
          <w:szCs w:val="24"/>
          <w:lang w:val="en-GB"/>
        </w:rPr>
        <w:t xml:space="preserve"> </w:t>
      </w:r>
    </w:p>
    <w:p w14:paraId="18FD925C" w14:textId="77777777" w:rsidR="003F39C7" w:rsidRPr="003F39C7" w:rsidRDefault="003F39C7" w:rsidP="003F39C7">
      <w:pPr>
        <w:spacing w:after="20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 xml:space="preserve">Data collection methods are those procedures used to collect data and the techniques employed to process and analyse the data </w:t>
      </w:r>
      <w:r w:rsidRPr="003F39C7">
        <w:rPr>
          <w:rFonts w:ascii="Times New Roman" w:eastAsia="Calibri" w:hAnsi="Times New Roman" w:cs="Times New Roman"/>
          <w:color w:val="000000" w:themeColor="text1"/>
          <w:sz w:val="24"/>
          <w:szCs w:val="24"/>
          <w:lang w:val="en-GB"/>
        </w:rPr>
        <w:fldChar w:fldCharType="begin"/>
      </w:r>
      <w:r w:rsidRPr="003F39C7">
        <w:rPr>
          <w:rFonts w:ascii="Times New Roman" w:eastAsia="Calibri" w:hAnsi="Times New Roman" w:cs="Times New Roman"/>
          <w:color w:val="000000" w:themeColor="text1"/>
          <w:sz w:val="24"/>
          <w:szCs w:val="24"/>
          <w:lang w:val="en-GB"/>
        </w:rPr>
        <w:instrText xml:space="preserve"> ADDIN ZOTERO_ITEM CSL_CITATION {"citationID":"I6xrd5Uc","properties":{"formattedCitation":"(Kothari, 2016)","plainCitation":"(Kothari, 2016)","noteIndex":0},"citationItems":[{"id":229,"uris":["http://zotero.org/users/local/nQRpK0oD/items/6PLVZ2KR"],"uri":["http://zotero.org/users/local/nQRpK0oD/items/6PLVZ2KR"],"itemData":{"id":229,"type":"book","event-place":"Jaipur","ISBN":"978-93-5030-156-2","language":"English","note":"OCLC: 854755792","publisher":"Oxford Book Co.","publisher-place":"Jaipur","source":"Open WorldCat","title":"Research methodology: methods and techniques","title-short":"Research methodology","author":[{"family":"Kothari","given":"S. R"}],"issued":{"date-parts":[["2016"]]}}}],"schema":"https://github.com/citation-style-language/schema/raw/master/csl-citation.json"} </w:instrText>
      </w:r>
      <w:r w:rsidRPr="003F39C7">
        <w:rPr>
          <w:rFonts w:ascii="Times New Roman" w:eastAsia="Calibri" w:hAnsi="Times New Roman" w:cs="Times New Roman"/>
          <w:color w:val="000000" w:themeColor="text1"/>
          <w:sz w:val="24"/>
          <w:szCs w:val="24"/>
          <w:lang w:val="en-GB"/>
        </w:rPr>
        <w:fldChar w:fldCharType="separate"/>
      </w:r>
      <w:r w:rsidRPr="003F39C7">
        <w:rPr>
          <w:rFonts w:ascii="Times New Roman" w:eastAsia="Calibri" w:hAnsi="Times New Roman" w:cs="Times New Roman"/>
          <w:color w:val="000000" w:themeColor="text1"/>
          <w:sz w:val="24"/>
          <w:szCs w:val="24"/>
          <w:lang w:val="en-GB"/>
        </w:rPr>
        <w:t>(Kothari, 2016)</w:t>
      </w:r>
      <w:r w:rsidRPr="003F39C7">
        <w:rPr>
          <w:rFonts w:ascii="Times New Roman" w:eastAsia="Calibri" w:hAnsi="Times New Roman" w:cs="Times New Roman"/>
          <w:color w:val="000000" w:themeColor="text1"/>
          <w:sz w:val="24"/>
          <w:szCs w:val="24"/>
          <w:lang w:val="en-GB"/>
        </w:rPr>
        <w:fldChar w:fldCharType="end"/>
      </w:r>
      <w:r w:rsidRPr="003F39C7">
        <w:rPr>
          <w:rFonts w:ascii="Times New Roman" w:eastAsia="Calibri" w:hAnsi="Times New Roman" w:cs="Times New Roman"/>
          <w:color w:val="000000" w:themeColor="text1"/>
          <w:sz w:val="24"/>
          <w:szCs w:val="24"/>
          <w:lang w:val="en-GB"/>
        </w:rPr>
        <w:t xml:space="preserve">. The researcher first obtained an introduction letter from the School of Graduate and Advanced Studies, the Technical University of Kenya, indicating that he is a student and has been authorised to collect data. This letter was attached when applying for a research permit from the </w:t>
      </w:r>
      <w:r w:rsidRPr="003F39C7">
        <w:rPr>
          <w:rFonts w:ascii="Times New Roman" w:eastAsia="Calibri" w:hAnsi="Times New Roman" w:cs="Times New Roman"/>
          <w:color w:val="000000" w:themeColor="text1"/>
          <w:sz w:val="24"/>
          <w:szCs w:val="24"/>
          <w:shd w:val="clear" w:color="auto" w:fill="FFFFFF"/>
          <w:lang w:val="en-GB"/>
        </w:rPr>
        <w:t>National Commission for Science, Technology and Innovation</w:t>
      </w:r>
      <w:r w:rsidRPr="003F39C7">
        <w:rPr>
          <w:rFonts w:ascii="Times New Roman" w:eastAsia="Calibri" w:hAnsi="Times New Roman" w:cs="Times New Roman"/>
          <w:color w:val="000000" w:themeColor="text1"/>
          <w:sz w:val="24"/>
          <w:szCs w:val="24"/>
          <w:lang w:val="en-GB"/>
        </w:rPr>
        <w:t xml:space="preserve"> (NACOSTI). The researcher also applied for ethical clearance from a registered Institutional Review Board (IRB). Upon receipt of the research permit and the IRB ethical clearance certificate, the researcher wrote a letter to the universities under study requesting permission to collect data from their head librarians, library staff, university staff and students.</w:t>
      </w:r>
    </w:p>
    <w:p w14:paraId="52E48459" w14:textId="77777777" w:rsidR="003F39C7" w:rsidRPr="003F39C7" w:rsidRDefault="003F39C7" w:rsidP="003F39C7">
      <w:pPr>
        <w:spacing w:after="200" w:line="48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The goal for all data collection was to capture quality evidence that translated to rich data analysis and allowed the building of convincing and credible answers to questions posed. The researcher </w:t>
      </w:r>
      <w:r w:rsidRPr="003F39C7">
        <w:rPr>
          <w:rFonts w:ascii="Times New Roman" w:hAnsi="Times New Roman" w:cs="Times New Roman"/>
          <w:color w:val="000000" w:themeColor="text1"/>
          <w:sz w:val="24"/>
          <w:szCs w:val="24"/>
          <w:lang w:val="en-GB"/>
        </w:rPr>
        <w:t xml:space="preserve">constructed one set of questionnaires for librarians and another for university staff and students, which were used in this study to collect data. </w:t>
      </w:r>
    </w:p>
    <w:p w14:paraId="23B63BA0" w14:textId="77777777" w:rsidR="003F39C7" w:rsidRPr="003F39C7" w:rsidRDefault="003F39C7" w:rsidP="003F39C7">
      <w:pPr>
        <w:spacing w:after="20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Once the approvals had been received from the universities, the researcher then requested lists of librarians from the head librarians, university staff from the Human Resources offices, and students from the deans of students of the respective universities. After receiving the lists, the researcher randomly identified the respondents from each stratum of librarians, university staff and students; after that, the questionnaires were distributed to the librarians, university staff and students and organised interviews for the head librarians.</w:t>
      </w:r>
    </w:p>
    <w:p w14:paraId="211A352E"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74" w:name="_Toc55658515"/>
      <w:bookmarkStart w:id="175" w:name="_Toc148249599"/>
      <w:bookmarkStart w:id="176" w:name="_Toc30251675"/>
      <w:bookmarkStart w:id="177" w:name="_Toc33033229"/>
      <w:r w:rsidRPr="003F39C7">
        <w:rPr>
          <w:rFonts w:ascii="Times New Roman" w:eastAsiaTheme="majorEastAsia" w:hAnsi="Times New Roman" w:cs="Times New Roman"/>
          <w:b/>
          <w:color w:val="000000" w:themeColor="text1"/>
          <w:sz w:val="24"/>
          <w:szCs w:val="24"/>
          <w:lang w:val="en-GB"/>
        </w:rPr>
        <w:lastRenderedPageBreak/>
        <w:t>3.12 Piloting</w:t>
      </w:r>
      <w:bookmarkEnd w:id="174"/>
      <w:bookmarkEnd w:id="175"/>
      <w:r w:rsidRPr="003F39C7">
        <w:rPr>
          <w:rFonts w:ascii="Times New Roman" w:eastAsiaTheme="majorEastAsia" w:hAnsi="Times New Roman" w:cs="Times New Roman"/>
          <w:b/>
          <w:color w:val="000000" w:themeColor="text1"/>
          <w:sz w:val="24"/>
          <w:szCs w:val="24"/>
          <w:lang w:val="en-GB"/>
        </w:rPr>
        <w:t xml:space="preserve"> </w:t>
      </w:r>
      <w:bookmarkEnd w:id="176"/>
      <w:bookmarkEnd w:id="177"/>
    </w:p>
    <w:p w14:paraId="0576E734" w14:textId="77777777" w:rsidR="003F39C7" w:rsidRPr="003F39C7" w:rsidRDefault="003F39C7" w:rsidP="003F39C7">
      <w:pPr>
        <w:shd w:val="clear" w:color="auto" w:fill="FFFFFF"/>
        <w:spacing w:after="0" w:line="480" w:lineRule="auto"/>
        <w:jc w:val="both"/>
        <w:textAlignment w:val="baseline"/>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 xml:space="preserve">Piloting refers to the conduct of initial research preceding the main study. It offers a designed prospect for conversant replication on and adjustment of the study strategy, the research tools, estimations, judgment, researcher safety and, indeed, a whole range of problems regarding the expected behaviour of the investigation. Piloting consequently includes the field challenging and improvement of the official pattern of the research </w:t>
      </w:r>
      <w:r w:rsidRPr="003F39C7">
        <w:rPr>
          <w:rFonts w:ascii="Times New Roman" w:hAnsi="Times New Roman" w:cs="Times New Roman"/>
          <w:color w:val="000000" w:themeColor="text1"/>
          <w:sz w:val="24"/>
          <w:szCs w:val="24"/>
          <w:shd w:val="clear" w:color="auto" w:fill="FFFFFF"/>
          <w:lang w:val="en-GB"/>
        </w:rPr>
        <w:fldChar w:fldCharType="begin"/>
      </w:r>
      <w:r w:rsidRPr="003F39C7">
        <w:rPr>
          <w:rFonts w:ascii="Times New Roman" w:hAnsi="Times New Roman" w:cs="Times New Roman"/>
          <w:color w:val="000000" w:themeColor="text1"/>
          <w:sz w:val="24"/>
          <w:szCs w:val="24"/>
          <w:shd w:val="clear" w:color="auto" w:fill="FFFFFF"/>
          <w:lang w:val="en-GB"/>
        </w:rPr>
        <w:instrText xml:space="preserve"> ADDIN ZOTERO_ITEM CSL_CITATION {"citationID":"forg3a3o","properties":{"formattedCitation":"(Creswell &amp; Creswell, 2018)","plainCitation":"(Creswell &amp; Creswell, 2018)","noteIndex":0},"citationItems":[{"id":232,"uris":["http://zotero.org/users/local/nQRpK0oD/items/IAM7MCHP"],"uri":["http://zotero.org/users/local/nQRpK0oD/items/IAM7MCHP"],"itemData":{"id":232,"type":"book","call-number":"H62 .C6963 2018","edition":"Fifth edition","event-place":"Los Angeles","ISBN":"978-1-5063-8670-6","number-of-pages":"275","publisher":"SAGE","publisher-place":"Los Angeles","source":"Library of Congress ISBN","title":"Research design: qualitative, quantitative, and mixed methods approaches","title-short":"Research design","author":[{"family":"Creswell","given":"J.W."},{"family":"Creswell","given":"J. D."}],"issued":{"date-parts":[["2018"]]}}}],"schema":"https://github.com/citation-style-language/schema/raw/master/csl-citation.json"} </w:instrText>
      </w:r>
      <w:r w:rsidRPr="003F39C7">
        <w:rPr>
          <w:rFonts w:ascii="Times New Roman" w:hAnsi="Times New Roman" w:cs="Times New Roman"/>
          <w:color w:val="000000" w:themeColor="text1"/>
          <w:sz w:val="24"/>
          <w:szCs w:val="24"/>
          <w:shd w:val="clear" w:color="auto" w:fill="FFFFFF"/>
          <w:lang w:val="en-GB"/>
        </w:rPr>
        <w:fldChar w:fldCharType="separate"/>
      </w:r>
      <w:r w:rsidRPr="003F39C7">
        <w:rPr>
          <w:rFonts w:ascii="Times New Roman" w:hAnsi="Times New Roman" w:cs="Times New Roman"/>
          <w:color w:val="000000" w:themeColor="text1"/>
          <w:sz w:val="24"/>
          <w:szCs w:val="24"/>
          <w:lang w:val="en-GB"/>
        </w:rPr>
        <w:t>(Creswell &amp; Creswell, 2018)</w:t>
      </w:r>
      <w:r w:rsidRPr="003F39C7">
        <w:rPr>
          <w:rFonts w:ascii="Times New Roman" w:hAnsi="Times New Roman" w:cs="Times New Roman"/>
          <w:color w:val="000000" w:themeColor="text1"/>
          <w:sz w:val="24"/>
          <w:szCs w:val="24"/>
          <w:shd w:val="clear" w:color="auto" w:fill="FFFFFF"/>
          <w:lang w:val="en-GB"/>
        </w:rPr>
        <w:fldChar w:fldCharType="end"/>
      </w:r>
      <w:r w:rsidRPr="003F39C7">
        <w:rPr>
          <w:rFonts w:ascii="Times New Roman" w:hAnsi="Times New Roman" w:cs="Times New Roman"/>
          <w:color w:val="000000" w:themeColor="text1"/>
          <w:sz w:val="24"/>
          <w:szCs w:val="24"/>
          <w:shd w:val="clear" w:color="auto" w:fill="FFFFFF"/>
          <w:lang w:val="en-GB"/>
        </w:rPr>
        <w:t xml:space="preserve">. Piloting permits the researcher to develop a better experience accepting the research situation and how the set is expected to impact the behaviour of the investigation. Piloting also warns the researcher of probable </w:t>
      </w:r>
      <w:r w:rsidRPr="003F39C7">
        <w:rPr>
          <w:rFonts w:ascii="Times New Roman" w:hAnsi="Times New Roman" w:cs="Times New Roman"/>
          <w:bCs/>
          <w:color w:val="000000" w:themeColor="text1"/>
          <w:sz w:val="24"/>
          <w:szCs w:val="24"/>
          <w:shd w:val="clear" w:color="auto" w:fill="FFFFFF"/>
          <w:lang w:val="en-GB"/>
        </w:rPr>
        <w:t>moral</w:t>
      </w:r>
      <w:r w:rsidRPr="003F39C7">
        <w:rPr>
          <w:rFonts w:ascii="Times New Roman" w:hAnsi="Times New Roman" w:cs="Times New Roman"/>
          <w:color w:val="000000" w:themeColor="text1"/>
          <w:sz w:val="24"/>
          <w:szCs w:val="24"/>
          <w:shd w:val="clear" w:color="auto" w:fill="FFFFFF"/>
          <w:lang w:val="en-GB"/>
        </w:rPr>
        <w:t> matters and dangers of </w:t>
      </w:r>
      <w:r w:rsidRPr="003F39C7">
        <w:rPr>
          <w:rFonts w:ascii="Times New Roman" w:hAnsi="Times New Roman" w:cs="Times New Roman"/>
          <w:bCs/>
          <w:color w:val="000000" w:themeColor="text1"/>
          <w:sz w:val="24"/>
          <w:szCs w:val="24"/>
          <w:shd w:val="clear" w:color="auto" w:fill="FFFFFF"/>
          <w:lang w:val="en-GB"/>
        </w:rPr>
        <w:t>hazardous research</w:t>
      </w:r>
      <w:r w:rsidRPr="003F39C7">
        <w:rPr>
          <w:rFonts w:ascii="Times New Roman" w:hAnsi="Times New Roman" w:cs="Times New Roman"/>
          <w:color w:val="000000" w:themeColor="text1"/>
          <w:sz w:val="24"/>
          <w:szCs w:val="24"/>
          <w:shd w:val="clear" w:color="auto" w:fill="FFFFFF"/>
          <w:lang w:val="en-GB"/>
        </w:rPr>
        <w:t>, again permitting corrective alterations in strategy and processes to be positioned in place</w:t>
      </w:r>
      <w:r w:rsidRPr="003F39C7">
        <w:rPr>
          <w:rFonts w:ascii="Times New Roman" w:hAnsi="Times New Roman" w:cs="Times New Roman"/>
          <w:color w:val="000000" w:themeColor="text1"/>
          <w:sz w:val="24"/>
          <w:szCs w:val="24"/>
          <w:lang w:val="en-GB"/>
        </w:rPr>
        <w:t xml:space="preserve">. Pilot testing aimed to test the rationality of tools in generating necessary data before data collection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{"citationID":"3OelK8V2","properties":{"formattedCitation":"(Junyong, 2017)","plainCitation":"(Junyong, 2017)","noteIndex":0},"citationItems":[{"id":290,"uris":["http://zotero.org/users/local/nQRpK0oD/items/XZL3TN47"],"uri":["http://zotero.org/users/local/nQRpK0oD/items/XZL3TN47"],"itemData":{"id":290,"type":"article-journal","abstract":"A pilot study asks whether something can be done, should the researchers proceed with it, and if so, how. However, a pilot study also has a specific design feature; it is conducted on a smaller scale than the main or full-scale study. In other words, the pilot study is important for improvement of the quality and efficiency of the main study. In addition, it is conducted in order to assess the safety of treatment or interventions and recruitment potentials, examine the randomization and blinding process, increase the researchers’ experience with the study methods or medicine and interventions, and provide estimates for sample size calculation. This review discusses with a focus on the misconceptions and the ethical aspect of a pilot study. Additionally how to interpret the results of a pilot study is also introduced in this review.","container-title":"Korean Journal of Anesthesiology","DOI":"10.4097/kjae.2017.70.6.601","ISSN":"2005-6419, 2005-7563","issue":"6","journalAbbreviation":"Korean J Anesthesiol","language":"en","page":"601","source":"DOI.org (Crossref)","title":"Introduction of a pilot study","volume":"70","author":[{"family":"Junyong","given":"I."}],"issued":{"date-parts":[["2017"]]}}}],"schema":"https://github.com/citation-style-language/schema/raw/master/csl-citation.json"}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(Junyong,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Pilot studies are conducted to assess the possibility of some vital component(s) of the full-scale study. According to Hilton (2017), usually, these can be grouped into the following key characteristics:</w:t>
      </w:r>
    </w:p>
    <w:p w14:paraId="3D905FED" w14:textId="77777777" w:rsidR="003F39C7" w:rsidRPr="003F39C7" w:rsidRDefault="003F39C7" w:rsidP="003F39C7">
      <w:pPr>
        <w:numPr>
          <w:ilvl w:val="0"/>
          <w:numId w:val="12"/>
        </w:numPr>
        <w:shd w:val="clear" w:color="auto" w:fill="FFFFFF"/>
        <w:spacing w:after="0" w:line="480" w:lineRule="auto"/>
        <w:contextualSpacing/>
        <w:jc w:val="both"/>
        <w:textAlignment w:val="baseline"/>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bdr w:val="none" w:sz="0" w:space="0" w:color="auto" w:frame="1"/>
          <w:lang w:val="en-GB"/>
        </w:rPr>
        <w:t>Process</w:t>
      </w:r>
      <w:r w:rsidRPr="003F39C7">
        <w:rPr>
          <w:rFonts w:ascii="Times New Roman" w:eastAsia="Times New Roman" w:hAnsi="Times New Roman" w:cs="Times New Roman"/>
          <w:color w:val="000000" w:themeColor="text1"/>
          <w:sz w:val="24"/>
          <w:szCs w:val="24"/>
          <w:lang w:val="en-GB"/>
        </w:rPr>
        <w:t>: where the possibility of the significant stages in the main study is evaluated, for instance, employment rate, retaining levels and suitability conditions.</w:t>
      </w:r>
    </w:p>
    <w:p w14:paraId="66BCDD1D" w14:textId="77777777" w:rsidR="003F39C7" w:rsidRPr="003F39C7" w:rsidRDefault="003F39C7" w:rsidP="003F39C7">
      <w:pPr>
        <w:numPr>
          <w:ilvl w:val="0"/>
          <w:numId w:val="12"/>
        </w:numPr>
        <w:shd w:val="clear" w:color="auto" w:fill="FFFFFF"/>
        <w:spacing w:after="0" w:line="480" w:lineRule="auto"/>
        <w:contextualSpacing/>
        <w:jc w:val="both"/>
        <w:textAlignment w:val="baseline"/>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bdr w:val="none" w:sz="0" w:space="0" w:color="auto" w:frame="1"/>
          <w:lang w:val="en-GB"/>
        </w:rPr>
        <w:t>Resources</w:t>
      </w:r>
      <w:r w:rsidRPr="003F39C7">
        <w:rPr>
          <w:rFonts w:ascii="Times New Roman" w:eastAsia="Times New Roman" w:hAnsi="Times New Roman" w:cs="Times New Roman"/>
          <w:b/>
          <w:bCs/>
          <w:color w:val="000000" w:themeColor="text1"/>
          <w:sz w:val="24"/>
          <w:szCs w:val="24"/>
          <w:bdr w:val="none" w:sz="0" w:space="0" w:color="auto" w:frame="1"/>
          <w:lang w:val="en-GB"/>
        </w:rPr>
        <w:t>:</w:t>
      </w:r>
      <w:r w:rsidRPr="003F39C7">
        <w:rPr>
          <w:rFonts w:ascii="Times New Roman" w:eastAsia="Times New Roman" w:hAnsi="Times New Roman" w:cs="Times New Roman"/>
          <w:color w:val="000000" w:themeColor="text1"/>
          <w:sz w:val="24"/>
          <w:szCs w:val="24"/>
          <w:lang w:val="en-GB"/>
        </w:rPr>
        <w:t xml:space="preserve"> evaluating difficulties with time and resources that may happen in the main study. This may include, for instance, how much time the main study will take to be accomplished, whether the use of some equipment will be achievable or whether the procedure(s) of assessment designated for the main study are as worthy as possible.</w:t>
      </w:r>
    </w:p>
    <w:p w14:paraId="767B8F74" w14:textId="77777777" w:rsidR="003F39C7" w:rsidRPr="003F39C7" w:rsidRDefault="003F39C7" w:rsidP="003F39C7">
      <w:pPr>
        <w:numPr>
          <w:ilvl w:val="0"/>
          <w:numId w:val="12"/>
        </w:numPr>
        <w:shd w:val="clear" w:color="auto" w:fill="FFFFFF"/>
        <w:spacing w:after="200" w:line="480" w:lineRule="auto"/>
        <w:contextualSpacing/>
        <w:jc w:val="both"/>
        <w:textAlignment w:val="baseline"/>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bdr w:val="none" w:sz="0" w:space="0" w:color="auto" w:frame="1"/>
          <w:lang w:val="en-GB"/>
        </w:rPr>
        <w:t>Management</w:t>
      </w:r>
      <w:r w:rsidRPr="003F39C7">
        <w:rPr>
          <w:rFonts w:ascii="Times New Roman" w:eastAsia="Times New Roman" w:hAnsi="Times New Roman" w:cs="Times New Roman"/>
          <w:b/>
          <w:bCs/>
          <w:color w:val="000000" w:themeColor="text1"/>
          <w:sz w:val="24"/>
          <w:szCs w:val="24"/>
          <w:bdr w:val="none" w:sz="0" w:space="0" w:color="auto" w:frame="1"/>
          <w:lang w:val="en-GB"/>
        </w:rPr>
        <w:t>:</w:t>
      </w:r>
      <w:r w:rsidRPr="003F39C7">
        <w:rPr>
          <w:rFonts w:ascii="Times New Roman" w:eastAsia="Times New Roman" w:hAnsi="Times New Roman" w:cs="Times New Roman"/>
          <w:color w:val="000000" w:themeColor="text1"/>
          <w:sz w:val="24"/>
          <w:szCs w:val="24"/>
          <w:lang w:val="en-GB"/>
        </w:rPr>
        <w:t> difficulties with data organisation and with the team involved in the study. Examples may include whether there were problems with collecting all the data needed for future investigation, whether the collected data are highly variable, and whether data from different institutions can be analysed together.</w:t>
      </w:r>
    </w:p>
    <w:p w14:paraId="7D3B40E2" w14:textId="77777777" w:rsidR="003F39C7" w:rsidRPr="003F39C7" w:rsidRDefault="003F39C7" w:rsidP="003F39C7">
      <w:pPr>
        <w:shd w:val="clear" w:color="auto" w:fill="FFFFFF"/>
        <w:spacing w:line="480" w:lineRule="auto"/>
        <w:jc w:val="both"/>
        <w:textAlignment w:val="baseline"/>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Cs/>
          <w:color w:val="000000" w:themeColor="text1"/>
          <w:sz w:val="24"/>
          <w:szCs w:val="24"/>
          <w:bdr w:val="none" w:sz="0" w:space="0" w:color="auto" w:frame="1"/>
          <w:lang w:val="en-GB"/>
        </w:rPr>
        <w:lastRenderedPageBreak/>
        <w:t>In this study, piloting provided</w:t>
      </w:r>
      <w:r w:rsidRPr="003F39C7">
        <w:rPr>
          <w:rFonts w:ascii="Times New Roman" w:eastAsia="Times New Roman" w:hAnsi="Times New Roman" w:cs="Times New Roman"/>
          <w:color w:val="000000" w:themeColor="text1"/>
          <w:sz w:val="24"/>
          <w:szCs w:val="24"/>
          <w:lang w:val="en-GB"/>
        </w:rPr>
        <w:t xml:space="preserve"> the researcher with vital information about whether a full-scale study was feasible and made any amendments to the design and tools of the intended study. The researcher conducted a pilot study at the Jaramogi Oginga Odinga University of Science and Technology (public) and KCA University (private), which did not participate in the main study. Appendix 4 shows the report of the data collected from the pilot study. </w:t>
      </w:r>
      <w:r w:rsidRPr="003F39C7">
        <w:rPr>
          <w:rFonts w:ascii="Times New Roman" w:hAnsi="Times New Roman" w:cs="Times New Roman"/>
          <w:sz w:val="24"/>
          <w:szCs w:val="24"/>
          <w:lang w:val="en-GB"/>
        </w:rPr>
        <w:t xml:space="preserve">The data gathered from the interviews was used to improve the final interview tool by adding new questions, rewording old ones, and ensuring all aspects of the study objectives were covered. Section A on demographic data was updated for the library staff questionnaires. </w:t>
      </w:r>
      <w:r w:rsidRPr="003F39C7">
        <w:rPr>
          <w:rFonts w:ascii="Times New Roman" w:eastAsia="Times New Roman" w:hAnsi="Times New Roman" w:cs="Times New Roman"/>
          <w:color w:val="000000" w:themeColor="text1"/>
          <w:sz w:val="24"/>
          <w:szCs w:val="24"/>
          <w:lang w:val="en-GB"/>
        </w:rPr>
        <w:t>Section B on leadership styles was divided into smaller aspects for coverage, and Section C on the importance of leadership was added. More questions were included to investigate the connection between leadership styles and performance. For questionnaires for library users three parts of the questionnaire for library users were combined into one, including demographic information, library visits, and performance evaluation. Clarity, relevance, and efficacy were improved, which improved data gathering and study findings.</w:t>
      </w:r>
    </w:p>
    <w:p w14:paraId="65352618"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color w:val="000000" w:themeColor="text1"/>
          <w:sz w:val="24"/>
          <w:szCs w:val="24"/>
          <w:lang w:val="en-GB"/>
        </w:rPr>
      </w:pPr>
      <w:bookmarkStart w:id="178" w:name="_Toc148249600"/>
      <w:bookmarkStart w:id="179" w:name="_Toc55658516"/>
      <w:r w:rsidRPr="003F39C7">
        <w:rPr>
          <w:rFonts w:ascii="Times New Roman" w:eastAsiaTheme="majorEastAsia" w:hAnsi="Times New Roman" w:cs="Times New Roman"/>
          <w:b/>
          <w:color w:val="000000" w:themeColor="text1"/>
          <w:sz w:val="24"/>
          <w:szCs w:val="24"/>
          <w:lang w:val="en-GB"/>
        </w:rPr>
        <w:t>3.13 Data analysis and presentation</w:t>
      </w:r>
      <w:bookmarkEnd w:id="178"/>
      <w:r w:rsidRPr="003F39C7">
        <w:rPr>
          <w:rFonts w:ascii="Times New Roman" w:eastAsiaTheme="majorEastAsia" w:hAnsi="Times New Roman" w:cs="Times New Roman"/>
          <w:b/>
          <w:color w:val="000000" w:themeColor="text1"/>
          <w:sz w:val="24"/>
          <w:szCs w:val="24"/>
          <w:lang w:val="en-GB"/>
        </w:rPr>
        <w:t xml:space="preserve"> </w:t>
      </w:r>
      <w:bookmarkEnd w:id="179"/>
    </w:p>
    <w:p w14:paraId="43035AA2" w14:textId="77777777" w:rsidR="003F39C7" w:rsidRPr="003F39C7" w:rsidRDefault="003F39C7" w:rsidP="003F39C7">
      <w:pPr>
        <w:shd w:val="clear" w:color="auto" w:fill="FFFFFF"/>
        <w:spacing w:after="0" w:line="480" w:lineRule="auto"/>
        <w:jc w:val="both"/>
        <w:textAlignment w:val="baseline"/>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 xml:space="preserve">Data analysis conveys order, arrangement and sense to the quantity of collected information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{"citationID":"N8FacH5E","properties":{"formattedCitation":"(Pruneau, 2017)","plainCitation":"(Pruneau, 2017)","noteIndex":0},"citationItems":[{"id":300,"uris":["http://zotero.org/users/local/nQRpK0oD/items/82BY5H7I"],"uri":["http://zotero.org/users/local/nQRpK0oD/items/82BY5H7I"],"itemData":{"id":300,"type":"book","event-place":"Cambridge New York Port Melbourne","ISBN":"978-1-108-41678-8","language":"eng","note":"OCLC: 1007621766","number-of-pages":"704","publisher":"Cambridge University Press","publisher-place":"Cambridge New York Port Melbourne","source":"Gemeinsamer Bibliotheksverbund ISBN","title":"Data analysis techniques for physical scientists","author":[{"family":"Pruneau","given":"C. A."}],"issued":{"date-parts":[["2017"]]}}}],"schema":"https://github.com/citation-style-language/schema/raw/master/csl-citation.json"}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(Pruneau,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It is defined as disordered, vague and laborious but also an imaginative and exciting procedure. The action of making sense of, understanding and theorising data indicates a quest for universal reports amid groups of information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{"citationID":"PyYBZkGE","properties":{"formattedCitation":"(Pruneau, 2017)","plainCitation":"(Pruneau, 2017)","noteIndex":0},"citationItems":[{"id":300,"uris":["http://zotero.org/users/local/nQRpK0oD/items/82BY5H7I"],"uri":["http://zotero.org/users/local/nQRpK0oD/items/82BY5H7I"],"itemData":{"id":300,"type":"book","event-place":"Cambridge New York Port Melbourne","ISBN":"978-1-108-41678-8","language":"eng","note":"OCLC: 1007621766","number-of-pages":"704","publisher":"Cambridge University Press","publisher-place":"Cambridge New York Port Melbourne","source":"Gemeinsamer Bibliotheksverbund ISBN","title":"Data analysis techniques for physical scientists","author":[{"family":"Pruneau","given":"C. A."}],"issued":{"date-parts":[["2017"]]}}}],"schema":"https://github.com/citation-style-language/schema/raw/master/csl-citation.json"}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(Pruneau,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Data investigation is decreasing a vast quantity of collected information to make sense of it. Data analysis is a procedure of gathering, converting, cleaning, and displaying data to determine the vital data. The outcomes achieved are connected, signifying inferences, and supportive decision-making. The resolution is to find, convert, support decision making and convey an inference to research. For this study, data was analysed as follows: </w:t>
      </w:r>
    </w:p>
    <w:p w14:paraId="72B8D29D" w14:textId="77777777" w:rsidR="003F39C7" w:rsidRPr="003F39C7" w:rsidRDefault="003F39C7" w:rsidP="003F39C7">
      <w:pPr>
        <w:keepNext/>
        <w:keepLines/>
        <w:spacing w:after="0"/>
        <w:outlineLvl w:val="2"/>
        <w:rPr>
          <w:rFonts w:ascii="Times New Roman" w:eastAsiaTheme="majorEastAsia" w:hAnsi="Times New Roman" w:cs="Times New Roman"/>
          <w:b/>
          <w:color w:val="000000" w:themeColor="text1"/>
          <w:sz w:val="24"/>
          <w:szCs w:val="24"/>
          <w:lang w:val="en-GB"/>
        </w:rPr>
      </w:pPr>
      <w:bookmarkStart w:id="180" w:name="_Toc55658517"/>
      <w:bookmarkStart w:id="181" w:name="_Toc148249601"/>
      <w:r w:rsidRPr="003F39C7">
        <w:rPr>
          <w:rFonts w:ascii="Times New Roman" w:eastAsiaTheme="majorEastAsia" w:hAnsi="Times New Roman" w:cs="Times New Roman"/>
          <w:b/>
          <w:color w:val="000000" w:themeColor="text1"/>
          <w:sz w:val="24"/>
          <w:szCs w:val="24"/>
          <w:lang w:val="en-GB"/>
        </w:rPr>
        <w:lastRenderedPageBreak/>
        <w:t>3.13.1 Quantitative data</w:t>
      </w:r>
      <w:bookmarkEnd w:id="180"/>
      <w:bookmarkEnd w:id="181"/>
    </w:p>
    <w:p w14:paraId="3774C21A" w14:textId="77777777" w:rsidR="003F39C7" w:rsidRPr="003F39C7" w:rsidRDefault="003F39C7" w:rsidP="003F39C7">
      <w:pPr>
        <w:shd w:val="clear" w:color="auto" w:fill="FFFFFF"/>
        <w:spacing w:before="240" w:line="480" w:lineRule="auto"/>
        <w:jc w:val="both"/>
        <w:textAlignment w:val="baseline"/>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After getting the questionnaires from the respondents, the data was checked and verified to ensure consistency and accuracy. Quantitative data was analysed statistically. The researcher used Statistical Package for Social Sciences (SPSS) version 21 to conduct the statistical tests. SPSS was also used to conduct the Pearson correlations and regression analysis to help in analysing the independent (head librarians' leadership styles) and dependent variables (performance of university libraries). Similarly, an</w:t>
      </w:r>
      <w:r w:rsidRPr="003F39C7">
        <w:rPr>
          <w:rFonts w:ascii="Times New Roman" w:hAnsi="Times New Roman" w:cs="Times New Roman"/>
          <w:color w:val="000000" w:themeColor="text1"/>
          <w:sz w:val="24"/>
          <w:szCs w:val="24"/>
          <w:shd w:val="clear" w:color="auto" w:fill="FFFFFF"/>
          <w:lang w:val="en-GB"/>
        </w:rPr>
        <w:t xml:space="preserve"> Analysis of variance (ANOVA) was conducted.</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shd w:val="clear" w:color="auto" w:fill="FEFEFE"/>
          <w:lang w:val="en-GB"/>
        </w:rPr>
        <w:t xml:space="preserve">Because this data was collected using close-ended questions, the results could easily be transformed into numbers, statistics, graphs, and charts. </w:t>
      </w:r>
      <w:r w:rsidRPr="003F39C7">
        <w:rPr>
          <w:rFonts w:ascii="Times New Roman" w:eastAsia="Times New Roman" w:hAnsi="Times New Roman" w:cs="Times New Roman"/>
          <w:color w:val="000000" w:themeColor="text1"/>
          <w:sz w:val="24"/>
          <w:szCs w:val="24"/>
          <w:lang w:val="en-GB"/>
        </w:rPr>
        <w:t xml:space="preserve">The processed data was presented using graphs and tables. </w:t>
      </w:r>
    </w:p>
    <w:p w14:paraId="15473D09" w14:textId="77777777" w:rsidR="003F39C7" w:rsidRPr="003F39C7" w:rsidRDefault="003F39C7" w:rsidP="003F39C7">
      <w:pPr>
        <w:keepNext/>
        <w:keepLines/>
        <w:spacing w:before="40" w:after="0"/>
        <w:outlineLvl w:val="2"/>
        <w:rPr>
          <w:rFonts w:ascii="Times New Roman" w:eastAsiaTheme="majorEastAsia" w:hAnsi="Times New Roman" w:cs="Times New Roman"/>
          <w:b/>
          <w:color w:val="000000" w:themeColor="text1"/>
          <w:sz w:val="24"/>
          <w:szCs w:val="24"/>
          <w:lang w:val="en-GB"/>
        </w:rPr>
      </w:pPr>
      <w:bookmarkStart w:id="182" w:name="_Toc55658518"/>
      <w:bookmarkStart w:id="183" w:name="_Toc148249602"/>
      <w:r w:rsidRPr="003F39C7">
        <w:rPr>
          <w:rFonts w:ascii="Times New Roman" w:eastAsiaTheme="majorEastAsia" w:hAnsi="Times New Roman" w:cs="Times New Roman"/>
          <w:b/>
          <w:color w:val="000000" w:themeColor="text1"/>
          <w:sz w:val="24"/>
          <w:szCs w:val="24"/>
          <w:lang w:val="en-GB"/>
        </w:rPr>
        <w:t>3.13.2 Qualitative data</w:t>
      </w:r>
      <w:bookmarkEnd w:id="182"/>
      <w:bookmarkEnd w:id="183"/>
    </w:p>
    <w:p w14:paraId="68FD30B9" w14:textId="77777777" w:rsidR="003F39C7" w:rsidRPr="003F39C7" w:rsidRDefault="003F39C7" w:rsidP="003F39C7">
      <w:pPr>
        <w:shd w:val="clear" w:color="auto" w:fill="FEFEFE"/>
        <w:spacing w:before="100" w:beforeAutospacing="1"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Qualitative research, on the other hand, aims to give answers to why and how something is happening. Qualitative research most commonly revolves around open-ended survey questions and highly descriptive answers that are hard to quantify and express through numbers. It is a great way to collect complex information and explore people's thoughts and behaviour. It is often used to find ideas, formulate predictions, and explain the numbers (</w:t>
      </w:r>
      <w:r w:rsidRPr="003F39C7">
        <w:rPr>
          <w:rFonts w:ascii="Times New Roman" w:eastAsia="Times New Roman" w:hAnsi="Times New Roman" w:cs="Times New Roman"/>
          <w:sz w:val="24"/>
          <w:szCs w:val="24"/>
          <w:lang w:val="en-GB"/>
        </w:rPr>
        <w:t>Sjödin et al.,</w:t>
      </w:r>
      <w:r w:rsidRPr="003F39C7">
        <w:rPr>
          <w:rFonts w:ascii="Times New Roman" w:hAnsi="Times New Roman" w:cs="Times New Roman"/>
          <w:color w:val="000000" w:themeColor="text1"/>
          <w:sz w:val="24"/>
          <w:szCs w:val="24"/>
          <w:shd w:val="clear" w:color="auto" w:fill="FEFEFE"/>
          <w:lang w:val="en-GB"/>
        </w:rPr>
        <w:t xml:space="preserve"> 2020).</w:t>
      </w:r>
    </w:p>
    <w:p w14:paraId="54431AB9" w14:textId="77777777" w:rsidR="003F39C7" w:rsidRPr="003F39C7" w:rsidRDefault="003F39C7" w:rsidP="003F39C7">
      <w:pPr>
        <w:shd w:val="clear" w:color="auto" w:fill="FFFFFF"/>
        <w:spacing w:line="480" w:lineRule="auto"/>
        <w:jc w:val="both"/>
        <w:textAlignment w:val="baseline"/>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In this study, the researcher recorded the data as the interviewees (the library staff) responded. Through the data collection process, the researcher reviewed the exhibited patterns and themes. The researcher grouped the data into meaningful patterns or themes to enable analysis of the data. A thematic analysis where the researcher grouped the data into themes based on research questions was adopted. According to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{"citationID":"K68w3OuY","properties":{"formattedCitation":"(Miles et al., 2019)","plainCitation":"(Miles et al., 2019)","noteIndex":0},"citationItems":[{"id":367,"uris":["http://zotero.org/users/local/nQRpK0oD/items/II89A35S"],"uri":["http://zotero.org/users/local/nQRpK0oD/items/II89A35S"],"itemData":{"id":367,"type":"book","call-number":"H62 .M437 2020","edition":"Fourth edition","event-place":"Los Angeles","ISBN":"978-1-5063-5307-4","number-of-pages":"380","publisher":"SAGE","publisher-place":"Los Angeles","source":"Library of Congress ISBN","title":"Qualitative data analysis: a methods sourcebook","title-short":"Qualitative data analysis","author":[{"family":"Miles","given":"M. B."},{"family":"Huberman","given":"A. M."},{"family":"Saldaña","given":"J."}],"issued":{"date-parts":[["2019"]]}}}],"schema":"https://github.com/citation-style-language/schema/raw/master/csl-citation.json"}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Miles et al. (2019)</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 xml:space="preserve">, themes can be directly developed from the research questions or naturally derived from the data when the study is being collected. The qualitative data from the Head librarians were transcribed. The researcher then thoroughly studied and comprehended the transcriptions to become familiar with the data. Then, using open coding, concepts and themes were captured by giving descriptive codes to various data </w:t>
      </w:r>
      <w:r w:rsidRPr="003F39C7">
        <w:rPr>
          <w:rFonts w:ascii="Times New Roman" w:eastAsia="Times New Roman" w:hAnsi="Times New Roman" w:cs="Times New Roman"/>
          <w:color w:val="000000" w:themeColor="text1"/>
          <w:sz w:val="24"/>
          <w:szCs w:val="24"/>
          <w:lang w:val="en-GB"/>
        </w:rPr>
        <w:lastRenderedPageBreak/>
        <w:t xml:space="preserve">segments. Using themes, these codes were arranged into ATLAS.ti and Vos-viewer. Using the themes, the researcher could analyse their meaning and connect them to the research questions. After analysing the data into themes, the researcher assembled, organised and compressed the data to facilitate the conclusion </w:t>
      </w:r>
      <w:r w:rsidRPr="003F39C7">
        <w:rPr>
          <w:rFonts w:ascii="Times New Roman" w:eastAsia="Times New Roman" w:hAnsi="Times New Roman" w:cs="Times New Roman"/>
          <w:color w:val="000000" w:themeColor="text1"/>
          <w:sz w:val="24"/>
          <w:szCs w:val="24"/>
          <w:lang w:val="en-GB"/>
        </w:rPr>
        <w:fldChar w:fldCharType="begin"/>
      </w:r>
      <w:r w:rsidRPr="003F39C7">
        <w:rPr>
          <w:rFonts w:ascii="Times New Roman" w:eastAsia="Times New Roman" w:hAnsi="Times New Roman" w:cs="Times New Roman"/>
          <w:color w:val="000000" w:themeColor="text1"/>
          <w:sz w:val="24"/>
          <w:szCs w:val="24"/>
          <w:lang w:val="en-GB"/>
        </w:rPr>
        <w:instrText xml:space="preserve"> ADDIN ZOTERO_ITEM CSL_CITATION {"citationID":"Cvp1jYmn","properties":{"formattedCitation":"(Creswell &amp; Creswell, 2018)","plainCitation":"(Creswell &amp; Creswell, 2018)","noteIndex":0},"citationItems":[{"id":232,"uris":["http://zotero.org/users/local/nQRpK0oD/items/IAM7MCHP"],"uri":["http://zotero.org/users/local/nQRpK0oD/items/IAM7MCHP"],"itemData":{"id":232,"type":"book","call-number":"H62 .C6963 2018","edition":"Fifth edition","event-place":"Los Angeles","ISBN":"978-1-5063-8670-6","number-of-pages":"275","publisher":"SAGE","publisher-place":"Los Angeles","source":"Library of Congress ISBN","title":"Research design: qualitative, quantitative, and mixed methods approaches","title-short":"Research design","author":[{"family":"Creswell","given":"J.W."},{"family":"Creswell","given":"J. D."}],"issued":{"date-parts":[["2018"]]}}}],"schema":"https://github.com/citation-style-language/schema/raw/master/csl-citation.json"} </w:instrText>
      </w:r>
      <w:r w:rsidRPr="003F39C7">
        <w:rPr>
          <w:rFonts w:ascii="Times New Roman" w:eastAsia="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(Creswell &amp; Creswell, 2018)</w:t>
      </w:r>
      <w:r w:rsidRPr="003F39C7">
        <w:rPr>
          <w:rFonts w:ascii="Times New Roman" w:eastAsia="Times New Roman" w:hAnsi="Times New Roman" w:cs="Times New Roman"/>
          <w:color w:val="000000" w:themeColor="text1"/>
          <w:sz w:val="24"/>
          <w:szCs w:val="24"/>
          <w:lang w:val="en-GB"/>
        </w:rPr>
        <w:fldChar w:fldCharType="end"/>
      </w:r>
      <w:r w:rsidRPr="003F39C7">
        <w:rPr>
          <w:rFonts w:ascii="Times New Roman" w:eastAsia="Times New Roman" w:hAnsi="Times New Roman" w:cs="Times New Roman"/>
          <w:color w:val="000000" w:themeColor="text1"/>
          <w:sz w:val="24"/>
          <w:szCs w:val="24"/>
          <w:lang w:val="en-GB"/>
        </w:rPr>
        <w:t>. The data was analysed using ATLAS.ti version 9 and Vos-viewer software. The data was presented using word clouds and verbatim statements.</w:t>
      </w:r>
    </w:p>
    <w:p w14:paraId="2D650C2A"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color w:val="000000" w:themeColor="text1"/>
          <w:sz w:val="24"/>
          <w:szCs w:val="24"/>
          <w:lang w:val="en-GB"/>
        </w:rPr>
      </w:pPr>
      <w:bookmarkStart w:id="184" w:name="_Toc30251672"/>
      <w:bookmarkStart w:id="185" w:name="_Toc33033232"/>
      <w:bookmarkStart w:id="186" w:name="_Toc55658521"/>
      <w:bookmarkStart w:id="187" w:name="_Toc148249603"/>
      <w:r w:rsidRPr="003F39C7">
        <w:rPr>
          <w:rFonts w:ascii="Times New Roman" w:eastAsiaTheme="majorEastAsia" w:hAnsi="Times New Roman" w:cs="Times New Roman"/>
          <w:b/>
          <w:color w:val="000000" w:themeColor="text1"/>
          <w:sz w:val="24"/>
          <w:szCs w:val="24"/>
          <w:lang w:val="en-GB"/>
        </w:rPr>
        <w:t>3.14 Reliability and validity</w:t>
      </w:r>
      <w:bookmarkEnd w:id="184"/>
      <w:bookmarkEnd w:id="185"/>
      <w:bookmarkEnd w:id="186"/>
      <w:bookmarkEnd w:id="187"/>
      <w:r w:rsidRPr="003F39C7">
        <w:rPr>
          <w:rFonts w:ascii="Times New Roman" w:eastAsiaTheme="majorEastAsia" w:hAnsi="Times New Roman" w:cs="Times New Roman"/>
          <w:b/>
          <w:color w:val="000000" w:themeColor="text1"/>
          <w:sz w:val="24"/>
          <w:szCs w:val="24"/>
          <w:lang w:val="en-GB"/>
        </w:rPr>
        <w:t> </w:t>
      </w:r>
    </w:p>
    <w:p w14:paraId="189082BF" w14:textId="77777777" w:rsidR="003F39C7" w:rsidRPr="003F39C7" w:rsidRDefault="003F39C7" w:rsidP="003F39C7">
      <w:pPr>
        <w:spacing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Establishing reliability, validity, and/or trustworthiness in research is to confirm that the data gathered is complete and replicable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{"citationID":"ypTSDlTh","properties":{"formattedCitation":"(H. K. Mohajan, 2017)","plainCitation":"(H. K. Mohajan, 2017)","noteIndex":0},"citationItems":[{"id":369,"uris":["http://zotero.org/users/local/nQRpK0oD/items/B339EE4Z"],"uri":["http://zotero.org/users/local/nQRpK0oD/items/B339EE4Z"],"itemData":{"id":369,"type":"article-journal","issue":"3","page":"58-82","title":"Two Criteria for Good Measurements in Research: Validity and Reliability","volume":"17","author":[{"family":"Mohajan","given":"H. K."}],"issued":{"date-parts":[["2017"]]}}}],"schema":"https://github.com/citation-style-language/schema/raw/master/csl-citation.json"}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(Mohajan, 2017)</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Mixed-method research in this study aimed to enrich the data collected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{"citationID":"7qDYqxrY","properties":{"formattedCitation":"(Zohrabi, 2013)","plainCitation":"(Zohrabi, 2013)","noteIndex":0},"citationItems":[{"id":370,"uris":["http://zotero.org/users/local/nQRpK0oD/items/4NFYUBRJ"],"uri":["http://zotero.org/users/local/nQRpK0oD/items/4NFYUBRJ"],"itemData":{"id":370,"type":"article-journal","container-title":"Theory and Practice in Language Studies","DOI":"http://dx.doi.org/10.4304/tpls.3.2.254-262","page":"254-262.","title":"Mixed Method Research: Instruments, Validity, Reliability and Reporting Findings.","volume":"3","author":[{"family":"Zohrabi","given":"M."}],"issued":{"date-parts":[["2013"]]}}}],"schema":"https://github.com/citation-style-language/schema/raw/master/csl-citation.json"}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(Zohrabi, 2013)</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Similarly, multiple data collection techniques and tools were applied. Using different types of processes for gathering data further confirmed the validity and reliability of the data. Therefore, the research method of collecting data and the instruments used boosted the validity and reliability of the research.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{"citationID":"tnhj4HRY","properties":{"formattedCitation":"(Mohajan, 2018)","plainCitation":"(Mohajan, 2018)","dontUpdate":true,"noteIndex":0},"citationItems":[{"id":267,"uris":["http://zotero.org/users/local/nQRpK0oD/items/6AGCD4TB"],"uri":["http://zotero.org/users/local/nQRpK0oD/items/6AGCD4TB"],"itemData":{"id":267,"type":"article-journal","container-title":"Journal of Economic Development, Environment and People","issue":"1","page":"23-48.","title":"Qualitative Research Methodology in Social Sciences and Related Subjects","volume":"7","author":[{"family":"Mohajan","given":"H."}],"issued":{"date-parts":[["2018"]]}}}],"schema":"https://github.com/citation-style-language/schema/raw/master/csl-citation.json"}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bookmarkStart w:id="188" w:name="_Toc55658522"/>
      <w:r w:rsidRPr="003F39C7">
        <w:rPr>
          <w:rFonts w:ascii="Times New Roman" w:hAnsi="Times New Roman" w:cs="Times New Roman"/>
          <w:color w:val="000000" w:themeColor="text1"/>
          <w:sz w:val="24"/>
          <w:szCs w:val="24"/>
          <w:lang w:val="en-GB"/>
        </w:rPr>
        <w:t>Mohajan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posits that </w:t>
      </w:r>
      <w:r w:rsidRPr="003F39C7">
        <w:rPr>
          <w:rFonts w:ascii="Times New Roman" w:hAnsi="Times New Roman" w:cs="Times New Roman"/>
          <w:color w:val="000000" w:themeColor="text1"/>
          <w:sz w:val="24"/>
          <w:szCs w:val="24"/>
          <w:shd w:val="clear" w:color="auto" w:fill="FFFFFF"/>
          <w:lang w:val="en-GB"/>
        </w:rPr>
        <w:t>reliability relates to the uniformity of a measure, and</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shd w:val="clear" w:color="auto" w:fill="FFFFFF"/>
          <w:lang w:val="en-GB"/>
        </w:rPr>
        <w:t>validity is the extent to which a concept is accurately measured in a quantitative study. In research, the validity of the research answers the following two questions</w:t>
      </w:r>
      <w:bookmarkEnd w:id="188"/>
      <w:r w:rsidRPr="003F39C7">
        <w:rPr>
          <w:rFonts w:ascii="Times New Roman" w:hAnsi="Times New Roman" w:cs="Times New Roman"/>
          <w:color w:val="000000" w:themeColor="text1"/>
          <w:sz w:val="24"/>
          <w:szCs w:val="24"/>
          <w:shd w:val="clear" w:color="auto" w:fill="FFFFFF"/>
          <w:lang w:val="en-GB"/>
        </w:rPr>
        <w:t>:</w:t>
      </w:r>
      <w:r w:rsidRPr="003F39C7">
        <w:rPr>
          <w:rFonts w:ascii="Times New Roman" w:eastAsia="Times New Roman" w:hAnsi="Times New Roman" w:cs="Times New Roman"/>
          <w:color w:val="000000" w:themeColor="text1"/>
          <w:sz w:val="24"/>
          <w:szCs w:val="24"/>
          <w:lang w:val="en-GB"/>
        </w:rPr>
        <w:t xml:space="preserve"> Will the study have sufficient controls to ensure that the conclusion to be drawn will be justified by the data to be collected? Will the research measure the phenomenon of the study in a way that accurately reflects its characteristics?</w:t>
      </w:r>
    </w:p>
    <w:p w14:paraId="7AF4AAE8"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color w:val="000000" w:themeColor="text1"/>
          <w:sz w:val="24"/>
          <w:szCs w:val="24"/>
          <w:lang w:val="en-GB"/>
        </w:rPr>
      </w:pPr>
      <w:bookmarkStart w:id="189" w:name="_Toc30251673"/>
      <w:bookmarkStart w:id="190" w:name="_Toc33033233"/>
      <w:bookmarkStart w:id="191" w:name="_Toc55658523"/>
      <w:bookmarkStart w:id="192" w:name="_Toc148249604"/>
      <w:r w:rsidRPr="003F39C7">
        <w:rPr>
          <w:rFonts w:ascii="Times New Roman" w:eastAsiaTheme="majorEastAsia" w:hAnsi="Times New Roman" w:cs="Times New Roman"/>
          <w:b/>
          <w:color w:val="000000" w:themeColor="text1"/>
          <w:sz w:val="24"/>
          <w:szCs w:val="24"/>
          <w:lang w:val="en-GB"/>
        </w:rPr>
        <w:t>3.14.1 Reliability</w:t>
      </w:r>
      <w:bookmarkEnd w:id="189"/>
      <w:bookmarkEnd w:id="190"/>
      <w:bookmarkEnd w:id="191"/>
      <w:bookmarkEnd w:id="192"/>
    </w:p>
    <w:p w14:paraId="174D781A"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Reliability refers to the repeatability of results. The idea behind reliability is that any significant results must be more than a one-off finding and be intrinsically repeatable. Other researchers must be able to achieve precisely the same experiment under similar circumstances and produce similar results. In research, reliability means "repeatability" or "uniformity". A measure is considered trustworthy if it repeatedly provides us with a similar outcome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{"citationID":"NypsCSZ6","properties":{"formattedCitation":"(Drost, 2015)","plainCitation":"(Drost, 2015)","noteIndex":0},"citationItems":[{"id":277,"uris":["http://zotero.org/users/local/nQRpK0oD/items/6BBLYJQF"],"uri":["http://zotero.org/users/local/nQRpK0oD/items/6BBLYJQF"],"itemData":{"id":277,"type":"article-journal","container-title":"Education Research and Perspectives","issue":"1","language":"en","page":"20","source":"Zotero","title":"Validity and Reliability in Social Science Research","volume":"38","author":[{"family":"Drost","given":"E. A"}],"issued":{"date-parts":[["2015"]]}}}],"schema":"https://github.com/citation-style-language/schema/raw/master/csl-citation.json"}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(Drost,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Reliability tells the researcher how consistently a method measures something. The researcher </w:t>
      </w:r>
      <w:r w:rsidRPr="003F39C7">
        <w:rPr>
          <w:rFonts w:ascii="Times New Roman" w:hAnsi="Times New Roman" w:cs="Times New Roman"/>
          <w:color w:val="000000" w:themeColor="text1"/>
          <w:sz w:val="24"/>
          <w:szCs w:val="24"/>
          <w:lang w:val="en-GB"/>
        </w:rPr>
        <w:lastRenderedPageBreak/>
        <w:t xml:space="preserve">should get similar results when a similar technique is applied to a similar sample under similar circumstances. If not, the technique of measurement may be defective. Reliability measures the uniformity of outcomes over time, among observers, between varieties of a test, and between substances of a test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{"citationID":"gQgetqRl","properties":{"formattedCitation":"(Creswell &amp; Creswell, 2018)","plainCitation":"(Creswell &amp; Creswell, 2018)","noteIndex":0},"citationItems":[{"id":232,"uris":["http://zotero.org/users/local/nQRpK0oD/items/IAM7MCHP"],"uri":["http://zotero.org/users/local/nQRpK0oD/items/IAM7MCHP"],"itemData":{"id":232,"type":"book","call-number":"H62 .C6963 2018","edition":"Fifth edition","event-place":"Los Angeles","ISBN":"978-1-5063-8670-6","number-of-pages":"275","publisher":"SAGE","publisher-place":"Los Angeles","source":"Library of Congress ISBN","title":"Research design: qualitative, quantitative, and mixed methods approaches","title-short":"Research design","author":[{"family":"Creswell","given":"J.W."},{"family":"Creswell","given":"J. D."}],"issued":{"date-parts":[["2018"]]}}}],"schema":"https://github.com/citation-style-language/schema/raw/master/csl-citation.json"}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(Creswell &amp; Creswell,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The theory of reliability states that it is impossible to calculate reliability exactly. Instead, researchers have to estimate reliability, which is always imperfect. </w:t>
      </w:r>
    </w:p>
    <w:p w14:paraId="12052DA1" w14:textId="77777777" w:rsidR="003F39C7" w:rsidRPr="003F39C7" w:rsidRDefault="003F39C7" w:rsidP="003F39C7">
      <w:pPr>
        <w:shd w:val="clear" w:color="auto" w:fill="FFFFFF"/>
        <w:spacing w:line="480" w:lineRule="auto"/>
        <w:jc w:val="both"/>
        <w:textAlignment w:val="baseline"/>
        <w:rPr>
          <w:rFonts w:ascii="Times New Roman" w:hAnsi="Times New Roman" w:cs="Times New Roman"/>
          <w:color w:val="000000" w:themeColor="text1"/>
          <w:sz w:val="24"/>
          <w:szCs w:val="24"/>
          <w:lang w:val="en-GB"/>
        </w:rPr>
      </w:pPr>
      <w:bookmarkStart w:id="193" w:name="_Toc30251674"/>
      <w:bookmarkStart w:id="194" w:name="_Toc33033235"/>
      <w:r w:rsidRPr="003F39C7">
        <w:rPr>
          <w:rFonts w:ascii="Times New Roman" w:hAnsi="Times New Roman" w:cs="Times New Roman"/>
          <w:color w:val="000000" w:themeColor="text1"/>
          <w:sz w:val="24"/>
          <w:szCs w:val="24"/>
          <w:lang w:val="en-GB"/>
        </w:rPr>
        <w:t xml:space="preserve">For this study, the researcher used internal consistency of the tools and a pilot test of the research instruments was conducted to enhance reliability. The research instruments were piloted at Jaramogi Oginga Odinga University of Science and Technology and KCA University to check the consistency of the research instruments. The researcher also used </w:t>
      </w:r>
      <w:r w:rsidRPr="003F39C7">
        <w:rPr>
          <w:rFonts w:ascii="Times New Roman" w:hAnsi="Times New Roman" w:cs="Times New Roman"/>
          <w:color w:val="000000" w:themeColor="text1"/>
          <w:sz w:val="24"/>
          <w:szCs w:val="24"/>
          <w:bdr w:val="none" w:sz="0" w:space="0" w:color="auto" w:frame="1"/>
          <w:lang w:val="en-GB"/>
        </w:rPr>
        <w:t xml:space="preserve">an appropriate questionnaire to measure the competency level. Additionally, the researcher enabled participants to be familiar with the assessment criteria. </w:t>
      </w:r>
    </w:p>
    <w:p w14:paraId="6BB42518"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color w:val="000000" w:themeColor="text1"/>
          <w:sz w:val="24"/>
          <w:szCs w:val="24"/>
          <w:lang w:val="en-GB"/>
        </w:rPr>
      </w:pPr>
      <w:bookmarkStart w:id="195" w:name="_Toc55658524"/>
      <w:bookmarkStart w:id="196" w:name="_Toc148249605"/>
      <w:r w:rsidRPr="003F39C7">
        <w:rPr>
          <w:rFonts w:ascii="Times New Roman" w:eastAsiaTheme="majorEastAsia" w:hAnsi="Times New Roman" w:cs="Times New Roman"/>
          <w:b/>
          <w:color w:val="000000" w:themeColor="text1"/>
          <w:sz w:val="24"/>
          <w:szCs w:val="24"/>
          <w:lang w:val="en-GB"/>
        </w:rPr>
        <w:t>3.14.2 Validity</w:t>
      </w:r>
      <w:bookmarkEnd w:id="193"/>
      <w:bookmarkEnd w:id="194"/>
      <w:bookmarkEnd w:id="195"/>
      <w:bookmarkEnd w:id="196"/>
    </w:p>
    <w:p w14:paraId="78FFFEFA"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Validity refers to the credibility or believability of the research. Are the findings genuine? Validity encompasses the entire experimental concept and establishes whether the results obtained meet all of the requirements of the scientific research method. Validity refers to how well a test measures what it is purported to measure. Validity refers to the appropriateness of the inferences made about the results of an assessment. Validity is the credibility or believability of a particular study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{"citationID":"FWD9bLiI","properties":{"formattedCitation":"(Heale &amp; Twycross, 2015)","plainCitation":"(Heale &amp; Twycross, 2015)","noteIndex":0},"citationItems":[{"id":250,"uris":["http://zotero.org/users/local/nQRpK0oD/items/7YV9CKIR"],"uri":["http://zotero.org/users/local/nQRpK0oD/items/7YV9CKIR"],"itemData":{"id":250,"type":"article-journal","container-title":"Evidence Based Nursing","DOI":"10.1136/eb-2015-102129","ISSN":"1367-6539, 1468-9618","issue":"3","journalAbbreviation":"Evid Based Nurs","language":"en","page":"66-67","source":"DOI.org (Crossref)","title":"Validity and reliability in quantitative studies","volume":"18","author":[{"family":"Heale","given":"R."},{"family":"Twycross","given":"A."}],"issued":{"date-parts":[["2015"]]}}}],"schema":"https://github.com/citation-style-language/schema/raw/master/csl-citation.json"}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(Heale &amp; Twycross, 2015)</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Validity refers to whether there is evidence to support the assertion that the methods are really measuring the abstract concepts they are intended to measure. </w:t>
      </w:r>
      <w:r w:rsidRPr="003F39C7">
        <w:rPr>
          <w:rFonts w:ascii="Times New Roman" w:hAnsi="Times New Roman" w:cs="Times New Roman"/>
          <w:color w:val="000000" w:themeColor="text1"/>
          <w:sz w:val="24"/>
          <w:szCs w:val="24"/>
          <w:shd w:val="clear" w:color="auto" w:fill="FFFFFF"/>
          <w:lang w:val="en-GB"/>
        </w:rPr>
        <w:t>Validity measures the accuracy of a method used to obtain results.</w:t>
      </w:r>
      <w:r w:rsidRPr="003F39C7">
        <w:rPr>
          <w:rFonts w:ascii="Times New Roman" w:hAnsi="Times New Roman" w:cs="Times New Roman"/>
          <w:color w:val="000000" w:themeColor="text1"/>
          <w:sz w:val="24"/>
          <w:szCs w:val="24"/>
          <w:lang w:val="en-GB"/>
        </w:rPr>
        <w:t xml:space="preserve"> Another aspect of validity concerns the quality of the researcher’s evidence regarding the effect of the independent variable on the dependent variable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{"citationID":"jRke3MqZ","properties":{"formattedCitation":"(Taherdoost, 2016)","plainCitation":"(Taherdoost, 2016)","noteIndex":0},"citationItems":[{"id":252,"uris":["http://zotero.org/users/local/nQRpK0oD/items/DGCKX8RI"],"uri":["http://zotero.org/users/local/nQRpK0oD/items/DGCKX8RI"],"itemData":{"id":252,"type":"article-journal","container-title":"SSRN Electronic Journal","DOI":"10.2139/ssrn.3205040","ISSN":"1556-5068","journalAbbreviation":"SSRN Journal","language":"en","source":"DOI.org (Crossref)","title":"Validity and Reliability of the Research Instrument; How to Test the Validation of a Questionnaire/Survey in a Research","URL":"https://www.ssrn.com/abstract=3205040","author":[{"family":"Taherdoost","given":"H."}],"accessed":{"date-parts":[["2020",1,26]]},"issued":{"date-parts":[["2016"]]}}}],"schema":"https://github.com/citation-style-language/schema/raw/master/csl-citation.json"}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(Taherdoost, 2016)</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color w:val="000000" w:themeColor="text1"/>
          <w:sz w:val="24"/>
          <w:szCs w:val="24"/>
          <w:lang w:val="en-GB"/>
        </w:rPr>
        <w:t>Validity tells how accurately a method measures something</w:t>
      </w:r>
      <w:r w:rsidRPr="003F39C7">
        <w:rPr>
          <w:rFonts w:ascii="Times New Roman" w:eastAsia="Times New Roman" w:hAnsi="Times New Roman" w:cs="Times New Roman"/>
          <w:b/>
          <w:color w:val="000000" w:themeColor="text1"/>
          <w:kern w:val="36"/>
          <w:sz w:val="24"/>
          <w:szCs w:val="24"/>
          <w:lang w:val="en-GB"/>
        </w:rPr>
        <w:t xml:space="preserve"> </w:t>
      </w:r>
      <w:r w:rsidRPr="003F39C7">
        <w:rPr>
          <w:rFonts w:ascii="Times New Roman" w:eastAsia="Times New Roman" w:hAnsi="Times New Roman" w:cs="Times New Roman"/>
          <w:b/>
          <w:color w:val="000000" w:themeColor="text1"/>
          <w:kern w:val="36"/>
          <w:sz w:val="24"/>
          <w:szCs w:val="24"/>
          <w:lang w:val="en-GB"/>
        </w:rPr>
        <w:fldChar w:fldCharType="begin"/>
      </w:r>
      <w:r w:rsidRPr="003F39C7">
        <w:rPr>
          <w:rFonts w:ascii="Times New Roman" w:eastAsia="Times New Roman" w:hAnsi="Times New Roman" w:cs="Times New Roman"/>
          <w:b/>
          <w:color w:val="000000" w:themeColor="text1"/>
          <w:kern w:val="36"/>
          <w:sz w:val="24"/>
          <w:szCs w:val="24"/>
          <w:lang w:val="en-GB"/>
        </w:rPr>
        <w:instrText xml:space="preserve"> ADDIN ZOTERO_ITEM CSL_CITATION {"citationID":"BFo1HGeb","properties":{"formattedCitation":"(Creswell &amp; Creswell, 2018)","plainCitation":"(Creswell &amp; Creswell, 2018)","noteIndex":0},"citationItems":[{"id":232,"uris":["http://zotero.org/users/local/nQRpK0oD/items/IAM7MCHP"],"uri":["http://zotero.org/users/local/nQRpK0oD/items/IAM7MCHP"],"itemData":{"id":232,"type":"book","call-number":"H62 .C6963 2018","edition":"Fifth edition","event-place":"Los Angeles","ISBN":"978-1-5063-8670-6","number-of-pages":"275","publisher":"SAGE","publisher-place":"Los Angeles","source":"Library of Congress ISBN","title":"Research design: qualitative, quantitative, and mixed methods approaches","title-short":"Research design","author":[{"family":"Creswell","given":"J.W."},{"family":"Creswell","given":"J. D."}],"issued":{"date-parts":[["2018"]]}}}],"schema":"https://github.com/citation-style-language/schema/raw/master/csl-citation.json"} </w:instrText>
      </w:r>
      <w:r w:rsidRPr="003F39C7">
        <w:rPr>
          <w:rFonts w:ascii="Times New Roman" w:eastAsia="Times New Roman" w:hAnsi="Times New Roman" w:cs="Times New Roman"/>
          <w:b/>
          <w:color w:val="000000" w:themeColor="text1"/>
          <w:kern w:val="36"/>
          <w:sz w:val="24"/>
          <w:szCs w:val="24"/>
          <w:lang w:val="en-GB"/>
        </w:rPr>
        <w:fldChar w:fldCharType="separate"/>
      </w:r>
      <w:r w:rsidRPr="003F39C7">
        <w:rPr>
          <w:rFonts w:ascii="Times New Roman" w:hAnsi="Times New Roman" w:cs="Times New Roman"/>
          <w:color w:val="000000" w:themeColor="text1"/>
          <w:sz w:val="24"/>
          <w:szCs w:val="24"/>
          <w:lang w:val="en-GB"/>
        </w:rPr>
        <w:t>(Creswell &amp; Creswell, 2018)</w:t>
      </w:r>
      <w:r w:rsidRPr="003F39C7">
        <w:rPr>
          <w:rFonts w:ascii="Times New Roman" w:eastAsia="Times New Roman" w:hAnsi="Times New Roman" w:cs="Times New Roman"/>
          <w:b/>
          <w:color w:val="000000" w:themeColor="text1"/>
          <w:kern w:val="36"/>
          <w:sz w:val="24"/>
          <w:szCs w:val="24"/>
          <w:lang w:val="en-GB"/>
        </w:rPr>
        <w:fldChar w:fldCharType="end"/>
      </w:r>
      <w:r w:rsidRPr="003F39C7">
        <w:rPr>
          <w:rFonts w:ascii="Times New Roman" w:eastAsia="Times New Roman" w:hAnsi="Times New Roman" w:cs="Times New Roman"/>
          <w:color w:val="000000" w:themeColor="text1"/>
          <w:sz w:val="24"/>
          <w:szCs w:val="24"/>
          <w:lang w:val="en-GB"/>
        </w:rPr>
        <w:t xml:space="preserve">. If a method measures </w:t>
      </w:r>
      <w:r w:rsidRPr="003F39C7">
        <w:rPr>
          <w:rFonts w:ascii="Times New Roman" w:eastAsia="Times New Roman" w:hAnsi="Times New Roman" w:cs="Times New Roman"/>
          <w:color w:val="000000" w:themeColor="text1"/>
          <w:sz w:val="24"/>
          <w:szCs w:val="24"/>
          <w:lang w:val="en-GB"/>
        </w:rPr>
        <w:lastRenderedPageBreak/>
        <w:t>what it claims to measure, and the results closely correspond to real-world values, then it can be considered valid. There are five main types of validity:</w:t>
      </w:r>
    </w:p>
    <w:p w14:paraId="0FE5C75E" w14:textId="77777777" w:rsidR="003F39C7" w:rsidRPr="003F39C7" w:rsidRDefault="003F39C7" w:rsidP="003F39C7">
      <w:pPr>
        <w:numPr>
          <w:ilvl w:val="0"/>
          <w:numId w:val="10"/>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t>Construct validity</w:t>
      </w:r>
      <w:r w:rsidRPr="003F39C7">
        <w:rPr>
          <w:rFonts w:ascii="Times New Roman" w:hAnsi="Times New Roman" w:cs="Times New Roman"/>
          <w:color w:val="000000" w:themeColor="text1"/>
          <w:sz w:val="24"/>
          <w:szCs w:val="24"/>
          <w:lang w:val="en-GB"/>
        </w:rPr>
        <w:t xml:space="preserve"> - Construct validity ensures that the measurement method matches the construct you want to measure. The researcher ensured that indicators and measurements were carefully developed based on relevant existing knowledge to achieve construct validity. For instance, the questionnaire included only relevant questions that measured known indicators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{"citationID":"jbzbv5Jx","properties":{"formattedCitation":"(Brown, 2010)","plainCitation":"(Brown, 2010)","noteIndex":0},"citationItems":[{"id":283,"uris":["http://zotero.org/users/local/nQRpK0oD/items/JRE49CSP"],"uri":["http://zotero.org/users/local/nQRpK0oD/items/JRE49CSP"],"itemData":{"id":283,"type":"article-journal","container-title":"Hong Kong Journal of Occupational Therapy","title":"Construct validity: a unitary concept For occupational therapy assessment and measurementT","URL":"https://core.ac.uk/download/pdf/82308811.pdf","author":[{"family":"Brown","given":"T."}],"issued":{"date-parts":[["2010"]]}}}],"schema":"https://github.com/citation-style-language/schema/raw/master/csl-citation.json"}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(Brown, 2010)</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p>
    <w:p w14:paraId="7D1E0F13" w14:textId="77777777" w:rsidR="003F39C7" w:rsidRPr="003F39C7" w:rsidRDefault="003F39C7" w:rsidP="003F39C7">
      <w:pPr>
        <w:numPr>
          <w:ilvl w:val="0"/>
          <w:numId w:val="10"/>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t>Content validity</w:t>
      </w:r>
      <w:r w:rsidRPr="003F39C7">
        <w:rPr>
          <w:rFonts w:ascii="Times New Roman" w:hAnsi="Times New Roman" w:cs="Times New Roman"/>
          <w:color w:val="000000" w:themeColor="text1"/>
          <w:sz w:val="24"/>
          <w:szCs w:val="24"/>
          <w:lang w:val="en-GB"/>
        </w:rPr>
        <w:t xml:space="preserve"> - Content validity assesses whether a test is representative of all aspects of the construct. To produce valid results, the researcher ensured that the content of a test, survey or measurement method covered all relevant parts of the subject it aimed to measure. If some aspects are missing from the measurement, the validity is threatened. </w:t>
      </w:r>
    </w:p>
    <w:p w14:paraId="0535595F" w14:textId="77777777" w:rsidR="003F39C7" w:rsidRPr="003F39C7" w:rsidRDefault="003F39C7" w:rsidP="003F39C7">
      <w:pPr>
        <w:numPr>
          <w:ilvl w:val="0"/>
          <w:numId w:val="10"/>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t>Face validity</w:t>
      </w:r>
      <w:r w:rsidRPr="003F39C7">
        <w:rPr>
          <w:rFonts w:ascii="Times New Roman" w:hAnsi="Times New Roman" w:cs="Times New Roman"/>
          <w:color w:val="000000" w:themeColor="text1"/>
          <w:sz w:val="24"/>
          <w:szCs w:val="24"/>
          <w:lang w:val="en-GB"/>
        </w:rPr>
        <w:t xml:space="preserve"> - Face validity considers how suitable the content of a test seems to be on the surface. It is similar to content validity, but face validity is a more informal and subjective assessment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{"citationID":"a2NjBBMh","properties":{"formattedCitation":"(Lam et al., 2018)","plainCitation":"(Lam et al., 2018)","noteIndex":0},"citationItems":[{"id":286,"uris":["http://zotero.org/users/local/nQRpK0oD/items/KINKZT74"],"uri":["http://zotero.org/users/local/nQRpK0oD/items/KINKZT74"],"itemData":{"id":286,"type":"article-journal","abstract":"The purpose of this study was to evaluate the face and content validity of an instrument that had been developed to assess the relevance and comprehensiveness of instructional technology competencies as perceived by Malaysian university lecturers. The face validity and content validity of the instrument was investigated based on the opinions of experts. The item content validity index (I-CVI) and scale content validity index (S-CVI) were calculated by adopting the mean approach and inter-rater agreement. The scale was revised based on comments from a panel of three experts in the qualitative review stage, and thereafter, evaluated by another group of five experts in the quantitative review stage. The findings at the face validity stage yielded 8 domains with 71 items being retained, based on 75 percent or more agreement from expert responses. The content validity of the instrument was assessed by S-CVI/UA and S-CVI/Ave, yielding scores of .81 and .90 respectively. Findings indicated that this instrument had excellent face and content validity and could thus be used to assess the relevance and comprehensiveness of instructional technology competencies as perceived by Malaysian university lecturers.","container-title":"International Journal of Academic Research in Business and Social Sciences","DOI":"10.6007/IJARBSS/v8-i5/4108","ISSN":"2222-6990","issue":"5","journalAbbreviation":"IJARBSS","language":"en","page":"Pages 367-385","source":"DOI.org (Crossref)","title":"Evaluating the Face and Content Validity of an Instructional Technology Competency Instrument for University Lecturers in Malaysia","volume":"8","author":[{"family":"Lam","given":"K. W."},{"family":"Hassan","given":"A."},{"family":"Sulaiman","given":"T."},{"family":"Kamarudin","given":"N."}],"issued":{"date-parts":[["2018"]]}}}],"schema":"https://github.com/citation-style-language/schema/raw/master/csl-citation.json"}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(Lam et al.,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The researcher packaged the data collection tools in a presentable and logical way to enhance face validity.</w:t>
      </w:r>
    </w:p>
    <w:p w14:paraId="6AB24296" w14:textId="77777777" w:rsidR="003F39C7" w:rsidRPr="003F39C7" w:rsidRDefault="003F39C7" w:rsidP="003F39C7">
      <w:pPr>
        <w:numPr>
          <w:ilvl w:val="0"/>
          <w:numId w:val="10"/>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t>Concurrent validity</w:t>
      </w:r>
      <w:r w:rsidRPr="003F39C7">
        <w:rPr>
          <w:rFonts w:ascii="Times New Roman" w:hAnsi="Times New Roman" w:cs="Times New Roman"/>
          <w:color w:val="000000" w:themeColor="text1"/>
          <w:sz w:val="24"/>
          <w:szCs w:val="24"/>
          <w:lang w:val="en-GB"/>
        </w:rPr>
        <w:t xml:space="preserve"> - This compares the results from a new measurement technique to those of a more established technique that claims to measure the same variable to see if they are related. Often, two measurements will behave the same way but do not necessarily measure the same variable. Therefore, this validity must be examined thoroughly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{"citationID":"QM0F3MUv","properties":{"formattedCitation":"(Salkind, 2010)","plainCitation":"(Salkind, 2010)","noteIndex":0},"citationItems":[{"id":279,"uris":["http://zotero.org/users/local/nQRpK0oD/items/MAXGWSIC"],"uri":["http://zotero.org/users/local/nQRpK0oD/items/MAXGWSIC"],"itemData":{"id":279,"type":"book","abstract":"\"Comprising more than 500 entries, the Encyclopedia of Research Design explains how to make decisions about research design, undertake research projects in an ethical manner, interpret and draw valid inferences from data, and evaluate experiment design strategies and results. Two additional features carry this encyclopedia far above other works in the field: bibliographic entries devoted to significant articles in the history of research design and reviews of contemporary tools, such as software and statistical procedures, used to analyze results. It covers the spectrum of research design strategies, from material presented in introductory classes to topics necessary in graduate research; it addresses cross- and multidisciplinary research needs, with many examples drawn from the social and behavioral sciences, neurosciences, and biomedical and life sciences; it provides summaries of advantages and disadvantages of often-used strategies; and it uses hundreds of sample tables, figures, and equations based on real-life cases.\"--Publisher's description","call-number":"HA29 .E525 2010","event-place":"Thousand Oaks, Calif","ISBN":"978-1-4129-6127-1","note":"OCLC: ocn436031218","number-of-pages":"3","publisher":"SAGE Publications","publisher-place":"Thousand Oaks, Calif","source":"Library of Congress ISBN","title":"Concurrent Validity","editor":[{"family":"Salkind","given":"N. J."}],"issued":{"date-parts":[["2010"]]}}}],"schema":"https://github.com/citation-style-language/schema/raw/master/csl-citation.json"}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(Salkind, 2010)</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p>
    <w:p w14:paraId="53B173B8" w14:textId="77777777" w:rsidR="003F39C7" w:rsidRPr="003F39C7" w:rsidRDefault="003F39C7" w:rsidP="003F39C7">
      <w:pPr>
        <w:numPr>
          <w:ilvl w:val="0"/>
          <w:numId w:val="10"/>
        </w:num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color w:val="000000" w:themeColor="text1"/>
          <w:sz w:val="24"/>
          <w:szCs w:val="24"/>
          <w:lang w:val="en-GB"/>
        </w:rPr>
        <w:t>Predictive validity</w:t>
      </w:r>
      <w:r w:rsidRPr="003F39C7">
        <w:rPr>
          <w:rFonts w:ascii="Times New Roman" w:hAnsi="Times New Roman" w:cs="Times New Roman"/>
          <w:color w:val="000000" w:themeColor="text1"/>
          <w:sz w:val="24"/>
          <w:szCs w:val="24"/>
          <w:lang w:val="en-GB"/>
        </w:rPr>
        <w:t xml:space="preserve"> is when the results obtained from measuring a construct can be accurately used to predict behaviour. This has obvious limitations as behaviour cannot be fully predicted to great depths, but this validity helps predict basic trends to a certain degree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{"citationID":"4IHI3U1r","properties":{"formattedCitation":"(Frey, 2018)","plainCitation":"(Frey, 2018)","noteIndex":0},"citationItems":[{"id":281,"uris":["http://zotero.org/users/local/nQRpK0oD/items/YQMH3LGK"],"uri":["http://zotero.org/users/local/nQRpK0oD/items/YQMH3LGK"],"itemData":{"id":281,"type":"book","call-number":"LB1028 .S139 2018","event-place":"Los Angeles","ISBN":"978-1-5063-2615-3","number-of-pages":"4","publisher":"SAGE Reference","publisher-place":"Los Angeles","source":"Library of Congress ISBN","title":"Predictive Validity","editor":[{"family":"Frey","given":"B. B."}],"issued":{"date-parts":[["2018"]]}}}],"schema":"https://github.com/citation-style-language/schema/raw/master/csl-citation.json"}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(Frey,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w:t>
      </w:r>
      <w:bookmarkStart w:id="197" w:name="_Toc33033237"/>
      <w:r w:rsidRPr="003F39C7">
        <w:rPr>
          <w:rFonts w:ascii="Times New Roman" w:hAnsi="Times New Roman" w:cs="Times New Roman"/>
          <w:color w:val="000000" w:themeColor="text1"/>
          <w:sz w:val="24"/>
          <w:szCs w:val="24"/>
          <w:lang w:val="en-GB"/>
        </w:rPr>
        <w:t xml:space="preserve">  </w:t>
      </w:r>
    </w:p>
    <w:p w14:paraId="59B14404"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Theodos et al. (2018) also classify validity as either internal or external. They explain that external validity indicates how reliably conclusions from a study or evaluation can be generalised to different populations, programmes, geographies, or periods. On the other hand, internal validity indicates how accurately the relationships between the issues under study are not influenced by factors external to the study.</w:t>
      </w:r>
    </w:p>
    <w:p w14:paraId="008B360F" w14:textId="77777777" w:rsidR="003F39C7" w:rsidRPr="003F39C7" w:rsidRDefault="003F39C7" w:rsidP="003F39C7">
      <w:pPr>
        <w:autoSpaceDE w:val="0"/>
        <w:autoSpaceDN w:val="0"/>
        <w:adjustRightInd w:val="0"/>
        <w:spacing w:line="480" w:lineRule="auto"/>
        <w:jc w:val="both"/>
        <w:rPr>
          <w:rFonts w:ascii="Times New Roman" w:eastAsia="Times New Roman" w:hAnsi="Times New Roman" w:cs="Times New Roman"/>
          <w:b/>
          <w:bCs/>
          <w:color w:val="000000" w:themeColor="text1"/>
          <w:sz w:val="24"/>
          <w:szCs w:val="24"/>
          <w:lang w:val="en-GB"/>
        </w:rPr>
      </w:pPr>
      <w:r w:rsidRPr="003F39C7">
        <w:rPr>
          <w:rFonts w:ascii="Times New Roman" w:hAnsi="Times New Roman" w:cs="Times New Roman"/>
          <w:color w:val="000000" w:themeColor="text1"/>
          <w:sz w:val="24"/>
          <w:szCs w:val="24"/>
          <w:lang w:val="en-GB"/>
        </w:rPr>
        <w:t>The researcher ensured that the research goals and objectives were revisited and integrated into the data collection process and tools to achieve validity. The researcher matched the assessment measure to the research goals and objectives. The researcher also ensured that the data collection procedures were accurately followed and aligned with the stipulated research design and that the data collected was accurate to ensure their validity. The researcher also used a panel of "experts" familiar with the issues under study to assess the validity of the instruments used for data collection. The experts inspected the items and agreed on what that exact item was proposed to measure. More so, the panel helped limit "expert" unfairness. This means that a test replicating what an individual's impressions were the most significant in appropriate areas. The researcher also involved the supervisors in helping confirm the validity of the intended research tool to measure the intended construct. The researcher considered content validity, the degree to which the quantity tool objects were pertinent and characteristic of the aim concept to be exact and dependable of the survey and questionnaires</w:t>
      </w:r>
      <w:r w:rsidRPr="003F39C7">
        <w:rPr>
          <w:rFonts w:ascii="Times New Roman" w:eastAsia="Times New Roman" w:hAnsi="Times New Roman" w:cs="Times New Roman"/>
          <w:color w:val="000000" w:themeColor="text1"/>
          <w:kern w:val="36"/>
          <w:sz w:val="24"/>
          <w:szCs w:val="24"/>
          <w:lang w:val="en-GB"/>
        </w:rPr>
        <w:t xml:space="preserve"> (</w:t>
      </w:r>
      <w:r w:rsidRPr="003F39C7">
        <w:rPr>
          <w:rFonts w:ascii="Times New Roman" w:eastAsia="Times New Roman" w:hAnsi="Times New Roman" w:cs="Times New Roman"/>
          <w:sz w:val="24"/>
          <w:szCs w:val="24"/>
          <w:lang w:val="en-GB"/>
        </w:rPr>
        <w:t>Yusoff,</w:t>
      </w:r>
      <w:r w:rsidRPr="003F39C7">
        <w:rPr>
          <w:rFonts w:ascii="Times New Roman" w:eastAsia="Times New Roman" w:hAnsi="Times New Roman" w:cs="Times New Roman"/>
          <w:color w:val="000000" w:themeColor="text1"/>
          <w:kern w:val="36"/>
          <w:sz w:val="24"/>
          <w:szCs w:val="24"/>
          <w:lang w:val="en-GB"/>
        </w:rPr>
        <w:t xml:space="preserve"> 2019).</w:t>
      </w:r>
    </w:p>
    <w:p w14:paraId="77A58070"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color w:val="000000" w:themeColor="text1"/>
          <w:sz w:val="24"/>
          <w:szCs w:val="24"/>
          <w:lang w:val="en-GB"/>
        </w:rPr>
      </w:pPr>
      <w:bookmarkStart w:id="198" w:name="_Toc55658525"/>
      <w:bookmarkStart w:id="199" w:name="_Toc148249606"/>
      <w:r w:rsidRPr="003F39C7">
        <w:rPr>
          <w:rFonts w:ascii="Times New Roman" w:eastAsiaTheme="majorEastAsia" w:hAnsi="Times New Roman" w:cs="Times New Roman"/>
          <w:b/>
          <w:color w:val="000000" w:themeColor="text1"/>
          <w:sz w:val="24"/>
          <w:szCs w:val="24"/>
          <w:lang w:val="en-GB"/>
        </w:rPr>
        <w:t xml:space="preserve">3.15 Ethical </w:t>
      </w:r>
      <w:bookmarkEnd w:id="197"/>
      <w:r w:rsidRPr="003F39C7">
        <w:rPr>
          <w:rFonts w:ascii="Times New Roman" w:eastAsiaTheme="majorEastAsia" w:hAnsi="Times New Roman" w:cs="Times New Roman"/>
          <w:b/>
          <w:color w:val="000000" w:themeColor="text1"/>
          <w:sz w:val="24"/>
          <w:szCs w:val="24"/>
          <w:lang w:val="en-GB"/>
        </w:rPr>
        <w:t>considerations</w:t>
      </w:r>
      <w:bookmarkEnd w:id="198"/>
      <w:bookmarkEnd w:id="199"/>
      <w:r w:rsidRPr="003F39C7">
        <w:rPr>
          <w:rFonts w:ascii="Times New Roman" w:eastAsiaTheme="majorEastAsia" w:hAnsi="Times New Roman" w:cs="Times New Roman"/>
          <w:b/>
          <w:color w:val="000000" w:themeColor="text1"/>
          <w:sz w:val="24"/>
          <w:szCs w:val="24"/>
          <w:lang w:val="en-GB"/>
        </w:rPr>
        <w:t xml:space="preserve"> </w:t>
      </w:r>
    </w:p>
    <w:p w14:paraId="233D4239"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Ethics is rooted in the ancient Greek philosophical inquiry of moral life. It refers to a system of principles which can critically change previous considerations about choices and actions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{"citationID":"BrIskYtz","properties":{"formattedCitation":"(Rae, 2018)","plainCitation":"(Rae, 2018)","noteIndex":0},"citationItems":[{"id":294,"uris":["http://zotero.org/users/local/nQRpK0oD/items/S64KFLEV"],"uri":["http://zotero.org/users/local/nQRpK0oD/items/S64KFLEV"],"itemData":{"id":294,"type":"book","call-number":"BJ1012 .R32 2018","edition":"Fourth edition","event-place":"Grand Rapids, Michigan","ISBN":"978-0-310-53642-0","note":"OCLC: on1027832475","number-of-pages":"522","publisher":"Zondervan","publisher-place":"Grand Rapids, Michigan","source":"Library of Congress ISBN","title":"Moral choices: an introduction to ethics","title-short":"Moral choices","author":[{"family":"Rae","given":"S. B."}],"issued":{"date-parts":[["2018"]]}}}],"schema":"https://github.com/citation-style-language/schema/raw/master/csl-citation.json"}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(Rae, 2018)</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It is said that ethics is the branch of philosophy that deals with decision-making concerning what is right and wrong </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{"citationID":"XGiIOExi","properties":{"formattedCitation":"(Shafer, 2019)","plainCitation":"(Shafer, 2019)","noteIndex":0},"citationItems":[{"id":296,"uris":["http://zotero.org/users/local/nQRpK0oD/items/HL6UAVIT"],"uri":["http://zotero.org/users/local/nQRpK0oD/items/HL6UAVIT"],"itemData":{"id":296,"type":"book","ISBN":"978-0-19-005817-3","language":"English","note":"OCLC: 1117455968","source":"Open WorldCat","title":"A concise introduction to ethics","author":[{"family":"Shafer","given":"R. L."}],"issued":{"date-parts":[["2019"]]}}}],"schema":"https://github.com/citation-style-language/schema/raw/master/csl-citation.json"}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(Shafer, 2019)</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color w:val="000000" w:themeColor="text1"/>
          <w:sz w:val="24"/>
          <w:szCs w:val="24"/>
          <w:shd w:val="clear" w:color="auto" w:fill="FFFFFF"/>
          <w:lang w:val="en-GB"/>
        </w:rPr>
        <w:t>Research ethics govern the standards of conduct for scientific researchers. It is important to adhere to ethical </w:t>
      </w:r>
      <w:r w:rsidRPr="003F39C7">
        <w:rPr>
          <w:rFonts w:ascii="Times New Roman" w:hAnsi="Times New Roman" w:cs="Times New Roman"/>
          <w:bCs/>
          <w:color w:val="000000" w:themeColor="text1"/>
          <w:sz w:val="24"/>
          <w:szCs w:val="24"/>
          <w:shd w:val="clear" w:color="auto" w:fill="FFFFFF"/>
          <w:lang w:val="en-GB"/>
        </w:rPr>
        <w:t>principles</w:t>
      </w:r>
      <w:r w:rsidRPr="003F39C7">
        <w:rPr>
          <w:rFonts w:ascii="Times New Roman" w:hAnsi="Times New Roman" w:cs="Times New Roman"/>
          <w:color w:val="000000" w:themeColor="text1"/>
          <w:sz w:val="24"/>
          <w:szCs w:val="24"/>
          <w:shd w:val="clear" w:color="auto" w:fill="FFFFFF"/>
          <w:lang w:val="en-GB"/>
        </w:rPr>
        <w:t xml:space="preserve"> to protect </w:t>
      </w:r>
      <w:r w:rsidRPr="003F39C7">
        <w:rPr>
          <w:rFonts w:ascii="Times New Roman" w:hAnsi="Times New Roman" w:cs="Times New Roman"/>
          <w:color w:val="000000" w:themeColor="text1"/>
          <w:sz w:val="24"/>
          <w:szCs w:val="24"/>
          <w:shd w:val="clear" w:color="auto" w:fill="FFFFFF"/>
          <w:lang w:val="en-GB"/>
        </w:rPr>
        <w:lastRenderedPageBreak/>
        <w:t>research participants' dignity, rights</w:t>
      </w:r>
      <w:r w:rsidRPr="003F39C7">
        <w:rPr>
          <w:rFonts w:ascii="Times New Roman" w:hAnsi="Times New Roman" w:cs="Times New Roman"/>
          <w:i/>
          <w:color w:val="000000" w:themeColor="text1"/>
          <w:sz w:val="24"/>
          <w:szCs w:val="24"/>
          <w:shd w:val="clear" w:color="auto" w:fill="FFFFFF"/>
          <w:lang w:val="en-GB"/>
        </w:rPr>
        <w:t xml:space="preserve"> </w:t>
      </w:r>
      <w:r w:rsidRPr="003F39C7">
        <w:rPr>
          <w:rFonts w:ascii="Times New Roman" w:hAnsi="Times New Roman" w:cs="Times New Roman"/>
          <w:color w:val="000000" w:themeColor="text1"/>
          <w:sz w:val="24"/>
          <w:szCs w:val="24"/>
          <w:shd w:val="clear" w:color="auto" w:fill="FFFFFF"/>
          <w:lang w:val="en-GB"/>
        </w:rPr>
        <w:t>and welfare. Some of the ethical issues relate to the following:</w:t>
      </w:r>
    </w:p>
    <w:p w14:paraId="00225B8E" w14:textId="77777777" w:rsidR="003F39C7" w:rsidRPr="003F39C7" w:rsidRDefault="003F39C7" w:rsidP="003F39C7">
      <w:pPr>
        <w:numPr>
          <w:ilvl w:val="0"/>
          <w:numId w:val="13"/>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Beneficence</w:t>
      </w:r>
      <w:r w:rsidRPr="003F39C7">
        <w:rPr>
          <w:rFonts w:ascii="Times New Roman" w:eastAsia="Calibri" w:hAnsi="Times New Roman" w:cs="Times New Roman"/>
          <w:color w:val="000000" w:themeColor="text1"/>
          <w:sz w:val="24"/>
          <w:szCs w:val="24"/>
          <w:lang w:val="en-GB"/>
        </w:rPr>
        <w:t>: Acting for the good and welfare of others and including such attributes as kindness and charity.</w:t>
      </w:r>
    </w:p>
    <w:p w14:paraId="411EF7B4" w14:textId="77777777" w:rsidR="003F39C7" w:rsidRPr="003F39C7" w:rsidRDefault="003F39C7" w:rsidP="003F39C7">
      <w:pPr>
        <w:numPr>
          <w:ilvl w:val="0"/>
          <w:numId w:val="13"/>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No maleficence</w:t>
      </w:r>
      <w:r w:rsidRPr="003F39C7">
        <w:rPr>
          <w:rFonts w:ascii="Times New Roman" w:eastAsia="Calibri" w:hAnsi="Times New Roman" w:cs="Times New Roman"/>
          <w:b/>
          <w:color w:val="000000" w:themeColor="text1"/>
          <w:sz w:val="24"/>
          <w:szCs w:val="24"/>
          <w:lang w:val="en-GB"/>
        </w:rPr>
        <w:t>:</w:t>
      </w:r>
      <w:r w:rsidRPr="003F39C7">
        <w:rPr>
          <w:rFonts w:ascii="Times New Roman" w:eastAsia="Calibri" w:hAnsi="Times New Roman" w:cs="Times New Roman"/>
          <w:color w:val="000000" w:themeColor="text1"/>
          <w:sz w:val="24"/>
          <w:szCs w:val="24"/>
          <w:lang w:val="en-GB"/>
        </w:rPr>
        <w:t xml:space="preserve"> Acting in such a way prevents harm to others or inflicts the minimal harm possible.</w:t>
      </w:r>
    </w:p>
    <w:p w14:paraId="5C11992B" w14:textId="77777777" w:rsidR="003F39C7" w:rsidRPr="003F39C7" w:rsidRDefault="003F39C7" w:rsidP="003F39C7">
      <w:pPr>
        <w:numPr>
          <w:ilvl w:val="0"/>
          <w:numId w:val="13"/>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Autonomy</w:t>
      </w:r>
      <w:r w:rsidRPr="003F39C7">
        <w:rPr>
          <w:rFonts w:ascii="Times New Roman" w:eastAsia="Calibri" w:hAnsi="Times New Roman" w:cs="Times New Roman"/>
          <w:b/>
          <w:color w:val="000000" w:themeColor="text1"/>
          <w:sz w:val="24"/>
          <w:szCs w:val="24"/>
          <w:lang w:val="en-GB"/>
        </w:rPr>
        <w:t>:</w:t>
      </w:r>
      <w:r w:rsidRPr="003F39C7">
        <w:rPr>
          <w:rFonts w:ascii="Times New Roman" w:eastAsia="Calibri" w:hAnsi="Times New Roman" w:cs="Times New Roman"/>
          <w:color w:val="000000" w:themeColor="text1"/>
          <w:sz w:val="24"/>
          <w:szCs w:val="24"/>
          <w:lang w:val="en-GB"/>
        </w:rPr>
        <w:t xml:space="preserve"> Recognising the individual’s right to self-determination and decision-making.</w:t>
      </w:r>
    </w:p>
    <w:p w14:paraId="2A2DFA9D" w14:textId="77777777" w:rsidR="003F39C7" w:rsidRPr="003F39C7" w:rsidRDefault="003F39C7" w:rsidP="003F39C7">
      <w:pPr>
        <w:numPr>
          <w:ilvl w:val="0"/>
          <w:numId w:val="13"/>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Justice</w:t>
      </w:r>
      <w:r w:rsidRPr="003F39C7">
        <w:rPr>
          <w:rFonts w:ascii="Times New Roman" w:eastAsia="Calibri" w:hAnsi="Times New Roman" w:cs="Times New Roman"/>
          <w:b/>
          <w:color w:val="000000" w:themeColor="text1"/>
          <w:sz w:val="24"/>
          <w:szCs w:val="24"/>
          <w:lang w:val="en-GB"/>
        </w:rPr>
        <w:t>:</w:t>
      </w:r>
      <w:r w:rsidRPr="003F39C7">
        <w:rPr>
          <w:rFonts w:ascii="Times New Roman" w:eastAsia="Calibri" w:hAnsi="Times New Roman" w:cs="Times New Roman"/>
          <w:color w:val="000000" w:themeColor="text1"/>
          <w:sz w:val="24"/>
          <w:szCs w:val="24"/>
          <w:lang w:val="en-GB"/>
        </w:rPr>
        <w:t xml:space="preserve"> Acting reasonably to all individuals, treating others equally and showing all individuals the same degree of respect and concern.</w:t>
      </w:r>
    </w:p>
    <w:p w14:paraId="40F41368" w14:textId="77777777" w:rsidR="003F39C7" w:rsidRPr="003F39C7" w:rsidRDefault="003F39C7" w:rsidP="003F39C7">
      <w:pPr>
        <w:numPr>
          <w:ilvl w:val="0"/>
          <w:numId w:val="13"/>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Veracity</w:t>
      </w:r>
      <w:r w:rsidRPr="003F39C7">
        <w:rPr>
          <w:rFonts w:ascii="Times New Roman" w:eastAsia="Calibri" w:hAnsi="Times New Roman" w:cs="Times New Roman"/>
          <w:b/>
          <w:color w:val="000000" w:themeColor="text1"/>
          <w:sz w:val="24"/>
          <w:szCs w:val="24"/>
          <w:lang w:val="en-GB"/>
        </w:rPr>
        <w:t>:</w:t>
      </w:r>
      <w:r w:rsidRPr="003F39C7">
        <w:rPr>
          <w:rFonts w:ascii="Times New Roman" w:eastAsia="Calibri" w:hAnsi="Times New Roman" w:cs="Times New Roman"/>
          <w:color w:val="000000" w:themeColor="text1"/>
          <w:sz w:val="24"/>
          <w:szCs w:val="24"/>
          <w:lang w:val="en-GB"/>
        </w:rPr>
        <w:t xml:space="preserve"> Being truthful, trustworthy, and accurate in all interactions with others.</w:t>
      </w:r>
    </w:p>
    <w:p w14:paraId="6E99435C" w14:textId="77777777" w:rsidR="003F39C7" w:rsidRPr="003F39C7" w:rsidRDefault="003F39C7" w:rsidP="003F39C7">
      <w:pPr>
        <w:numPr>
          <w:ilvl w:val="0"/>
          <w:numId w:val="13"/>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Fidelity</w:t>
      </w:r>
      <w:r w:rsidRPr="003F39C7">
        <w:rPr>
          <w:rFonts w:ascii="Times New Roman" w:eastAsia="Calibri" w:hAnsi="Times New Roman" w:cs="Times New Roman"/>
          <w:b/>
          <w:color w:val="000000" w:themeColor="text1"/>
          <w:sz w:val="24"/>
          <w:szCs w:val="24"/>
          <w:lang w:val="en-GB"/>
        </w:rPr>
        <w:t>:</w:t>
      </w:r>
      <w:r w:rsidRPr="003F39C7">
        <w:rPr>
          <w:rFonts w:ascii="Times New Roman" w:eastAsia="Calibri" w:hAnsi="Times New Roman" w:cs="Times New Roman"/>
          <w:color w:val="000000" w:themeColor="text1"/>
          <w:sz w:val="24"/>
          <w:szCs w:val="24"/>
          <w:lang w:val="en-GB"/>
        </w:rPr>
        <w:t xml:space="preserve"> Being loyal and faithful to individuals who trust the research.</w:t>
      </w:r>
    </w:p>
    <w:p w14:paraId="08BA24AD" w14:textId="77777777" w:rsidR="003F39C7" w:rsidRPr="003F39C7" w:rsidRDefault="003F39C7" w:rsidP="003F39C7">
      <w:pPr>
        <w:numPr>
          <w:ilvl w:val="0"/>
          <w:numId w:val="13"/>
        </w:numPr>
        <w:spacing w:after="0" w:line="480" w:lineRule="auto"/>
        <w:contextualSpacing/>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Integrity</w:t>
      </w:r>
      <w:r w:rsidRPr="003F39C7">
        <w:rPr>
          <w:rFonts w:ascii="Times New Roman" w:eastAsia="Calibri" w:hAnsi="Times New Roman" w:cs="Times New Roman"/>
          <w:b/>
          <w:color w:val="000000" w:themeColor="text1"/>
          <w:sz w:val="24"/>
          <w:szCs w:val="24"/>
          <w:lang w:val="en-GB"/>
        </w:rPr>
        <w:t>:</w:t>
      </w:r>
      <w:r w:rsidRPr="003F39C7">
        <w:rPr>
          <w:rFonts w:ascii="Times New Roman" w:eastAsia="Calibri" w:hAnsi="Times New Roman" w:cs="Times New Roman"/>
          <w:color w:val="000000" w:themeColor="text1"/>
          <w:sz w:val="24"/>
          <w:szCs w:val="24"/>
          <w:lang w:val="en-GB"/>
        </w:rPr>
        <w:t xml:space="preserve"> Acting consistently with honesty and basing actions on moral standards.</w:t>
      </w:r>
    </w:p>
    <w:p w14:paraId="681DA4E3"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following ethical considerations guided this study:</w:t>
      </w:r>
    </w:p>
    <w:p w14:paraId="544B8077" w14:textId="77777777" w:rsidR="003F39C7" w:rsidRPr="003F39C7" w:rsidRDefault="003F39C7" w:rsidP="003F39C7">
      <w:pPr>
        <w:numPr>
          <w:ilvl w:val="0"/>
          <w:numId w:val="11"/>
        </w:numPr>
        <w:autoSpaceDE w:val="0"/>
        <w:autoSpaceDN w:val="0"/>
        <w:adjustRightInd w:val="0"/>
        <w:spacing w:after="0" w:line="480" w:lineRule="auto"/>
        <w:jc w:val="both"/>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t>Informed consent</w:t>
      </w:r>
      <w:r w:rsidRPr="003F39C7">
        <w:rPr>
          <w:rFonts w:ascii="Times New Roman" w:hAnsi="Times New Roman" w:cs="Times New Roman"/>
          <w:color w:val="000000" w:themeColor="text1"/>
          <w:sz w:val="24"/>
          <w:szCs w:val="24"/>
          <w:lang w:val="en-GB"/>
        </w:rPr>
        <w:t xml:space="preserve"> - the respondents were adequately informed, sensitised, and told about the purpose of the research before the administration of both the questionnaire and interviews. The researcher also prepared a formal informed consent form, which the respondents read, understood and signed to indicate their willingness to participate in the study.</w:t>
      </w:r>
      <w:r w:rsidRPr="003F39C7">
        <w:rPr>
          <w:rFonts w:ascii="Times New Roman" w:hAnsi="Times New Roman" w:cs="Times New Roman"/>
          <w:color w:val="000000" w:themeColor="text1"/>
          <w:sz w:val="24"/>
          <w:szCs w:val="24"/>
          <w:lang w:val="en-GB"/>
        </w:rPr>
        <w:fldChar w:fldCharType="begin"/>
      </w:r>
      <w:r w:rsidRPr="003F39C7">
        <w:rPr>
          <w:rFonts w:ascii="Times New Roman" w:hAnsi="Times New Roman" w:cs="Times New Roman"/>
          <w:color w:val="000000" w:themeColor="text1"/>
          <w:sz w:val="24"/>
          <w:szCs w:val="24"/>
          <w:lang w:val="en-GB"/>
        </w:rPr>
        <w:instrText xml:space="preserve"> ADDIN ZOTERO_ITEM CSL_CITATION {"citationID":"kpLjN6mv","properties":{"formattedCitation":"(Shafer, 2019)","plainCitation":"(Shafer, 2019)","noteIndex":0},"citationItems":[{"id":296,"uris":["http://zotero.org/users/local/nQRpK0oD/items/HL6UAVIT"],"uri":["http://zotero.org/users/local/nQRpK0oD/items/HL6UAVIT"],"itemData":{"id":296,"type":"book","ISBN":"978-0-19-005817-3","language":"English","note":"OCLC: 1117455968","source":"Open WorldCat","title":"A concise introduction to ethics","author":[{"family":"Shafer","given":"R. L."}],"issued":{"date-parts":[["2019"]]}}}],"schema":"https://github.com/citation-style-language/schema/raw/master/csl-citation.json"} </w:instrText>
      </w:r>
      <w:r w:rsidRPr="003F39C7">
        <w:rPr>
          <w:rFonts w:ascii="Times New Roman" w:hAnsi="Times New Roman" w:cs="Times New Roman"/>
          <w:color w:val="000000" w:themeColor="text1"/>
          <w:sz w:val="24"/>
          <w:szCs w:val="24"/>
          <w:lang w:val="en-GB"/>
        </w:rPr>
        <w:fldChar w:fldCharType="separate"/>
      </w:r>
      <w:r w:rsidRPr="003F39C7">
        <w:rPr>
          <w:rFonts w:ascii="Times New Roman" w:hAnsi="Times New Roman" w:cs="Times New Roman"/>
          <w:color w:val="000000" w:themeColor="text1"/>
          <w:sz w:val="24"/>
          <w:szCs w:val="24"/>
          <w:lang w:val="en-GB"/>
        </w:rPr>
        <w:t xml:space="preserve"> Shafer (2019)</w:t>
      </w:r>
      <w:r w:rsidRPr="003F39C7">
        <w:rPr>
          <w:rFonts w:ascii="Times New Roman" w:hAnsi="Times New Roman" w:cs="Times New Roman"/>
          <w:color w:val="000000" w:themeColor="text1"/>
          <w:sz w:val="24"/>
          <w:szCs w:val="24"/>
          <w:lang w:val="en-GB"/>
        </w:rPr>
        <w:fldChar w:fldCharType="end"/>
      </w:r>
      <w:r w:rsidRPr="003F39C7">
        <w:rPr>
          <w:rFonts w:ascii="Times New Roman" w:hAnsi="Times New Roman" w:cs="Times New Roman"/>
          <w:iCs/>
          <w:color w:val="000000" w:themeColor="text1"/>
          <w:sz w:val="24"/>
          <w:szCs w:val="24"/>
          <w:lang w:val="en-GB"/>
        </w:rPr>
        <w:t xml:space="preserve"> posits that one of the most important ethical rules governing research on humans is that participants must give informed consent</w:t>
      </w:r>
      <w:r w:rsidRPr="003F39C7">
        <w:rPr>
          <w:rFonts w:ascii="Times New Roman" w:hAnsi="Times New Roman" w:cs="Times New Roman"/>
          <w:color w:val="000000" w:themeColor="text1"/>
          <w:sz w:val="24"/>
          <w:szCs w:val="24"/>
          <w:lang w:val="en-GB"/>
        </w:rPr>
        <w:t xml:space="preserve"> before participating in a study. In this way, the researcher conformed to the accepted way to achieve ethical compliance in conducting research. </w:t>
      </w:r>
    </w:p>
    <w:p w14:paraId="6F8C3390" w14:textId="77777777" w:rsidR="003F39C7" w:rsidRPr="003F39C7" w:rsidRDefault="003F39C7" w:rsidP="003F39C7">
      <w:pPr>
        <w:numPr>
          <w:ilvl w:val="0"/>
          <w:numId w:val="8"/>
        </w:numPr>
        <w:autoSpaceDE w:val="0"/>
        <w:autoSpaceDN w:val="0"/>
        <w:adjustRightInd w:val="0"/>
        <w:spacing w:after="0" w:line="480" w:lineRule="auto"/>
        <w:ind w:hanging="450"/>
        <w:contextualSpacing/>
        <w:jc w:val="both"/>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color w:val="000000" w:themeColor="text1"/>
          <w:sz w:val="24"/>
          <w:szCs w:val="24"/>
          <w:lang w:val="en-GB"/>
        </w:rPr>
        <w:t>Anonymity and confidentiality</w:t>
      </w:r>
      <w:r w:rsidRPr="003F39C7">
        <w:rPr>
          <w:rFonts w:ascii="Times New Roman" w:eastAsia="Calibri" w:hAnsi="Times New Roman" w:cs="Times New Roman"/>
          <w:bCs/>
          <w:color w:val="000000" w:themeColor="text1"/>
          <w:sz w:val="24"/>
          <w:szCs w:val="24"/>
          <w:lang w:val="en-GB"/>
        </w:rPr>
        <w:t xml:space="preserve"> - </w:t>
      </w:r>
      <w:r w:rsidRPr="003F39C7">
        <w:rPr>
          <w:rFonts w:ascii="Times New Roman" w:eastAsia="Calibri" w:hAnsi="Times New Roman" w:cs="Times New Roman"/>
          <w:color w:val="000000" w:themeColor="text1"/>
          <w:sz w:val="24"/>
          <w:szCs w:val="24"/>
          <w:shd w:val="clear" w:color="auto" w:fill="FFFFFF"/>
          <w:lang w:val="en-GB"/>
        </w:rPr>
        <w:t xml:space="preserve">Anonymity is not revealing or maintaining the secrecy of the identity or person, unknown or unacknowledged. The researcher did not ask for </w:t>
      </w:r>
      <w:r w:rsidRPr="003F39C7">
        <w:rPr>
          <w:rFonts w:ascii="Times New Roman" w:eastAsia="Calibri" w:hAnsi="Times New Roman" w:cs="Times New Roman"/>
          <w:color w:val="000000" w:themeColor="text1"/>
          <w:sz w:val="24"/>
          <w:szCs w:val="24"/>
          <w:shd w:val="clear" w:color="auto" w:fill="FFFFFF"/>
          <w:lang w:val="en-GB"/>
        </w:rPr>
        <w:lastRenderedPageBreak/>
        <w:t>information that might identify or reveal the respondents' personal information. The data was also reported in aggregates rather than according to the individual respondents.</w:t>
      </w:r>
    </w:p>
    <w:p w14:paraId="70A30F73" w14:textId="77777777" w:rsidR="003F39C7" w:rsidRPr="003F39C7" w:rsidRDefault="003F39C7" w:rsidP="003F39C7">
      <w:pPr>
        <w:numPr>
          <w:ilvl w:val="0"/>
          <w:numId w:val="8"/>
        </w:numPr>
        <w:shd w:val="clear" w:color="auto" w:fill="FFFFFF"/>
        <w:autoSpaceDE w:val="0"/>
        <w:autoSpaceDN w:val="0"/>
        <w:adjustRightInd w:val="0"/>
        <w:spacing w:after="0" w:line="480" w:lineRule="auto"/>
        <w:ind w:hanging="450"/>
        <w:contextualSpacing/>
        <w:jc w:val="both"/>
        <w:textAlignment w:val="baseline"/>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Privacy</w:t>
      </w:r>
      <w:r w:rsidRPr="003F39C7">
        <w:rPr>
          <w:rFonts w:ascii="Times New Roman" w:eastAsia="Calibri" w:hAnsi="Times New Roman" w:cs="Times New Roman"/>
          <w:color w:val="000000" w:themeColor="text1"/>
          <w:sz w:val="24"/>
          <w:szCs w:val="24"/>
          <w:lang w:val="en-GB"/>
        </w:rPr>
        <w:t xml:space="preserve"> - </w:t>
      </w:r>
      <w:r w:rsidRPr="003F39C7">
        <w:rPr>
          <w:rFonts w:ascii="Times New Roman" w:eastAsia="Calibri" w:hAnsi="Times New Roman" w:cs="Times New Roman"/>
          <w:color w:val="000000" w:themeColor="text1"/>
          <w:sz w:val="24"/>
          <w:szCs w:val="24"/>
          <w:shd w:val="clear" w:color="auto" w:fill="FFFFFF"/>
          <w:lang w:val="en-GB"/>
        </w:rPr>
        <w:t>In research, privacy means the confidentiality accorded to participants in the research.</w:t>
      </w:r>
      <w:r w:rsidRPr="003F39C7">
        <w:rPr>
          <w:rFonts w:ascii="Times New Roman" w:eastAsia="Calibri" w:hAnsi="Times New Roman" w:cs="Times New Roman"/>
          <w:color w:val="000000" w:themeColor="text1"/>
          <w:sz w:val="24"/>
          <w:szCs w:val="24"/>
          <w:lang w:val="en-GB"/>
        </w:rPr>
        <w:t xml:space="preserve"> Protecting research participants’ right to privacy requires respect for their autonomy, their right to self-determination, as well as their general welfare. The need for privacy is a function of generally accepted social norms and individual expectations about what information about oneself should—and should not be known to others. The researcher</w:t>
      </w:r>
      <w:r w:rsidRPr="003F39C7">
        <w:rPr>
          <w:rFonts w:ascii="Times New Roman" w:eastAsia="Calibri" w:hAnsi="Times New Roman" w:cs="Times New Roman"/>
          <w:color w:val="000000" w:themeColor="text1"/>
          <w:sz w:val="24"/>
          <w:szCs w:val="24"/>
          <w:shd w:val="clear" w:color="auto" w:fill="FFFFFF"/>
          <w:lang w:val="en-GB"/>
        </w:rPr>
        <w:t xml:space="preserve"> ensured that the participants' confidentiality and privacy were guaranteed, implied or formally (</w:t>
      </w:r>
      <w:r w:rsidRPr="003F39C7">
        <w:rPr>
          <w:rFonts w:ascii="Times New Roman" w:eastAsia="Times New Roman" w:hAnsi="Times New Roman" w:cs="Times New Roman"/>
          <w:sz w:val="24"/>
          <w:szCs w:val="24"/>
          <w:lang w:val="en-GB"/>
        </w:rPr>
        <w:t>Bussu et al.</w:t>
      </w:r>
      <w:r w:rsidRPr="003F39C7">
        <w:rPr>
          <w:rFonts w:ascii="Times New Roman" w:eastAsia="Calibri" w:hAnsi="Times New Roman" w:cs="Times New Roman"/>
          <w:color w:val="000000" w:themeColor="text1"/>
          <w:sz w:val="24"/>
          <w:szCs w:val="24"/>
          <w:lang w:val="en-GB"/>
        </w:rPr>
        <w:t>, 2021).</w:t>
      </w:r>
      <w:r w:rsidRPr="003F39C7">
        <w:rPr>
          <w:rFonts w:ascii="Times New Roman" w:eastAsia="Calibri" w:hAnsi="Times New Roman" w:cs="Times New Roman"/>
          <w:color w:val="000000" w:themeColor="text1"/>
          <w:sz w:val="24"/>
          <w:szCs w:val="24"/>
          <w:shd w:val="clear" w:color="auto" w:fill="FFFFFF"/>
          <w:lang w:val="en-GB"/>
        </w:rPr>
        <w:t xml:space="preserve"> </w:t>
      </w:r>
      <w:r w:rsidRPr="003F39C7">
        <w:rPr>
          <w:rFonts w:ascii="Times New Roman" w:eastAsia="Calibri" w:hAnsi="Times New Roman" w:cs="Times New Roman"/>
          <w:color w:val="000000" w:themeColor="text1"/>
          <w:sz w:val="24"/>
          <w:szCs w:val="24"/>
          <w:shd w:val="clear" w:color="auto" w:fill="FFFFFF"/>
          <w:lang w:val="en-GB"/>
        </w:rPr>
        <w:fldChar w:fldCharType="begin"/>
      </w:r>
      <w:r w:rsidRPr="003F39C7">
        <w:rPr>
          <w:rFonts w:ascii="Times New Roman" w:eastAsia="Calibri" w:hAnsi="Times New Roman" w:cs="Times New Roman"/>
          <w:color w:val="000000" w:themeColor="text1"/>
          <w:sz w:val="24"/>
          <w:szCs w:val="24"/>
          <w:shd w:val="clear" w:color="auto" w:fill="FFFFFF"/>
          <w:lang w:val="en-GB"/>
        </w:rPr>
        <w:instrText xml:space="preserve"> ADDIN ZOTERO_ITEM CSL_CITATION {"citationID":"ZEOoV3Sx","properties":{"formattedCitation":"(Tsigu &amp; Rao, 2015)","plainCitation":"(Tsigu &amp; Rao, 2015)","noteIndex":0},"citationItems":[{"id":131,"uris":["http://zotero.org/users/local/nQRpK0oD/items/YV7TJHKQ"],"uri":["http://zotero.org/users/local/nQRpK0oD/items/YV7TJHKQ"],"itemData":{"id":131,"type":"article-journal","container-title":"ZENITH International Journal of Business Economics &amp; Management Research","issue":"2","page":"41-52.","title":"Leadership styles: their impact on job outcomes in Ethiopian banking industry","volume":"5","author":[{"family":"Tsigu","given":"G. T."},{"family":"Rao","given":"D. P."}],"issued":{"date-parts":[["2015"]]}}}],"schema":"https://github.com/citation-style-language/schema/raw/master/csl-citation.json"} </w:instrText>
      </w:r>
      <w:r w:rsidRPr="003F39C7">
        <w:rPr>
          <w:rFonts w:ascii="Times New Roman" w:eastAsia="Calibri" w:hAnsi="Times New Roman" w:cs="Times New Roman"/>
          <w:color w:val="000000" w:themeColor="text1"/>
          <w:sz w:val="24"/>
          <w:szCs w:val="24"/>
          <w:shd w:val="clear" w:color="auto" w:fill="FFFFFF"/>
          <w:lang w:val="en-GB"/>
        </w:rPr>
        <w:fldChar w:fldCharType="separate"/>
      </w:r>
      <w:r w:rsidRPr="003F39C7">
        <w:rPr>
          <w:rFonts w:ascii="Times New Roman" w:eastAsia="Calibri" w:hAnsi="Times New Roman" w:cs="Times New Roman"/>
          <w:color w:val="000000" w:themeColor="text1"/>
          <w:sz w:val="24"/>
          <w:szCs w:val="24"/>
          <w:lang w:val="en-GB"/>
        </w:rPr>
        <w:t>Tsigu and Rao (2015)</w:t>
      </w:r>
      <w:r w:rsidRPr="003F39C7">
        <w:rPr>
          <w:rFonts w:ascii="Times New Roman" w:eastAsia="Calibri" w:hAnsi="Times New Roman" w:cs="Times New Roman"/>
          <w:color w:val="000000" w:themeColor="text1"/>
          <w:sz w:val="24"/>
          <w:szCs w:val="24"/>
          <w:shd w:val="clear" w:color="auto" w:fill="FFFFFF"/>
          <w:lang w:val="en-GB"/>
        </w:rPr>
        <w:fldChar w:fldCharType="end"/>
      </w:r>
      <w:r w:rsidRPr="003F39C7">
        <w:rPr>
          <w:rFonts w:ascii="Times New Roman" w:eastAsia="Calibri" w:hAnsi="Times New Roman" w:cs="Times New Roman"/>
          <w:color w:val="000000" w:themeColor="text1"/>
          <w:sz w:val="24"/>
          <w:szCs w:val="24"/>
          <w:lang w:val="en-GB"/>
        </w:rPr>
        <w:t xml:space="preserve"> posit that </w:t>
      </w:r>
      <w:r w:rsidRPr="003F39C7">
        <w:rPr>
          <w:rFonts w:ascii="Times New Roman" w:eastAsia="Calibri" w:hAnsi="Times New Roman" w:cs="Times New Roman"/>
          <w:color w:val="000000" w:themeColor="text1"/>
          <w:sz w:val="24"/>
          <w:szCs w:val="24"/>
          <w:shd w:val="clear" w:color="auto" w:fill="FFFFFF"/>
          <w:lang w:val="en-GB"/>
        </w:rPr>
        <w:t>researchers must ensure that participants taking part in research will not be caused distress. The participants must be protected</w:t>
      </w:r>
      <w:r w:rsidRPr="003F39C7">
        <w:rPr>
          <w:rFonts w:ascii="Times New Roman" w:eastAsia="Calibri" w:hAnsi="Times New Roman" w:cs="Times New Roman"/>
          <w:b/>
          <w:bCs/>
          <w:color w:val="000000" w:themeColor="text1"/>
          <w:sz w:val="24"/>
          <w:szCs w:val="24"/>
          <w:shd w:val="clear" w:color="auto" w:fill="FFFFFF"/>
          <w:lang w:val="en-GB"/>
        </w:rPr>
        <w:t> </w:t>
      </w:r>
      <w:r w:rsidRPr="003F39C7">
        <w:rPr>
          <w:rFonts w:ascii="Times New Roman" w:eastAsia="Calibri" w:hAnsi="Times New Roman" w:cs="Times New Roman"/>
          <w:color w:val="000000" w:themeColor="text1"/>
          <w:sz w:val="24"/>
          <w:szCs w:val="24"/>
          <w:shd w:val="clear" w:color="auto" w:fill="FFFFFF"/>
          <w:lang w:val="en-GB"/>
        </w:rPr>
        <w:t>from physical and mental harm</w:t>
      </w:r>
      <w:r w:rsidRPr="003F39C7">
        <w:rPr>
          <w:rFonts w:ascii="Times New Roman" w:eastAsia="Calibri" w:hAnsi="Times New Roman" w:cs="Times New Roman"/>
          <w:b/>
          <w:bCs/>
          <w:color w:val="000000" w:themeColor="text1"/>
          <w:sz w:val="24"/>
          <w:szCs w:val="24"/>
          <w:shd w:val="clear" w:color="auto" w:fill="FFFFFF"/>
          <w:lang w:val="en-GB"/>
        </w:rPr>
        <w:t>.</w:t>
      </w:r>
      <w:r w:rsidRPr="003F39C7">
        <w:rPr>
          <w:rFonts w:ascii="Times New Roman" w:eastAsia="Calibri" w:hAnsi="Times New Roman" w:cs="Times New Roman"/>
          <w:color w:val="000000" w:themeColor="text1"/>
          <w:sz w:val="24"/>
          <w:szCs w:val="24"/>
          <w:lang w:val="en-GB"/>
        </w:rPr>
        <w:t xml:space="preserve"> </w:t>
      </w:r>
      <w:r w:rsidRPr="003F39C7">
        <w:rPr>
          <w:rFonts w:ascii="Times New Roman" w:eastAsia="Calibri" w:hAnsi="Times New Roman" w:cs="Times New Roman"/>
          <w:color w:val="000000" w:themeColor="text1"/>
          <w:sz w:val="24"/>
          <w:szCs w:val="24"/>
          <w:shd w:val="clear" w:color="auto" w:fill="FFFFFF"/>
          <w:lang w:val="en-GB"/>
        </w:rPr>
        <w:t xml:space="preserve">This means the researcher should not embarrass, frighten, offend or harm participants </w:t>
      </w:r>
      <w:r w:rsidRPr="003F39C7">
        <w:rPr>
          <w:rFonts w:ascii="Times New Roman" w:eastAsia="Calibri" w:hAnsi="Times New Roman" w:cs="Times New Roman"/>
          <w:color w:val="000000" w:themeColor="text1"/>
          <w:sz w:val="24"/>
          <w:szCs w:val="24"/>
          <w:shd w:val="clear" w:color="auto" w:fill="FFFFFF"/>
          <w:lang w:val="en-GB"/>
        </w:rPr>
        <w:fldChar w:fldCharType="begin"/>
      </w:r>
      <w:r w:rsidRPr="003F39C7">
        <w:rPr>
          <w:rFonts w:ascii="Times New Roman" w:eastAsia="Calibri" w:hAnsi="Times New Roman" w:cs="Times New Roman"/>
          <w:color w:val="000000" w:themeColor="text1"/>
          <w:sz w:val="24"/>
          <w:szCs w:val="24"/>
          <w:shd w:val="clear" w:color="auto" w:fill="FFFFFF"/>
          <w:lang w:val="en-GB"/>
        </w:rPr>
        <w:instrText xml:space="preserve"> ADDIN ZOTERO_ITEM CSL_CITATION {"citationID":"gcGks18s","properties":{"formattedCitation":"(Hammersley &amp; Traianou, 2012)","plainCitation":"(Hammersley &amp; Traianou, 2012)","noteIndex":0},"citationItems":[{"id":374,"uris":["http://zotero.org/users/local/nQRpK0oD/items/AG5QF4IB"],"uri":["http://zotero.org/users/local/nQRpK0oD/items/AG5QF4IB"],"itemData":{"id":374,"type":"book","abstract":"\"All researchers need to think about research ethics, and for a variety of reasons it is an increasingly important part of research methods training. Ethics in Qualitative Research explores this field and presents a distinctive perspective; one that is at odds with the assumptions underpinning ethical regulation, but also with the views of many qualitative researchers today. Martyn Hammersley and Anna Traianou emphasize the difficult and controversial character of ethical issues, and examine the philosophical assumptions involved, the social contexts in which key ethical principles arise, and their implications for research practice. The authors argue that the starting point for any discussion of research ethics must be the values intrinsic to research, above all the commitment to knowledge-production. However, the pursuit of inquiry is rightly constrained by external values, and the book focuses on three of these: minimizing harm, respecting autonomy, and protecting privacy. These values are shown to be far from unequivocal in character, often in conflict with one another, or with the commitments of research, and always subject to situational interpretation and practical judgment. It is argued that in the present challenging times it is essential that qualitative researchers think clearly about, and stand up for, their principles\"--Publisher's website","call-number":"H62 .H2335 2012","event-place":"Los Angeles [i.e. Thousand Oaks, Calif.]","ISBN":"978-0-85702-140-3","note":"OCLC: ocn772499777","number-of-pages":"175","publisher":"SAGE Publications","publisher-place":"Los Angeles [i.e. Thousand Oaks, Calif.]","source":"Library of Congress ISBN","title":"Ethics in qualitative research: controversies and contexts","title-short":"Ethics in qualitative research","author":[{"family":"Hammersley","given":"M."},{"family":"Traianou","given":"A."}],"issued":{"date-parts":[["2012"]]}}}],"schema":"https://github.com/citation-style-language/schema/raw/master/csl-citation.json"} </w:instrText>
      </w:r>
      <w:r w:rsidRPr="003F39C7">
        <w:rPr>
          <w:rFonts w:ascii="Times New Roman" w:eastAsia="Calibri" w:hAnsi="Times New Roman" w:cs="Times New Roman"/>
          <w:color w:val="000000" w:themeColor="text1"/>
          <w:sz w:val="24"/>
          <w:szCs w:val="24"/>
          <w:shd w:val="clear" w:color="auto" w:fill="FFFFFF"/>
          <w:lang w:val="en-GB"/>
        </w:rPr>
        <w:fldChar w:fldCharType="separate"/>
      </w:r>
      <w:r w:rsidRPr="003F39C7">
        <w:rPr>
          <w:rFonts w:ascii="Times New Roman" w:eastAsia="Calibri" w:hAnsi="Times New Roman" w:cs="Times New Roman"/>
          <w:color w:val="000000" w:themeColor="text1"/>
          <w:sz w:val="24"/>
          <w:szCs w:val="24"/>
          <w:lang w:val="en-GB"/>
        </w:rPr>
        <w:t>(Hammersley &amp; Traianou, 2012)</w:t>
      </w:r>
      <w:r w:rsidRPr="003F39C7">
        <w:rPr>
          <w:rFonts w:ascii="Times New Roman" w:eastAsia="Calibri" w:hAnsi="Times New Roman" w:cs="Times New Roman"/>
          <w:color w:val="000000" w:themeColor="text1"/>
          <w:sz w:val="24"/>
          <w:szCs w:val="24"/>
          <w:shd w:val="clear" w:color="auto" w:fill="FFFFFF"/>
          <w:lang w:val="en-GB"/>
        </w:rPr>
        <w:fldChar w:fldCharType="end"/>
      </w:r>
      <w:r w:rsidRPr="003F39C7">
        <w:rPr>
          <w:rFonts w:ascii="Times New Roman" w:eastAsia="Calibri" w:hAnsi="Times New Roman" w:cs="Times New Roman"/>
          <w:color w:val="000000" w:themeColor="text1"/>
          <w:sz w:val="24"/>
          <w:szCs w:val="24"/>
          <w:shd w:val="clear" w:color="auto" w:fill="FFFFFF"/>
          <w:lang w:val="en-GB"/>
        </w:rPr>
        <w:t xml:space="preserve">. This researcher did not ask questions which might violate the respondents’ privacy. Similarly, he did not ask embarrassing questions. </w:t>
      </w:r>
    </w:p>
    <w:p w14:paraId="3A949D99" w14:textId="77777777" w:rsidR="003F39C7" w:rsidRPr="003F39C7" w:rsidRDefault="003F39C7" w:rsidP="003F39C7">
      <w:pPr>
        <w:numPr>
          <w:ilvl w:val="0"/>
          <w:numId w:val="8"/>
        </w:numPr>
        <w:shd w:val="clear" w:color="auto" w:fill="FFFFFF"/>
        <w:autoSpaceDE w:val="0"/>
        <w:autoSpaceDN w:val="0"/>
        <w:adjustRightInd w:val="0"/>
        <w:spacing w:after="0" w:line="480" w:lineRule="auto"/>
        <w:ind w:hanging="450"/>
        <w:contextualSpacing/>
        <w:jc w:val="both"/>
        <w:textAlignment w:val="baseline"/>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Institutional authorisation</w:t>
      </w:r>
      <w:r w:rsidRPr="003F39C7">
        <w:rPr>
          <w:rFonts w:ascii="Times New Roman" w:eastAsia="Calibri" w:hAnsi="Times New Roman" w:cs="Times New Roman"/>
          <w:color w:val="000000" w:themeColor="text1"/>
          <w:sz w:val="24"/>
          <w:szCs w:val="24"/>
          <w:lang w:val="en-GB"/>
        </w:rPr>
        <w:t xml:space="preserve"> - The researcher abided by the required ethical norms guiding research conduct and the necessary procedures and protocols by the Technical University of Kenya. The researcher also applied for the clearance certificate from the School of Graduate and Advanced Studies, the Technical University of Kenya. He also obtained a research permit from NACOSTI and ethical clearance for a registered IRB. He also requested and obtained gate-keeper authorisation from the institutions where the study was conducted.</w:t>
      </w:r>
    </w:p>
    <w:p w14:paraId="726EC2EE" w14:textId="77777777" w:rsidR="003F39C7" w:rsidRPr="003F39C7" w:rsidRDefault="003F39C7" w:rsidP="003F39C7">
      <w:pPr>
        <w:rPr>
          <w:rFonts w:ascii="Times New Roman" w:hAnsi="Times New Roman"/>
          <w:sz w:val="24"/>
          <w:lang w:val="en-GB"/>
        </w:rPr>
      </w:pPr>
    </w:p>
    <w:p w14:paraId="1E392830" w14:textId="77777777" w:rsidR="003F39C7" w:rsidRPr="003F39C7" w:rsidRDefault="003F39C7" w:rsidP="003F39C7">
      <w:pPr>
        <w:rPr>
          <w:rFonts w:ascii="Times New Roman" w:hAnsi="Times New Roman"/>
          <w:color w:val="000000" w:themeColor="text1"/>
          <w:sz w:val="24"/>
          <w:lang w:val="en-GB"/>
        </w:rPr>
      </w:pPr>
      <w:r w:rsidRPr="003F39C7">
        <w:rPr>
          <w:rFonts w:ascii="Times New Roman" w:hAnsi="Times New Roman"/>
          <w:color w:val="000000" w:themeColor="text1"/>
          <w:sz w:val="24"/>
          <w:lang w:val="en-GB"/>
        </w:rPr>
        <w:br w:type="page"/>
      </w:r>
    </w:p>
    <w:p w14:paraId="11C77981" w14:textId="77777777" w:rsidR="003F39C7" w:rsidRPr="003F39C7" w:rsidRDefault="003F39C7" w:rsidP="003F39C7">
      <w:pPr>
        <w:keepNext/>
        <w:keepLines/>
        <w:spacing w:after="120" w:line="240" w:lineRule="auto"/>
        <w:jc w:val="center"/>
        <w:outlineLvl w:val="0"/>
        <w:rPr>
          <w:rFonts w:ascii="Times New Roman" w:eastAsiaTheme="majorEastAsia" w:hAnsi="Times New Roman" w:cstheme="majorBidi"/>
          <w:b/>
          <w:color w:val="000000" w:themeColor="text1"/>
          <w:sz w:val="24"/>
          <w:szCs w:val="32"/>
          <w:lang w:val="en-GB"/>
        </w:rPr>
      </w:pPr>
      <w:bookmarkStart w:id="200" w:name="_Toc148249607"/>
      <w:bookmarkStart w:id="201" w:name="_Toc66427261"/>
      <w:r w:rsidRPr="003F39C7">
        <w:rPr>
          <w:rFonts w:ascii="Times New Roman" w:eastAsiaTheme="majorEastAsia" w:hAnsi="Times New Roman" w:cstheme="majorBidi"/>
          <w:b/>
          <w:color w:val="000000" w:themeColor="text1"/>
          <w:sz w:val="24"/>
          <w:szCs w:val="32"/>
          <w:lang w:val="en-GB"/>
        </w:rPr>
        <w:lastRenderedPageBreak/>
        <w:t>CHAPTER FOUR</w:t>
      </w:r>
      <w:bookmarkEnd w:id="200"/>
    </w:p>
    <w:p w14:paraId="2C8D08F4" w14:textId="77777777" w:rsidR="003F39C7" w:rsidRPr="003F39C7" w:rsidRDefault="003F39C7" w:rsidP="003F39C7">
      <w:pPr>
        <w:keepNext/>
        <w:keepLines/>
        <w:spacing w:after="120" w:line="240" w:lineRule="auto"/>
        <w:jc w:val="center"/>
        <w:outlineLvl w:val="0"/>
        <w:rPr>
          <w:rFonts w:ascii="Times New Roman" w:eastAsiaTheme="majorEastAsia" w:hAnsi="Times New Roman" w:cstheme="majorBidi"/>
          <w:b/>
          <w:color w:val="000000" w:themeColor="text1"/>
          <w:sz w:val="24"/>
          <w:szCs w:val="32"/>
          <w:lang w:val="en-GB"/>
        </w:rPr>
      </w:pPr>
      <w:bookmarkStart w:id="202" w:name="_Toc148249608"/>
      <w:r w:rsidRPr="003F39C7">
        <w:rPr>
          <w:rFonts w:ascii="Times New Roman" w:eastAsiaTheme="majorEastAsia" w:hAnsi="Times New Roman" w:cstheme="majorBidi"/>
          <w:b/>
          <w:color w:val="000000" w:themeColor="text1"/>
          <w:sz w:val="24"/>
          <w:szCs w:val="32"/>
          <w:lang w:val="en-GB"/>
        </w:rPr>
        <w:t>DATA ANALYSIS AND PRESENTATION</w:t>
      </w:r>
      <w:bookmarkEnd w:id="202"/>
    </w:p>
    <w:p w14:paraId="399D503C" w14:textId="77777777" w:rsidR="003F39C7" w:rsidRPr="003F39C7" w:rsidRDefault="003F39C7" w:rsidP="003F39C7">
      <w:pPr>
        <w:spacing w:before="24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This chapter analyses and presents the research data based on the study's objectives. The objectives were to establish the leadership styles used by head university librarians in Kenya; analyse the significance of leadership in university libraries in Kenya; determine the level of performance of university libraries in Kenya; analyse the relationship between the leadership styles of head university librarians in Kenya, and the performance of their libraries; and propose leadership style(s) with the potential to enhance the performance of university libraries in Kenya positively. The study had a population of 16,159 respondents and a sample of 1,582. The data was analysed thematically and statistically. </w:t>
      </w:r>
    </w:p>
    <w:p w14:paraId="631BCE3C"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bCs/>
          <w:color w:val="000000" w:themeColor="text1"/>
          <w:sz w:val="24"/>
          <w:szCs w:val="24"/>
          <w:lang w:val="en-GB"/>
        </w:rPr>
      </w:pPr>
      <w:bookmarkStart w:id="203" w:name="_Toc148249609"/>
      <w:r w:rsidRPr="003F39C7">
        <w:rPr>
          <w:rFonts w:ascii="Times New Roman" w:eastAsiaTheme="majorEastAsia" w:hAnsi="Times New Roman" w:cs="Times New Roman"/>
          <w:b/>
          <w:bCs/>
          <w:color w:val="000000" w:themeColor="text1"/>
          <w:sz w:val="24"/>
          <w:szCs w:val="24"/>
          <w:lang w:val="en-GB"/>
        </w:rPr>
        <w:t>4.0 RESPONSE RATE</w:t>
      </w:r>
      <w:bookmarkEnd w:id="203"/>
      <w:r w:rsidRPr="003F39C7">
        <w:rPr>
          <w:rFonts w:ascii="Times New Roman" w:eastAsiaTheme="majorEastAsia" w:hAnsi="Times New Roman" w:cs="Times New Roman"/>
          <w:b/>
          <w:bCs/>
          <w:color w:val="000000" w:themeColor="text1"/>
          <w:sz w:val="24"/>
          <w:szCs w:val="24"/>
          <w:lang w:val="en-GB"/>
        </w:rPr>
        <w:t xml:space="preserve"> </w:t>
      </w:r>
    </w:p>
    <w:p w14:paraId="3CC3B5BB" w14:textId="77777777" w:rsidR="003F39C7" w:rsidRPr="003F39C7" w:rsidRDefault="003F39C7" w:rsidP="003F39C7">
      <w:pPr>
        <w:spacing w:after="0" w:line="480" w:lineRule="auto"/>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Response rate is the percentage of target respondents who offer exhaustive replies. The percentage is calculated by dividing the number of respondents who complete the survey or participate in the interview by the sample size, then multiplying that result by 100. This study had a sample size of 1,582 respondents. From this, 1,342 were library users, 228 were library staff, and 12 were head librarians in Kenya. The response rate of the study is tabulated in Table 4.</w:t>
      </w:r>
    </w:p>
    <w:p w14:paraId="3B1F89EC" w14:textId="77777777" w:rsidR="003F39C7" w:rsidRPr="003F39C7" w:rsidRDefault="003F39C7" w:rsidP="003F39C7">
      <w:pPr>
        <w:keepNext/>
        <w:spacing w:after="0" w:line="240" w:lineRule="auto"/>
        <w:rPr>
          <w:rFonts w:ascii="Times New Roman" w:hAnsi="Times New Roman"/>
          <w:b/>
          <w:i/>
          <w:iCs/>
          <w:color w:val="000000" w:themeColor="text1"/>
          <w:sz w:val="24"/>
          <w:szCs w:val="18"/>
          <w:lang w:val="en-GB"/>
        </w:rPr>
      </w:pPr>
      <w:bookmarkStart w:id="204" w:name="_Toc148276812"/>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4</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Response Rate</w:t>
      </w:r>
      <w:bookmarkEnd w:id="2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32"/>
        <w:gridCol w:w="1423"/>
        <w:gridCol w:w="2610"/>
        <w:gridCol w:w="2451"/>
      </w:tblGrid>
      <w:tr w:rsidR="003F39C7" w:rsidRPr="003F39C7" w14:paraId="1E737DD9" w14:textId="77777777" w:rsidTr="00CE156F">
        <w:trPr>
          <w:cantSplit/>
          <w:trHeight w:val="332"/>
          <w:jc w:val="center"/>
        </w:trPr>
        <w:tc>
          <w:tcPr>
            <w:tcW w:w="2532" w:type="dxa"/>
            <w:shd w:val="clear" w:color="auto" w:fill="auto"/>
            <w:vAlign w:val="bottom"/>
          </w:tcPr>
          <w:p w14:paraId="43FAE50C"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Respondents </w:t>
            </w:r>
          </w:p>
        </w:tc>
        <w:tc>
          <w:tcPr>
            <w:tcW w:w="1423" w:type="dxa"/>
            <w:shd w:val="clear" w:color="auto" w:fill="FFFFFF"/>
            <w:vAlign w:val="bottom"/>
          </w:tcPr>
          <w:p w14:paraId="0B31CDB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Sample</w:t>
            </w:r>
          </w:p>
        </w:tc>
        <w:tc>
          <w:tcPr>
            <w:tcW w:w="2610" w:type="dxa"/>
            <w:shd w:val="clear" w:color="auto" w:fill="FFFFFF"/>
          </w:tcPr>
          <w:p w14:paraId="10AC81A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Frequency of responses </w:t>
            </w:r>
          </w:p>
        </w:tc>
        <w:tc>
          <w:tcPr>
            <w:tcW w:w="2451" w:type="dxa"/>
            <w:shd w:val="clear" w:color="auto" w:fill="FFFFFF"/>
          </w:tcPr>
          <w:p w14:paraId="44F5A2C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Percentages (%)</w:t>
            </w:r>
          </w:p>
        </w:tc>
      </w:tr>
      <w:tr w:rsidR="003F39C7" w:rsidRPr="003F39C7" w14:paraId="6D9B232C" w14:textId="77777777" w:rsidTr="00CE156F">
        <w:trPr>
          <w:cantSplit/>
          <w:trHeight w:val="166"/>
          <w:jc w:val="center"/>
        </w:trPr>
        <w:tc>
          <w:tcPr>
            <w:tcW w:w="2532" w:type="dxa"/>
            <w:shd w:val="clear" w:color="auto" w:fill="auto"/>
          </w:tcPr>
          <w:p w14:paraId="4FAFAC79"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 users</w:t>
            </w:r>
          </w:p>
        </w:tc>
        <w:tc>
          <w:tcPr>
            <w:tcW w:w="1423" w:type="dxa"/>
            <w:shd w:val="clear" w:color="auto" w:fill="FFFFFF"/>
          </w:tcPr>
          <w:p w14:paraId="2178721B"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1342</w:t>
            </w:r>
          </w:p>
        </w:tc>
        <w:tc>
          <w:tcPr>
            <w:tcW w:w="2610" w:type="dxa"/>
            <w:shd w:val="clear" w:color="auto" w:fill="FFFFFF"/>
          </w:tcPr>
          <w:p w14:paraId="24BE289D"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c>
          <w:tcPr>
            <w:tcW w:w="2451" w:type="dxa"/>
            <w:shd w:val="clear" w:color="auto" w:fill="FFFFFF"/>
          </w:tcPr>
          <w:p w14:paraId="2E28C85B"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71</w:t>
            </w:r>
          </w:p>
        </w:tc>
      </w:tr>
      <w:tr w:rsidR="003F39C7" w:rsidRPr="003F39C7" w14:paraId="2FCCBD2E" w14:textId="77777777" w:rsidTr="00CE156F">
        <w:trPr>
          <w:cantSplit/>
          <w:trHeight w:val="332"/>
          <w:jc w:val="center"/>
        </w:trPr>
        <w:tc>
          <w:tcPr>
            <w:tcW w:w="2532" w:type="dxa"/>
            <w:shd w:val="clear" w:color="auto" w:fill="auto"/>
          </w:tcPr>
          <w:p w14:paraId="73A14033"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 staffs</w:t>
            </w:r>
          </w:p>
        </w:tc>
        <w:tc>
          <w:tcPr>
            <w:tcW w:w="1423" w:type="dxa"/>
            <w:shd w:val="clear" w:color="auto" w:fill="FFFFFF"/>
          </w:tcPr>
          <w:p w14:paraId="0C28D00E"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228</w:t>
            </w:r>
          </w:p>
        </w:tc>
        <w:tc>
          <w:tcPr>
            <w:tcW w:w="2610" w:type="dxa"/>
            <w:shd w:val="clear" w:color="auto" w:fill="FFFFFF"/>
          </w:tcPr>
          <w:p w14:paraId="14C24F61"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171</w:t>
            </w:r>
          </w:p>
        </w:tc>
        <w:tc>
          <w:tcPr>
            <w:tcW w:w="2451" w:type="dxa"/>
            <w:shd w:val="clear" w:color="auto" w:fill="FFFFFF"/>
          </w:tcPr>
          <w:p w14:paraId="7D6BE8BE"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75</w:t>
            </w:r>
          </w:p>
        </w:tc>
      </w:tr>
      <w:tr w:rsidR="003F39C7" w:rsidRPr="003F39C7" w14:paraId="4C4C2A45" w14:textId="77777777" w:rsidTr="00CE156F">
        <w:trPr>
          <w:cantSplit/>
          <w:trHeight w:val="197"/>
          <w:jc w:val="center"/>
        </w:trPr>
        <w:tc>
          <w:tcPr>
            <w:tcW w:w="2532" w:type="dxa"/>
            <w:shd w:val="clear" w:color="auto" w:fill="auto"/>
          </w:tcPr>
          <w:p w14:paraId="5C8266CD"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Head librarians </w:t>
            </w:r>
          </w:p>
        </w:tc>
        <w:tc>
          <w:tcPr>
            <w:tcW w:w="1423" w:type="dxa"/>
            <w:shd w:val="clear" w:color="auto" w:fill="FFFFFF"/>
          </w:tcPr>
          <w:p w14:paraId="11AE9F31"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w:t>
            </w:r>
          </w:p>
        </w:tc>
        <w:tc>
          <w:tcPr>
            <w:tcW w:w="2610" w:type="dxa"/>
            <w:shd w:val="clear" w:color="auto" w:fill="FFFFFF"/>
          </w:tcPr>
          <w:p w14:paraId="731DD0AC"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w:t>
            </w:r>
          </w:p>
        </w:tc>
        <w:tc>
          <w:tcPr>
            <w:tcW w:w="2451" w:type="dxa"/>
            <w:shd w:val="clear" w:color="auto" w:fill="FFFFFF"/>
          </w:tcPr>
          <w:p w14:paraId="59DB4753"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92</w:t>
            </w:r>
          </w:p>
        </w:tc>
      </w:tr>
      <w:tr w:rsidR="003F39C7" w:rsidRPr="003F39C7" w14:paraId="734C2594" w14:textId="77777777" w:rsidTr="00CE156F">
        <w:trPr>
          <w:cantSplit/>
          <w:trHeight w:val="161"/>
          <w:jc w:val="center"/>
        </w:trPr>
        <w:tc>
          <w:tcPr>
            <w:tcW w:w="2532" w:type="dxa"/>
            <w:shd w:val="clear" w:color="auto" w:fill="auto"/>
          </w:tcPr>
          <w:p w14:paraId="20FE8138"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Total </w:t>
            </w:r>
          </w:p>
        </w:tc>
        <w:tc>
          <w:tcPr>
            <w:tcW w:w="1423" w:type="dxa"/>
            <w:shd w:val="clear" w:color="auto" w:fill="FFFFFF"/>
          </w:tcPr>
          <w:p w14:paraId="5EB00740"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1582</w:t>
            </w:r>
          </w:p>
        </w:tc>
        <w:tc>
          <w:tcPr>
            <w:tcW w:w="2610" w:type="dxa"/>
            <w:shd w:val="clear" w:color="auto" w:fill="FFFFFF"/>
          </w:tcPr>
          <w:p w14:paraId="22130E2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1136</w:t>
            </w:r>
          </w:p>
        </w:tc>
        <w:tc>
          <w:tcPr>
            <w:tcW w:w="2451" w:type="dxa"/>
            <w:shd w:val="clear" w:color="auto" w:fill="FFFFFF"/>
          </w:tcPr>
          <w:p w14:paraId="501290DC"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72</w:t>
            </w:r>
          </w:p>
        </w:tc>
      </w:tr>
    </w:tbl>
    <w:p w14:paraId="4B4AA0EA" w14:textId="77777777" w:rsidR="003F39C7" w:rsidRPr="003F39C7" w:rsidRDefault="003F39C7" w:rsidP="003F39C7">
      <w:pPr>
        <w:spacing w:before="240" w:after="0" w:line="480" w:lineRule="auto"/>
        <w:jc w:val="both"/>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t xml:space="preserve">Table 4 indicates the responses from different categories of respondents: library users, staff, and head librarians. With 1136 actual respondents out of 1582 potential respondents providing feedback, the overall response rate was 72%. From the library users, a response rate of 954(71%) was achieved. From the library staff, 171(75%) responded to the questionnaires, </w:t>
      </w:r>
      <w:r w:rsidRPr="003F39C7">
        <w:rPr>
          <w:rFonts w:ascii="Times New Roman" w:hAnsi="Times New Roman" w:cs="Times New Roman"/>
          <w:bCs/>
          <w:color w:val="000000" w:themeColor="text1"/>
          <w:sz w:val="24"/>
          <w:szCs w:val="24"/>
          <w:lang w:val="en-GB"/>
        </w:rPr>
        <w:lastRenderedPageBreak/>
        <w:t xml:space="preserve">while 11(92%) head librarians were interviewed. Table 5 indicates the responses per university based on the strata. </w:t>
      </w:r>
    </w:p>
    <w:p w14:paraId="090C1E7B" w14:textId="77777777" w:rsidR="003F39C7" w:rsidRPr="003F39C7" w:rsidRDefault="003F39C7" w:rsidP="003F39C7">
      <w:pPr>
        <w:keepNext/>
        <w:spacing w:after="0" w:line="240" w:lineRule="auto"/>
        <w:rPr>
          <w:rFonts w:ascii="Times New Roman" w:hAnsi="Times New Roman"/>
          <w:b/>
          <w:i/>
          <w:iCs/>
          <w:color w:val="000000" w:themeColor="text1"/>
          <w:sz w:val="24"/>
          <w:szCs w:val="18"/>
          <w:lang w:val="en-GB"/>
        </w:rPr>
      </w:pPr>
      <w:bookmarkStart w:id="205" w:name="_Toc148276813"/>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5</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Responses per universities</w:t>
      </w:r>
      <w:bookmarkEnd w:id="20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15"/>
        <w:gridCol w:w="900"/>
        <w:gridCol w:w="900"/>
        <w:gridCol w:w="1101"/>
      </w:tblGrid>
      <w:tr w:rsidR="003F39C7" w:rsidRPr="003F39C7" w14:paraId="269FD563" w14:textId="77777777" w:rsidTr="00CE156F">
        <w:trPr>
          <w:cantSplit/>
          <w:jc w:val="center"/>
        </w:trPr>
        <w:tc>
          <w:tcPr>
            <w:tcW w:w="6115" w:type="dxa"/>
            <w:shd w:val="clear" w:color="auto" w:fill="FFFFFF"/>
          </w:tcPr>
          <w:p w14:paraId="30FA169F"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 xml:space="preserve">Name of Universities </w:t>
            </w:r>
          </w:p>
        </w:tc>
        <w:tc>
          <w:tcPr>
            <w:tcW w:w="900" w:type="dxa"/>
            <w:shd w:val="clear" w:color="auto" w:fill="FFFFFF"/>
            <w:vAlign w:val="bottom"/>
          </w:tcPr>
          <w:p w14:paraId="0542A59C"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Library users</w:t>
            </w:r>
          </w:p>
        </w:tc>
        <w:tc>
          <w:tcPr>
            <w:tcW w:w="900" w:type="dxa"/>
            <w:shd w:val="clear" w:color="auto" w:fill="FFFFFF"/>
          </w:tcPr>
          <w:p w14:paraId="68D80EF6"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Library staff</w:t>
            </w:r>
          </w:p>
        </w:tc>
        <w:tc>
          <w:tcPr>
            <w:tcW w:w="1101" w:type="dxa"/>
            <w:shd w:val="clear" w:color="auto" w:fill="FFFFFF"/>
          </w:tcPr>
          <w:p w14:paraId="43C2E389"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Head librarians</w:t>
            </w:r>
          </w:p>
        </w:tc>
      </w:tr>
      <w:tr w:rsidR="003F39C7" w:rsidRPr="003F39C7" w14:paraId="2F44D073" w14:textId="77777777" w:rsidTr="00CE156F">
        <w:trPr>
          <w:cantSplit/>
          <w:jc w:val="center"/>
        </w:trPr>
        <w:tc>
          <w:tcPr>
            <w:tcW w:w="6115" w:type="dxa"/>
            <w:shd w:val="clear" w:color="auto" w:fill="FFFFFF"/>
          </w:tcPr>
          <w:p w14:paraId="5CCA0FE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Africa International University</w:t>
            </w:r>
          </w:p>
        </w:tc>
        <w:tc>
          <w:tcPr>
            <w:tcW w:w="900" w:type="dxa"/>
            <w:shd w:val="clear" w:color="auto" w:fill="FFFFFF"/>
          </w:tcPr>
          <w:p w14:paraId="4ED1020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40</w:t>
            </w:r>
          </w:p>
        </w:tc>
        <w:tc>
          <w:tcPr>
            <w:tcW w:w="900" w:type="dxa"/>
            <w:shd w:val="clear" w:color="auto" w:fill="FFFFFF"/>
          </w:tcPr>
          <w:p w14:paraId="4348DDE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w:t>
            </w:r>
          </w:p>
        </w:tc>
        <w:tc>
          <w:tcPr>
            <w:tcW w:w="1101" w:type="dxa"/>
            <w:shd w:val="clear" w:color="auto" w:fill="FFFFFF"/>
          </w:tcPr>
          <w:p w14:paraId="5D76BD3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6815AD72" w14:textId="77777777" w:rsidTr="00CE156F">
        <w:trPr>
          <w:cantSplit/>
          <w:jc w:val="center"/>
        </w:trPr>
        <w:tc>
          <w:tcPr>
            <w:tcW w:w="6115" w:type="dxa"/>
            <w:shd w:val="clear" w:color="auto" w:fill="FFFFFF"/>
          </w:tcPr>
          <w:p w14:paraId="7DFDA8D6"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Catholic University of East Africa</w:t>
            </w:r>
          </w:p>
        </w:tc>
        <w:tc>
          <w:tcPr>
            <w:tcW w:w="900" w:type="dxa"/>
            <w:shd w:val="clear" w:color="auto" w:fill="FFFFFF"/>
          </w:tcPr>
          <w:p w14:paraId="07430A8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54</w:t>
            </w:r>
          </w:p>
        </w:tc>
        <w:tc>
          <w:tcPr>
            <w:tcW w:w="900" w:type="dxa"/>
            <w:shd w:val="clear" w:color="auto" w:fill="FFFFFF"/>
          </w:tcPr>
          <w:p w14:paraId="31F7054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11</w:t>
            </w:r>
          </w:p>
        </w:tc>
        <w:tc>
          <w:tcPr>
            <w:tcW w:w="1101" w:type="dxa"/>
            <w:shd w:val="clear" w:color="auto" w:fill="FFFFFF"/>
          </w:tcPr>
          <w:p w14:paraId="6C934046"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2733DF90" w14:textId="77777777" w:rsidTr="00CE156F">
        <w:trPr>
          <w:cantSplit/>
          <w:jc w:val="center"/>
        </w:trPr>
        <w:tc>
          <w:tcPr>
            <w:tcW w:w="6115" w:type="dxa"/>
            <w:shd w:val="clear" w:color="auto" w:fill="FFFFFF"/>
          </w:tcPr>
          <w:p w14:paraId="22ABDD8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Egerton University</w:t>
            </w:r>
          </w:p>
        </w:tc>
        <w:tc>
          <w:tcPr>
            <w:tcW w:w="900" w:type="dxa"/>
            <w:shd w:val="clear" w:color="auto" w:fill="FFFFFF"/>
          </w:tcPr>
          <w:p w14:paraId="365E928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73</w:t>
            </w:r>
          </w:p>
        </w:tc>
        <w:tc>
          <w:tcPr>
            <w:tcW w:w="900" w:type="dxa"/>
            <w:shd w:val="clear" w:color="auto" w:fill="FFFFFF"/>
          </w:tcPr>
          <w:p w14:paraId="65293DD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22</w:t>
            </w:r>
          </w:p>
        </w:tc>
        <w:tc>
          <w:tcPr>
            <w:tcW w:w="1101" w:type="dxa"/>
            <w:shd w:val="clear" w:color="auto" w:fill="FFFFFF"/>
          </w:tcPr>
          <w:p w14:paraId="7A36E67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2DE879E1" w14:textId="77777777" w:rsidTr="00CE156F">
        <w:trPr>
          <w:cantSplit/>
          <w:jc w:val="center"/>
        </w:trPr>
        <w:tc>
          <w:tcPr>
            <w:tcW w:w="6115" w:type="dxa"/>
            <w:shd w:val="clear" w:color="auto" w:fill="FFFFFF"/>
          </w:tcPr>
          <w:p w14:paraId="0C144EB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Jomo Kenyatta University of Agriculture and Technology</w:t>
            </w:r>
          </w:p>
        </w:tc>
        <w:tc>
          <w:tcPr>
            <w:tcW w:w="900" w:type="dxa"/>
            <w:shd w:val="clear" w:color="auto" w:fill="FFFFFF"/>
          </w:tcPr>
          <w:p w14:paraId="021B725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99</w:t>
            </w:r>
          </w:p>
        </w:tc>
        <w:tc>
          <w:tcPr>
            <w:tcW w:w="900" w:type="dxa"/>
            <w:shd w:val="clear" w:color="auto" w:fill="FFFFFF"/>
          </w:tcPr>
          <w:p w14:paraId="71FDE9CA"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13</w:t>
            </w:r>
          </w:p>
        </w:tc>
        <w:tc>
          <w:tcPr>
            <w:tcW w:w="1101" w:type="dxa"/>
            <w:shd w:val="clear" w:color="auto" w:fill="FFFFFF"/>
          </w:tcPr>
          <w:p w14:paraId="34FECC1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4C4AD137" w14:textId="77777777" w:rsidTr="00CE156F">
        <w:trPr>
          <w:cantSplit/>
          <w:jc w:val="center"/>
        </w:trPr>
        <w:tc>
          <w:tcPr>
            <w:tcW w:w="6115" w:type="dxa"/>
            <w:shd w:val="clear" w:color="auto" w:fill="FFFFFF"/>
          </w:tcPr>
          <w:p w14:paraId="4A98795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Kenyatta University</w:t>
            </w:r>
          </w:p>
        </w:tc>
        <w:tc>
          <w:tcPr>
            <w:tcW w:w="900" w:type="dxa"/>
            <w:shd w:val="clear" w:color="auto" w:fill="FFFFFF"/>
          </w:tcPr>
          <w:p w14:paraId="5672E45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100</w:t>
            </w:r>
          </w:p>
        </w:tc>
        <w:tc>
          <w:tcPr>
            <w:tcW w:w="900" w:type="dxa"/>
            <w:shd w:val="clear" w:color="auto" w:fill="FFFFFF"/>
          </w:tcPr>
          <w:p w14:paraId="10AE446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14</w:t>
            </w:r>
          </w:p>
        </w:tc>
        <w:tc>
          <w:tcPr>
            <w:tcW w:w="1101" w:type="dxa"/>
            <w:shd w:val="clear" w:color="auto" w:fill="FFFFFF"/>
          </w:tcPr>
          <w:p w14:paraId="0884089B"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0AE38ACC" w14:textId="77777777" w:rsidTr="00CE156F">
        <w:trPr>
          <w:cantSplit/>
          <w:jc w:val="center"/>
        </w:trPr>
        <w:tc>
          <w:tcPr>
            <w:tcW w:w="6115" w:type="dxa"/>
            <w:shd w:val="clear" w:color="auto" w:fill="FFFFFF"/>
          </w:tcPr>
          <w:p w14:paraId="6D48F99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Machakos University</w:t>
            </w:r>
          </w:p>
        </w:tc>
        <w:tc>
          <w:tcPr>
            <w:tcW w:w="900" w:type="dxa"/>
            <w:shd w:val="clear" w:color="auto" w:fill="FFFFFF"/>
          </w:tcPr>
          <w:p w14:paraId="239B915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56</w:t>
            </w:r>
          </w:p>
        </w:tc>
        <w:tc>
          <w:tcPr>
            <w:tcW w:w="900" w:type="dxa"/>
            <w:shd w:val="clear" w:color="auto" w:fill="FFFFFF"/>
          </w:tcPr>
          <w:p w14:paraId="2224542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9</w:t>
            </w:r>
          </w:p>
        </w:tc>
        <w:tc>
          <w:tcPr>
            <w:tcW w:w="1101" w:type="dxa"/>
            <w:shd w:val="clear" w:color="auto" w:fill="FFFFFF"/>
          </w:tcPr>
          <w:p w14:paraId="66BD654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775E8FE6" w14:textId="77777777" w:rsidTr="00CE156F">
        <w:trPr>
          <w:cantSplit/>
          <w:jc w:val="center"/>
        </w:trPr>
        <w:tc>
          <w:tcPr>
            <w:tcW w:w="6115" w:type="dxa"/>
            <w:shd w:val="clear" w:color="auto" w:fill="FFFFFF"/>
          </w:tcPr>
          <w:p w14:paraId="56506F7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Moi University</w:t>
            </w:r>
          </w:p>
        </w:tc>
        <w:tc>
          <w:tcPr>
            <w:tcW w:w="900" w:type="dxa"/>
            <w:shd w:val="clear" w:color="auto" w:fill="FFFFFF"/>
          </w:tcPr>
          <w:p w14:paraId="66D0899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95</w:t>
            </w:r>
          </w:p>
        </w:tc>
        <w:tc>
          <w:tcPr>
            <w:tcW w:w="900" w:type="dxa"/>
            <w:shd w:val="clear" w:color="auto" w:fill="FFFFFF"/>
          </w:tcPr>
          <w:p w14:paraId="693B0E2A"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19</w:t>
            </w:r>
          </w:p>
        </w:tc>
        <w:tc>
          <w:tcPr>
            <w:tcW w:w="1101" w:type="dxa"/>
            <w:shd w:val="clear" w:color="auto" w:fill="FFFFFF"/>
          </w:tcPr>
          <w:p w14:paraId="199B56D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56B99F56" w14:textId="77777777" w:rsidTr="00CE156F">
        <w:trPr>
          <w:cantSplit/>
          <w:jc w:val="center"/>
        </w:trPr>
        <w:tc>
          <w:tcPr>
            <w:tcW w:w="6115" w:type="dxa"/>
            <w:shd w:val="clear" w:color="auto" w:fill="FFFFFF"/>
          </w:tcPr>
          <w:p w14:paraId="01C3740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Multimedia University</w:t>
            </w:r>
          </w:p>
        </w:tc>
        <w:tc>
          <w:tcPr>
            <w:tcW w:w="900" w:type="dxa"/>
            <w:shd w:val="clear" w:color="auto" w:fill="FFFFFF"/>
          </w:tcPr>
          <w:p w14:paraId="4247D63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74</w:t>
            </w:r>
          </w:p>
        </w:tc>
        <w:tc>
          <w:tcPr>
            <w:tcW w:w="900" w:type="dxa"/>
            <w:shd w:val="clear" w:color="auto" w:fill="FFFFFF"/>
          </w:tcPr>
          <w:p w14:paraId="58F0C38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8</w:t>
            </w:r>
          </w:p>
        </w:tc>
        <w:tc>
          <w:tcPr>
            <w:tcW w:w="1101" w:type="dxa"/>
            <w:shd w:val="clear" w:color="auto" w:fill="FFFFFF"/>
          </w:tcPr>
          <w:p w14:paraId="27893B6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7C790591" w14:textId="77777777" w:rsidTr="00CE156F">
        <w:trPr>
          <w:cantSplit/>
          <w:jc w:val="center"/>
        </w:trPr>
        <w:tc>
          <w:tcPr>
            <w:tcW w:w="6115" w:type="dxa"/>
            <w:shd w:val="clear" w:color="auto" w:fill="FFFFFF"/>
          </w:tcPr>
          <w:p w14:paraId="2A227EC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Strathmore University</w:t>
            </w:r>
          </w:p>
        </w:tc>
        <w:tc>
          <w:tcPr>
            <w:tcW w:w="900" w:type="dxa"/>
            <w:shd w:val="clear" w:color="auto" w:fill="FFFFFF"/>
          </w:tcPr>
          <w:p w14:paraId="08679981"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51</w:t>
            </w:r>
          </w:p>
        </w:tc>
        <w:tc>
          <w:tcPr>
            <w:tcW w:w="900" w:type="dxa"/>
            <w:shd w:val="clear" w:color="auto" w:fill="FFFFFF"/>
          </w:tcPr>
          <w:p w14:paraId="0978963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6</w:t>
            </w:r>
          </w:p>
        </w:tc>
        <w:tc>
          <w:tcPr>
            <w:tcW w:w="1101" w:type="dxa"/>
            <w:shd w:val="clear" w:color="auto" w:fill="FFFFFF"/>
          </w:tcPr>
          <w:p w14:paraId="7227D08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0</w:t>
            </w:r>
          </w:p>
        </w:tc>
      </w:tr>
      <w:tr w:rsidR="003F39C7" w:rsidRPr="003F39C7" w14:paraId="29A58188" w14:textId="77777777" w:rsidTr="00CE156F">
        <w:trPr>
          <w:cantSplit/>
          <w:jc w:val="center"/>
        </w:trPr>
        <w:tc>
          <w:tcPr>
            <w:tcW w:w="6115" w:type="dxa"/>
            <w:shd w:val="clear" w:color="auto" w:fill="FFFFFF"/>
          </w:tcPr>
          <w:p w14:paraId="49D7833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Technical University of Kenya</w:t>
            </w:r>
          </w:p>
        </w:tc>
        <w:tc>
          <w:tcPr>
            <w:tcW w:w="900" w:type="dxa"/>
            <w:shd w:val="clear" w:color="auto" w:fill="FFFFFF"/>
          </w:tcPr>
          <w:p w14:paraId="6BD0977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126</w:t>
            </w:r>
          </w:p>
        </w:tc>
        <w:tc>
          <w:tcPr>
            <w:tcW w:w="900" w:type="dxa"/>
            <w:shd w:val="clear" w:color="auto" w:fill="FFFFFF"/>
          </w:tcPr>
          <w:p w14:paraId="3C506217"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15</w:t>
            </w:r>
          </w:p>
        </w:tc>
        <w:tc>
          <w:tcPr>
            <w:tcW w:w="1101" w:type="dxa"/>
            <w:shd w:val="clear" w:color="auto" w:fill="FFFFFF"/>
          </w:tcPr>
          <w:p w14:paraId="72CFD18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1805A73D" w14:textId="77777777" w:rsidTr="00CE156F">
        <w:trPr>
          <w:cantSplit/>
          <w:jc w:val="center"/>
        </w:trPr>
        <w:tc>
          <w:tcPr>
            <w:tcW w:w="6115" w:type="dxa"/>
            <w:shd w:val="clear" w:color="auto" w:fill="FFFFFF"/>
          </w:tcPr>
          <w:p w14:paraId="4D670A7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United States International University Africa</w:t>
            </w:r>
          </w:p>
        </w:tc>
        <w:tc>
          <w:tcPr>
            <w:tcW w:w="900" w:type="dxa"/>
            <w:shd w:val="clear" w:color="auto" w:fill="FFFFFF"/>
          </w:tcPr>
          <w:p w14:paraId="0509125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75</w:t>
            </w:r>
          </w:p>
        </w:tc>
        <w:tc>
          <w:tcPr>
            <w:tcW w:w="900" w:type="dxa"/>
            <w:shd w:val="clear" w:color="auto" w:fill="FFFFFF"/>
          </w:tcPr>
          <w:p w14:paraId="4811FD7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30</w:t>
            </w:r>
          </w:p>
        </w:tc>
        <w:tc>
          <w:tcPr>
            <w:tcW w:w="1101" w:type="dxa"/>
            <w:shd w:val="clear" w:color="auto" w:fill="FFFFFF"/>
          </w:tcPr>
          <w:p w14:paraId="7535478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31757355" w14:textId="77777777" w:rsidTr="00CE156F">
        <w:trPr>
          <w:cantSplit/>
          <w:jc w:val="center"/>
        </w:trPr>
        <w:tc>
          <w:tcPr>
            <w:tcW w:w="6115" w:type="dxa"/>
            <w:shd w:val="clear" w:color="auto" w:fill="FFFFFF"/>
          </w:tcPr>
          <w:p w14:paraId="2BED949F"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University of Nairobi</w:t>
            </w:r>
          </w:p>
        </w:tc>
        <w:tc>
          <w:tcPr>
            <w:tcW w:w="900" w:type="dxa"/>
            <w:shd w:val="clear" w:color="auto" w:fill="FFFFFF"/>
          </w:tcPr>
          <w:p w14:paraId="546B59D9"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111</w:t>
            </w:r>
          </w:p>
        </w:tc>
        <w:tc>
          <w:tcPr>
            <w:tcW w:w="900" w:type="dxa"/>
            <w:shd w:val="clear" w:color="auto" w:fill="FFFFFF"/>
          </w:tcPr>
          <w:p w14:paraId="3562BB9D"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18</w:t>
            </w:r>
          </w:p>
        </w:tc>
        <w:tc>
          <w:tcPr>
            <w:tcW w:w="1101" w:type="dxa"/>
            <w:shd w:val="clear" w:color="auto" w:fill="FFFFFF"/>
          </w:tcPr>
          <w:p w14:paraId="27C45173"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r>
      <w:tr w:rsidR="003F39C7" w:rsidRPr="003F39C7" w14:paraId="2A6B10AA" w14:textId="77777777" w:rsidTr="00CE156F">
        <w:trPr>
          <w:cantSplit/>
          <w:jc w:val="center"/>
        </w:trPr>
        <w:tc>
          <w:tcPr>
            <w:tcW w:w="6115" w:type="dxa"/>
            <w:shd w:val="clear" w:color="auto" w:fill="FFFFFF"/>
          </w:tcPr>
          <w:p w14:paraId="01D65375"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Totals</w:t>
            </w:r>
          </w:p>
        </w:tc>
        <w:tc>
          <w:tcPr>
            <w:tcW w:w="900" w:type="dxa"/>
            <w:shd w:val="clear" w:color="auto" w:fill="FFFFFF"/>
          </w:tcPr>
          <w:p w14:paraId="164C5F3C"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954</w:t>
            </w:r>
          </w:p>
        </w:tc>
        <w:tc>
          <w:tcPr>
            <w:tcW w:w="900" w:type="dxa"/>
            <w:shd w:val="clear" w:color="auto" w:fill="FFFFFF"/>
          </w:tcPr>
          <w:p w14:paraId="0AEE4F54"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171</w:t>
            </w:r>
          </w:p>
        </w:tc>
        <w:tc>
          <w:tcPr>
            <w:tcW w:w="1101" w:type="dxa"/>
            <w:shd w:val="clear" w:color="auto" w:fill="FFFFFF"/>
          </w:tcPr>
          <w:p w14:paraId="7365FB6A"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11</w:t>
            </w:r>
          </w:p>
        </w:tc>
      </w:tr>
    </w:tbl>
    <w:p w14:paraId="686B06AC" w14:textId="77777777" w:rsidR="003F39C7" w:rsidRPr="003F39C7" w:rsidRDefault="003F39C7" w:rsidP="003F39C7">
      <w:pPr>
        <w:keepNext/>
        <w:keepLines/>
        <w:spacing w:before="40" w:after="0"/>
        <w:outlineLvl w:val="1"/>
        <w:rPr>
          <w:rFonts w:ascii="Times New Roman" w:eastAsiaTheme="majorEastAsia" w:hAnsi="Times New Roman" w:cs="Times New Roman"/>
          <w:b/>
          <w:bCs/>
          <w:color w:val="000000" w:themeColor="text1"/>
          <w:sz w:val="24"/>
          <w:szCs w:val="24"/>
          <w:lang w:val="en-GB"/>
        </w:rPr>
      </w:pPr>
      <w:bookmarkStart w:id="206" w:name="_Toc148249610"/>
    </w:p>
    <w:p w14:paraId="6CEBE82C" w14:textId="77777777" w:rsidR="003F39C7" w:rsidRPr="003F39C7" w:rsidRDefault="003F39C7" w:rsidP="003F39C7">
      <w:pPr>
        <w:keepNext/>
        <w:keepLines/>
        <w:spacing w:before="40" w:after="0"/>
        <w:outlineLvl w:val="1"/>
        <w:rPr>
          <w:rFonts w:ascii="Times New Roman" w:eastAsiaTheme="majorEastAsia" w:hAnsi="Times New Roman" w:cs="Times New Roman"/>
          <w:b/>
          <w:bCs/>
          <w:color w:val="000000" w:themeColor="text1"/>
          <w:sz w:val="24"/>
          <w:szCs w:val="24"/>
          <w:lang w:val="en-GB"/>
        </w:rPr>
      </w:pPr>
      <w:r w:rsidRPr="003F39C7">
        <w:rPr>
          <w:rFonts w:ascii="Times New Roman" w:eastAsiaTheme="majorEastAsia" w:hAnsi="Times New Roman" w:cs="Times New Roman"/>
          <w:b/>
          <w:bCs/>
          <w:color w:val="000000" w:themeColor="text1"/>
          <w:sz w:val="24"/>
          <w:szCs w:val="24"/>
          <w:lang w:val="en-GB"/>
        </w:rPr>
        <w:t>4.1 DEMOGRAPHIC DATA</w:t>
      </w:r>
      <w:bookmarkEnd w:id="206"/>
    </w:p>
    <w:p w14:paraId="3136CB35" w14:textId="77777777" w:rsidR="003F39C7" w:rsidRPr="003F39C7" w:rsidRDefault="003F39C7" w:rsidP="003F39C7">
      <w:pPr>
        <w:spacing w:after="0" w:line="480" w:lineRule="auto"/>
        <w:jc w:val="both"/>
        <w:rPr>
          <w:rFonts w:ascii="Times New Roman" w:hAnsi="Times New Roman" w:cs="Times New Roman"/>
          <w:bCs/>
          <w:color w:val="000000" w:themeColor="text1"/>
          <w:sz w:val="24"/>
          <w:szCs w:val="24"/>
          <w:lang w:val="en-GB"/>
        </w:rPr>
      </w:pPr>
      <w:r w:rsidRPr="003F39C7">
        <w:rPr>
          <w:rFonts w:ascii="Times New Roman" w:hAnsi="Times New Roman" w:cs="Times New Roman"/>
          <w:bCs/>
          <w:color w:val="000000" w:themeColor="text1"/>
          <w:sz w:val="24"/>
          <w:szCs w:val="24"/>
          <w:lang w:val="en-GB"/>
        </w:rPr>
        <w:t>In this section, the respondents' demographic information, such as gender, age, education level, employment status, job titles and work period, is presented.</w:t>
      </w:r>
    </w:p>
    <w:p w14:paraId="1E1E8766" w14:textId="77777777" w:rsidR="003F39C7" w:rsidRPr="003F39C7" w:rsidRDefault="003F39C7" w:rsidP="003F39C7">
      <w:pPr>
        <w:keepNext/>
        <w:keepLines/>
        <w:spacing w:after="0"/>
        <w:outlineLvl w:val="2"/>
        <w:rPr>
          <w:rFonts w:ascii="Times New Roman" w:eastAsiaTheme="majorEastAsia" w:hAnsi="Times New Roman" w:cs="Times New Roman"/>
          <w:b/>
          <w:bCs/>
          <w:color w:val="000000" w:themeColor="text1"/>
          <w:sz w:val="24"/>
          <w:szCs w:val="24"/>
          <w:lang w:val="en-GB"/>
        </w:rPr>
      </w:pPr>
      <w:bookmarkStart w:id="207" w:name="_Toc148249611"/>
      <w:r w:rsidRPr="003F39C7">
        <w:rPr>
          <w:rFonts w:ascii="Times New Roman" w:eastAsiaTheme="majorEastAsia" w:hAnsi="Times New Roman" w:cs="Times New Roman"/>
          <w:b/>
          <w:bCs/>
          <w:color w:val="000000" w:themeColor="text1"/>
          <w:sz w:val="24"/>
          <w:szCs w:val="24"/>
          <w:lang w:val="en-GB"/>
        </w:rPr>
        <w:t>4.1.1 Gender of the Respondents</w:t>
      </w:r>
      <w:bookmarkEnd w:id="207"/>
      <w:r w:rsidRPr="003F39C7">
        <w:rPr>
          <w:rFonts w:ascii="Times New Roman" w:eastAsiaTheme="majorEastAsia" w:hAnsi="Times New Roman" w:cs="Times New Roman"/>
          <w:b/>
          <w:bCs/>
          <w:color w:val="000000" w:themeColor="text1"/>
          <w:sz w:val="24"/>
          <w:szCs w:val="24"/>
          <w:lang w:val="en-GB"/>
        </w:rPr>
        <w:t xml:space="preserve"> </w:t>
      </w:r>
    </w:p>
    <w:p w14:paraId="143D110D" w14:textId="77777777" w:rsidR="003F39C7" w:rsidRPr="003F39C7" w:rsidRDefault="003F39C7" w:rsidP="003F39C7">
      <w:pPr>
        <w:spacing w:after="0" w:line="480" w:lineRule="auto"/>
        <w:jc w:val="both"/>
        <w:rPr>
          <w:rFonts w:ascii="Times New Roman" w:hAnsi="Times New Roman" w:cs="Times New Roman"/>
          <w:b/>
          <w:bCs/>
          <w:i/>
          <w:iCs/>
          <w:color w:val="000000" w:themeColor="text1"/>
          <w:sz w:val="24"/>
          <w:szCs w:val="24"/>
          <w:lang w:val="en-GB"/>
        </w:rPr>
      </w:pPr>
      <w:r w:rsidRPr="003F39C7">
        <w:rPr>
          <w:rFonts w:ascii="Times New Roman" w:hAnsi="Times New Roman" w:cs="Times New Roman"/>
          <w:bCs/>
          <w:iCs/>
          <w:color w:val="000000" w:themeColor="text1"/>
          <w:sz w:val="24"/>
          <w:szCs w:val="24"/>
          <w:lang w:val="en-GB"/>
        </w:rPr>
        <w:t>Table 6 presents the gender distribution of the respondents across different categories, including library staff, library users, and head librarians.</w:t>
      </w:r>
    </w:p>
    <w:p w14:paraId="05C3CDA8" w14:textId="77777777" w:rsidR="003F39C7" w:rsidRPr="003F39C7" w:rsidRDefault="003F39C7" w:rsidP="003F39C7">
      <w:pPr>
        <w:spacing w:after="0" w:line="240" w:lineRule="auto"/>
        <w:rPr>
          <w:rFonts w:ascii="Times New Roman" w:hAnsi="Times New Roman" w:cs="Times New Roman"/>
          <w:b/>
          <w:i/>
          <w:iCs/>
          <w:color w:val="000000" w:themeColor="text1"/>
          <w:sz w:val="24"/>
          <w:szCs w:val="24"/>
          <w:lang w:val="en-GB"/>
        </w:rPr>
      </w:pPr>
      <w:bookmarkStart w:id="208" w:name="_Toc148276814"/>
      <w:r w:rsidRPr="003F39C7">
        <w:rPr>
          <w:rFonts w:ascii="Times New Roman" w:hAnsi="Times New Roman" w:cs="Times New Roman"/>
          <w:b/>
          <w:i/>
          <w:iCs/>
          <w:color w:val="000000" w:themeColor="text1"/>
          <w:sz w:val="24"/>
          <w:szCs w:val="18"/>
          <w:lang w:val="en-GB"/>
        </w:rPr>
        <w:t xml:space="preserve">Table </w:t>
      </w:r>
      <w:r w:rsidRPr="003F39C7">
        <w:rPr>
          <w:rFonts w:ascii="Times New Roman" w:hAnsi="Times New Roman" w:cs="Times New Roman"/>
          <w:b/>
          <w:i/>
          <w:iCs/>
          <w:color w:val="000000" w:themeColor="text1"/>
          <w:sz w:val="24"/>
          <w:szCs w:val="18"/>
          <w:lang w:val="en-GB"/>
        </w:rPr>
        <w:fldChar w:fldCharType="begin"/>
      </w:r>
      <w:r w:rsidRPr="003F39C7">
        <w:rPr>
          <w:rFonts w:ascii="Times New Roman" w:hAnsi="Times New Roman" w:cs="Times New Roman"/>
          <w:b/>
          <w:i/>
          <w:iCs/>
          <w:color w:val="000000" w:themeColor="text1"/>
          <w:sz w:val="24"/>
          <w:szCs w:val="18"/>
          <w:lang w:val="en-GB"/>
        </w:rPr>
        <w:instrText xml:space="preserve"> SEQ Table \* ARABIC </w:instrText>
      </w:r>
      <w:r w:rsidRPr="003F39C7">
        <w:rPr>
          <w:rFonts w:ascii="Times New Roman" w:hAnsi="Times New Roman" w:cs="Times New Roman"/>
          <w:b/>
          <w:i/>
          <w:iCs/>
          <w:color w:val="000000" w:themeColor="text1"/>
          <w:sz w:val="24"/>
          <w:szCs w:val="18"/>
          <w:lang w:val="en-GB"/>
        </w:rPr>
        <w:fldChar w:fldCharType="separate"/>
      </w:r>
      <w:r w:rsidRPr="003F39C7">
        <w:rPr>
          <w:rFonts w:ascii="Times New Roman" w:hAnsi="Times New Roman" w:cs="Times New Roman"/>
          <w:b/>
          <w:i/>
          <w:iCs/>
          <w:noProof/>
          <w:color w:val="000000" w:themeColor="text1"/>
          <w:sz w:val="24"/>
          <w:szCs w:val="18"/>
          <w:lang w:val="en-GB"/>
        </w:rPr>
        <w:t>6</w:t>
      </w:r>
      <w:r w:rsidRPr="003F39C7">
        <w:rPr>
          <w:rFonts w:ascii="Times New Roman" w:hAnsi="Times New Roman" w:cs="Times New Roman"/>
          <w:b/>
          <w:i/>
          <w:iCs/>
          <w:color w:val="000000" w:themeColor="text1"/>
          <w:sz w:val="24"/>
          <w:szCs w:val="18"/>
          <w:lang w:val="en-GB"/>
        </w:rPr>
        <w:fldChar w:fldCharType="end"/>
      </w:r>
      <w:r w:rsidRPr="003F39C7">
        <w:rPr>
          <w:rFonts w:ascii="Times New Roman" w:hAnsi="Times New Roman" w:cs="Times New Roman"/>
          <w:b/>
          <w:i/>
          <w:iCs/>
          <w:color w:val="000000" w:themeColor="text1"/>
          <w:sz w:val="24"/>
          <w:szCs w:val="18"/>
          <w:lang w:val="en-GB"/>
        </w:rPr>
        <w:t>: Gender distribution of the respondents</w:t>
      </w:r>
      <w:bookmarkEnd w:id="20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68"/>
        <w:gridCol w:w="2114"/>
        <w:gridCol w:w="2308"/>
        <w:gridCol w:w="2726"/>
      </w:tblGrid>
      <w:tr w:rsidR="003F39C7" w:rsidRPr="003F39C7" w14:paraId="14DA9839" w14:textId="77777777" w:rsidTr="00CE156F">
        <w:trPr>
          <w:cantSplit/>
          <w:trHeight w:val="323"/>
          <w:jc w:val="center"/>
        </w:trPr>
        <w:tc>
          <w:tcPr>
            <w:tcW w:w="1868" w:type="dxa"/>
            <w:shd w:val="clear" w:color="auto" w:fill="FFFFFF"/>
          </w:tcPr>
          <w:p w14:paraId="43B566C5"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Respondents</w:t>
            </w:r>
          </w:p>
        </w:tc>
        <w:tc>
          <w:tcPr>
            <w:tcW w:w="2114" w:type="dxa"/>
            <w:shd w:val="clear" w:color="auto" w:fill="FFFFFF"/>
          </w:tcPr>
          <w:p w14:paraId="21346B0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Gender </w:t>
            </w:r>
          </w:p>
        </w:tc>
        <w:tc>
          <w:tcPr>
            <w:tcW w:w="2308" w:type="dxa"/>
            <w:shd w:val="clear" w:color="auto" w:fill="FFFFFF"/>
            <w:vAlign w:val="bottom"/>
          </w:tcPr>
          <w:p w14:paraId="72FA0497"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Frequency</w:t>
            </w:r>
          </w:p>
        </w:tc>
        <w:tc>
          <w:tcPr>
            <w:tcW w:w="2726" w:type="dxa"/>
            <w:shd w:val="clear" w:color="auto" w:fill="FFFFFF"/>
            <w:vAlign w:val="bottom"/>
          </w:tcPr>
          <w:p w14:paraId="7C8EFF07"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Percentages (%)</w:t>
            </w:r>
          </w:p>
        </w:tc>
      </w:tr>
      <w:tr w:rsidR="003F39C7" w:rsidRPr="003F39C7" w14:paraId="3726F44E" w14:textId="77777777" w:rsidTr="00CE156F">
        <w:trPr>
          <w:cantSplit/>
          <w:jc w:val="center"/>
        </w:trPr>
        <w:tc>
          <w:tcPr>
            <w:tcW w:w="1868" w:type="dxa"/>
            <w:vMerge w:val="restart"/>
            <w:shd w:val="clear" w:color="auto" w:fill="FFFFFF"/>
          </w:tcPr>
          <w:p w14:paraId="210E6CBE"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p>
          <w:p w14:paraId="416E8B0B"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 staffs</w:t>
            </w:r>
          </w:p>
        </w:tc>
        <w:tc>
          <w:tcPr>
            <w:tcW w:w="2114" w:type="dxa"/>
            <w:shd w:val="clear" w:color="auto" w:fill="FFFFFF"/>
          </w:tcPr>
          <w:p w14:paraId="48D8EC8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Male</w:t>
            </w:r>
          </w:p>
        </w:tc>
        <w:tc>
          <w:tcPr>
            <w:tcW w:w="2308" w:type="dxa"/>
            <w:shd w:val="clear" w:color="auto" w:fill="FFFFFF"/>
          </w:tcPr>
          <w:p w14:paraId="44F7C8F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96</w:t>
            </w:r>
          </w:p>
        </w:tc>
        <w:tc>
          <w:tcPr>
            <w:tcW w:w="2726" w:type="dxa"/>
            <w:shd w:val="clear" w:color="auto" w:fill="FFFFFF"/>
          </w:tcPr>
          <w:p w14:paraId="70E5B39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56</w:t>
            </w:r>
          </w:p>
        </w:tc>
      </w:tr>
      <w:tr w:rsidR="003F39C7" w:rsidRPr="003F39C7" w14:paraId="7BEF661E" w14:textId="77777777" w:rsidTr="00CE156F">
        <w:trPr>
          <w:cantSplit/>
          <w:trHeight w:val="278"/>
          <w:jc w:val="center"/>
        </w:trPr>
        <w:tc>
          <w:tcPr>
            <w:tcW w:w="1868" w:type="dxa"/>
            <w:vMerge/>
            <w:shd w:val="clear" w:color="auto" w:fill="FFFFFF"/>
          </w:tcPr>
          <w:p w14:paraId="6C772F5F"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p>
        </w:tc>
        <w:tc>
          <w:tcPr>
            <w:tcW w:w="2114" w:type="dxa"/>
            <w:shd w:val="clear" w:color="auto" w:fill="FFFFFF"/>
          </w:tcPr>
          <w:p w14:paraId="336143F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Female</w:t>
            </w:r>
          </w:p>
        </w:tc>
        <w:tc>
          <w:tcPr>
            <w:tcW w:w="2308" w:type="dxa"/>
            <w:shd w:val="clear" w:color="auto" w:fill="FFFFFF"/>
          </w:tcPr>
          <w:p w14:paraId="3578A59B"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75</w:t>
            </w:r>
          </w:p>
        </w:tc>
        <w:tc>
          <w:tcPr>
            <w:tcW w:w="2726" w:type="dxa"/>
            <w:shd w:val="clear" w:color="auto" w:fill="FFFFFF"/>
          </w:tcPr>
          <w:p w14:paraId="70760D7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44</w:t>
            </w:r>
          </w:p>
        </w:tc>
      </w:tr>
      <w:tr w:rsidR="003F39C7" w:rsidRPr="003F39C7" w14:paraId="6832E1AC" w14:textId="77777777" w:rsidTr="00CE156F">
        <w:trPr>
          <w:cantSplit/>
          <w:trHeight w:val="278"/>
          <w:jc w:val="center"/>
        </w:trPr>
        <w:tc>
          <w:tcPr>
            <w:tcW w:w="1868" w:type="dxa"/>
            <w:vMerge/>
            <w:shd w:val="clear" w:color="auto" w:fill="FFFFFF"/>
          </w:tcPr>
          <w:p w14:paraId="2A2D8FA6"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p>
        </w:tc>
        <w:tc>
          <w:tcPr>
            <w:tcW w:w="2114" w:type="dxa"/>
            <w:shd w:val="clear" w:color="auto" w:fill="FFFFFF"/>
          </w:tcPr>
          <w:p w14:paraId="30ECABC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2308" w:type="dxa"/>
            <w:shd w:val="clear" w:color="auto" w:fill="FFFFFF"/>
          </w:tcPr>
          <w:p w14:paraId="0287787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171</w:t>
            </w:r>
          </w:p>
        </w:tc>
        <w:tc>
          <w:tcPr>
            <w:tcW w:w="2726" w:type="dxa"/>
            <w:shd w:val="clear" w:color="auto" w:fill="FFFFFF"/>
          </w:tcPr>
          <w:p w14:paraId="22245DE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r w:rsidR="003F39C7" w:rsidRPr="003F39C7" w14:paraId="7807303D" w14:textId="77777777" w:rsidTr="00CE156F">
        <w:trPr>
          <w:cantSplit/>
          <w:trHeight w:val="152"/>
          <w:jc w:val="center"/>
        </w:trPr>
        <w:tc>
          <w:tcPr>
            <w:tcW w:w="9016" w:type="dxa"/>
            <w:gridSpan w:val="4"/>
            <w:shd w:val="clear" w:color="auto" w:fill="DEEAF6" w:themeFill="accent1" w:themeFillTint="33"/>
          </w:tcPr>
          <w:p w14:paraId="03087F4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p>
        </w:tc>
      </w:tr>
      <w:tr w:rsidR="003F39C7" w:rsidRPr="003F39C7" w14:paraId="6F2C8E07" w14:textId="77777777" w:rsidTr="00CE156F">
        <w:trPr>
          <w:cantSplit/>
          <w:jc w:val="center"/>
        </w:trPr>
        <w:tc>
          <w:tcPr>
            <w:tcW w:w="1868" w:type="dxa"/>
            <w:vMerge w:val="restart"/>
            <w:shd w:val="clear" w:color="auto" w:fill="FFFFFF"/>
          </w:tcPr>
          <w:p w14:paraId="46D27A84"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p>
          <w:p w14:paraId="13B2E928"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 users</w:t>
            </w:r>
          </w:p>
        </w:tc>
        <w:tc>
          <w:tcPr>
            <w:tcW w:w="2114" w:type="dxa"/>
            <w:shd w:val="clear" w:color="auto" w:fill="FFFFFF"/>
          </w:tcPr>
          <w:p w14:paraId="51A756C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Male</w:t>
            </w:r>
          </w:p>
        </w:tc>
        <w:tc>
          <w:tcPr>
            <w:tcW w:w="2308" w:type="dxa"/>
            <w:shd w:val="clear" w:color="auto" w:fill="FFFFFF"/>
          </w:tcPr>
          <w:p w14:paraId="1BB919C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614</w:t>
            </w:r>
          </w:p>
        </w:tc>
        <w:tc>
          <w:tcPr>
            <w:tcW w:w="2726" w:type="dxa"/>
            <w:shd w:val="clear" w:color="auto" w:fill="FFFFFF"/>
          </w:tcPr>
          <w:p w14:paraId="271F19C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64</w:t>
            </w:r>
          </w:p>
        </w:tc>
      </w:tr>
      <w:tr w:rsidR="003F39C7" w:rsidRPr="003F39C7" w14:paraId="2E4D7B5D" w14:textId="77777777" w:rsidTr="00CE156F">
        <w:trPr>
          <w:cantSplit/>
          <w:jc w:val="center"/>
        </w:trPr>
        <w:tc>
          <w:tcPr>
            <w:tcW w:w="1868" w:type="dxa"/>
            <w:vMerge/>
            <w:shd w:val="clear" w:color="auto" w:fill="FFFFFF"/>
          </w:tcPr>
          <w:p w14:paraId="1B519F3A"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p>
        </w:tc>
        <w:tc>
          <w:tcPr>
            <w:tcW w:w="2114" w:type="dxa"/>
            <w:shd w:val="clear" w:color="auto" w:fill="FFFFFF"/>
          </w:tcPr>
          <w:p w14:paraId="2556312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Female</w:t>
            </w:r>
          </w:p>
        </w:tc>
        <w:tc>
          <w:tcPr>
            <w:tcW w:w="2308" w:type="dxa"/>
            <w:shd w:val="clear" w:color="auto" w:fill="FFFFFF"/>
          </w:tcPr>
          <w:p w14:paraId="76A7E6F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340</w:t>
            </w:r>
          </w:p>
        </w:tc>
        <w:tc>
          <w:tcPr>
            <w:tcW w:w="2726" w:type="dxa"/>
            <w:shd w:val="clear" w:color="auto" w:fill="FFFFFF"/>
          </w:tcPr>
          <w:p w14:paraId="2254E7C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w:t>
            </w:r>
          </w:p>
        </w:tc>
      </w:tr>
      <w:tr w:rsidR="003F39C7" w:rsidRPr="003F39C7" w14:paraId="3363568B" w14:textId="77777777" w:rsidTr="00CE156F">
        <w:trPr>
          <w:cantSplit/>
          <w:jc w:val="center"/>
        </w:trPr>
        <w:tc>
          <w:tcPr>
            <w:tcW w:w="1868" w:type="dxa"/>
            <w:vMerge/>
            <w:shd w:val="clear" w:color="auto" w:fill="FFFFFF"/>
          </w:tcPr>
          <w:p w14:paraId="6D827B18"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p>
        </w:tc>
        <w:tc>
          <w:tcPr>
            <w:tcW w:w="2114" w:type="dxa"/>
            <w:shd w:val="clear" w:color="auto" w:fill="FFFFFF"/>
          </w:tcPr>
          <w:p w14:paraId="41B93F8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2308" w:type="dxa"/>
            <w:shd w:val="clear" w:color="auto" w:fill="FFFFFF"/>
          </w:tcPr>
          <w:p w14:paraId="7AC708F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954</w:t>
            </w:r>
          </w:p>
        </w:tc>
        <w:tc>
          <w:tcPr>
            <w:tcW w:w="2726" w:type="dxa"/>
            <w:shd w:val="clear" w:color="auto" w:fill="FFFFFF"/>
          </w:tcPr>
          <w:p w14:paraId="40AFCD4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r w:rsidR="003F39C7" w:rsidRPr="003F39C7" w14:paraId="4B8D401E" w14:textId="77777777" w:rsidTr="00CE156F">
        <w:trPr>
          <w:cantSplit/>
          <w:trHeight w:val="50"/>
          <w:jc w:val="center"/>
        </w:trPr>
        <w:tc>
          <w:tcPr>
            <w:tcW w:w="9016" w:type="dxa"/>
            <w:gridSpan w:val="4"/>
            <w:shd w:val="clear" w:color="auto" w:fill="DEEAF6" w:themeFill="accent1" w:themeFillTint="33"/>
          </w:tcPr>
          <w:p w14:paraId="04FBD0FD"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p>
        </w:tc>
      </w:tr>
      <w:tr w:rsidR="003F39C7" w:rsidRPr="003F39C7" w14:paraId="2C8B0445" w14:textId="77777777" w:rsidTr="00CE156F">
        <w:trPr>
          <w:cantSplit/>
          <w:jc w:val="center"/>
        </w:trPr>
        <w:tc>
          <w:tcPr>
            <w:tcW w:w="1868" w:type="dxa"/>
            <w:vMerge w:val="restart"/>
            <w:shd w:val="clear" w:color="auto" w:fill="FFFFFF"/>
          </w:tcPr>
          <w:p w14:paraId="04E1A04F"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Head Librarians</w:t>
            </w:r>
          </w:p>
        </w:tc>
        <w:tc>
          <w:tcPr>
            <w:tcW w:w="2114" w:type="dxa"/>
            <w:shd w:val="clear" w:color="auto" w:fill="FFFFFF"/>
          </w:tcPr>
          <w:p w14:paraId="5ECFAF4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color w:val="000000" w:themeColor="text1"/>
                <w:sz w:val="24"/>
                <w:szCs w:val="24"/>
                <w:lang w:val="en-GB"/>
              </w:rPr>
              <w:t>Male</w:t>
            </w:r>
          </w:p>
        </w:tc>
        <w:tc>
          <w:tcPr>
            <w:tcW w:w="2308" w:type="dxa"/>
            <w:shd w:val="clear" w:color="auto" w:fill="FFFFFF"/>
          </w:tcPr>
          <w:p w14:paraId="6083C93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2726" w:type="dxa"/>
            <w:shd w:val="clear" w:color="auto" w:fill="FFFFFF"/>
          </w:tcPr>
          <w:p w14:paraId="3ACB83C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w:t>
            </w:r>
          </w:p>
        </w:tc>
      </w:tr>
      <w:tr w:rsidR="003F39C7" w:rsidRPr="003F39C7" w14:paraId="381C80A1" w14:textId="77777777" w:rsidTr="00CE156F">
        <w:trPr>
          <w:cantSplit/>
          <w:jc w:val="center"/>
        </w:trPr>
        <w:tc>
          <w:tcPr>
            <w:tcW w:w="1868" w:type="dxa"/>
            <w:vMerge/>
            <w:shd w:val="clear" w:color="auto" w:fill="FFFFFF"/>
          </w:tcPr>
          <w:p w14:paraId="6C2F8D87"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p>
        </w:tc>
        <w:tc>
          <w:tcPr>
            <w:tcW w:w="2114" w:type="dxa"/>
            <w:shd w:val="clear" w:color="auto" w:fill="FFFFFF"/>
          </w:tcPr>
          <w:p w14:paraId="7755524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color w:val="000000" w:themeColor="text1"/>
                <w:sz w:val="24"/>
                <w:szCs w:val="24"/>
                <w:lang w:val="en-GB"/>
              </w:rPr>
              <w:t>Female</w:t>
            </w:r>
          </w:p>
        </w:tc>
        <w:tc>
          <w:tcPr>
            <w:tcW w:w="2308" w:type="dxa"/>
            <w:shd w:val="clear" w:color="auto" w:fill="FFFFFF"/>
          </w:tcPr>
          <w:p w14:paraId="1F43414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w:t>
            </w:r>
          </w:p>
        </w:tc>
        <w:tc>
          <w:tcPr>
            <w:tcW w:w="2726" w:type="dxa"/>
            <w:shd w:val="clear" w:color="auto" w:fill="FFFFFF"/>
          </w:tcPr>
          <w:p w14:paraId="722CB4A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64</w:t>
            </w:r>
          </w:p>
        </w:tc>
      </w:tr>
      <w:tr w:rsidR="003F39C7" w:rsidRPr="003F39C7" w14:paraId="21D82E5F" w14:textId="77777777" w:rsidTr="00CE156F">
        <w:trPr>
          <w:cantSplit/>
          <w:jc w:val="center"/>
        </w:trPr>
        <w:tc>
          <w:tcPr>
            <w:tcW w:w="1868" w:type="dxa"/>
            <w:vMerge/>
            <w:shd w:val="clear" w:color="auto" w:fill="FFFFFF"/>
          </w:tcPr>
          <w:p w14:paraId="387F7F6C"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p>
        </w:tc>
        <w:tc>
          <w:tcPr>
            <w:tcW w:w="2114" w:type="dxa"/>
            <w:shd w:val="clear" w:color="auto" w:fill="FFFFFF"/>
          </w:tcPr>
          <w:p w14:paraId="0E48316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2308" w:type="dxa"/>
            <w:shd w:val="clear" w:color="auto" w:fill="FFFFFF"/>
          </w:tcPr>
          <w:p w14:paraId="029BBD6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11</w:t>
            </w:r>
          </w:p>
        </w:tc>
        <w:tc>
          <w:tcPr>
            <w:tcW w:w="2726" w:type="dxa"/>
            <w:shd w:val="clear" w:color="auto" w:fill="FFFFFF"/>
          </w:tcPr>
          <w:p w14:paraId="2BBD8D0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bl>
    <w:p w14:paraId="7D77C168"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lastRenderedPageBreak/>
        <w:t xml:space="preserve">From Table 6, most library staff respondents were male, 96(56%) while 75(44%) were female. Similarly, most library users had male respondents, 614(64%). Most 7(64%) of the head librarians were female. Only 4(36%) of the head librarians were male. </w:t>
      </w:r>
    </w:p>
    <w:p w14:paraId="7643BD3F" w14:textId="77777777" w:rsidR="003F39C7" w:rsidRPr="003F39C7" w:rsidRDefault="003F39C7" w:rsidP="003F39C7">
      <w:pPr>
        <w:keepNext/>
        <w:keepLines/>
        <w:spacing w:before="40" w:after="240"/>
        <w:outlineLvl w:val="2"/>
        <w:rPr>
          <w:rFonts w:ascii="Times New Roman" w:eastAsiaTheme="majorEastAsia" w:hAnsi="Times New Roman" w:cs="Times New Roman"/>
          <w:b/>
          <w:bCs/>
          <w:color w:val="000000" w:themeColor="text1"/>
          <w:sz w:val="24"/>
          <w:szCs w:val="24"/>
          <w:lang w:val="en-GB"/>
        </w:rPr>
      </w:pPr>
      <w:bookmarkStart w:id="209" w:name="_Toc148249612"/>
      <w:r w:rsidRPr="003F39C7">
        <w:rPr>
          <w:rFonts w:ascii="Times New Roman" w:eastAsiaTheme="majorEastAsia" w:hAnsi="Times New Roman" w:cs="Times New Roman"/>
          <w:b/>
          <w:bCs/>
          <w:color w:val="000000" w:themeColor="text1"/>
          <w:sz w:val="24"/>
          <w:szCs w:val="24"/>
          <w:lang w:val="en-GB"/>
        </w:rPr>
        <w:t>4.1.2 Age of the respondents</w:t>
      </w:r>
      <w:bookmarkEnd w:id="209"/>
      <w:r w:rsidRPr="003F39C7">
        <w:rPr>
          <w:rFonts w:ascii="Times New Roman" w:eastAsiaTheme="majorEastAsia" w:hAnsi="Times New Roman" w:cs="Times New Roman"/>
          <w:b/>
          <w:bCs/>
          <w:color w:val="000000" w:themeColor="text1"/>
          <w:sz w:val="24"/>
          <w:szCs w:val="24"/>
          <w:lang w:val="en-GB"/>
        </w:rPr>
        <w:t xml:space="preserve"> </w:t>
      </w:r>
    </w:p>
    <w:p w14:paraId="1FC00D81"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The study went further and analysed the age of the respondents. For the library staff, most of the respondents were in the age categories of 41 – 50 years 69(40.3%). The least were aged between 21 – 30 years 20(11.7%). Among the library users, most respondents were aged 18-34 388(40.9%), while the least 3(0.3%) were below 18 years old. Table 7 presents the data.</w:t>
      </w:r>
    </w:p>
    <w:p w14:paraId="25D2CBD5" w14:textId="77777777" w:rsidR="003F39C7" w:rsidRPr="003F39C7" w:rsidRDefault="003F39C7" w:rsidP="003F39C7">
      <w:pPr>
        <w:spacing w:after="0" w:line="240" w:lineRule="auto"/>
        <w:rPr>
          <w:rFonts w:ascii="Times New Roman" w:hAnsi="Times New Roman" w:cs="Times New Roman"/>
          <w:b/>
          <w:i/>
          <w:iCs/>
          <w:color w:val="000000" w:themeColor="text1"/>
          <w:sz w:val="24"/>
          <w:szCs w:val="24"/>
          <w:highlight w:val="yellow"/>
          <w:lang w:val="en-GB"/>
        </w:rPr>
      </w:pPr>
      <w:bookmarkStart w:id="210" w:name="_Toc148276815"/>
      <w:r w:rsidRPr="003F39C7">
        <w:rPr>
          <w:rFonts w:ascii="Times New Roman" w:hAnsi="Times New Roman" w:cs="Times New Roman"/>
          <w:b/>
          <w:i/>
          <w:iCs/>
          <w:color w:val="000000" w:themeColor="text1"/>
          <w:sz w:val="24"/>
          <w:szCs w:val="18"/>
          <w:lang w:val="en-GB"/>
        </w:rPr>
        <w:t xml:space="preserve">Table </w:t>
      </w:r>
      <w:r w:rsidRPr="003F39C7">
        <w:rPr>
          <w:rFonts w:ascii="Times New Roman" w:hAnsi="Times New Roman" w:cs="Times New Roman"/>
          <w:b/>
          <w:i/>
          <w:iCs/>
          <w:color w:val="000000" w:themeColor="text1"/>
          <w:sz w:val="24"/>
          <w:szCs w:val="18"/>
          <w:lang w:val="en-GB"/>
        </w:rPr>
        <w:fldChar w:fldCharType="begin"/>
      </w:r>
      <w:r w:rsidRPr="003F39C7">
        <w:rPr>
          <w:rFonts w:ascii="Times New Roman" w:hAnsi="Times New Roman" w:cs="Times New Roman"/>
          <w:b/>
          <w:i/>
          <w:iCs/>
          <w:color w:val="000000" w:themeColor="text1"/>
          <w:sz w:val="24"/>
          <w:szCs w:val="18"/>
          <w:lang w:val="en-GB"/>
        </w:rPr>
        <w:instrText xml:space="preserve"> SEQ Table \* ARABIC </w:instrText>
      </w:r>
      <w:r w:rsidRPr="003F39C7">
        <w:rPr>
          <w:rFonts w:ascii="Times New Roman" w:hAnsi="Times New Roman" w:cs="Times New Roman"/>
          <w:b/>
          <w:i/>
          <w:iCs/>
          <w:color w:val="000000" w:themeColor="text1"/>
          <w:sz w:val="24"/>
          <w:szCs w:val="18"/>
          <w:lang w:val="en-GB"/>
        </w:rPr>
        <w:fldChar w:fldCharType="separate"/>
      </w:r>
      <w:r w:rsidRPr="003F39C7">
        <w:rPr>
          <w:rFonts w:ascii="Times New Roman" w:hAnsi="Times New Roman" w:cs="Times New Roman"/>
          <w:b/>
          <w:i/>
          <w:iCs/>
          <w:noProof/>
          <w:color w:val="000000" w:themeColor="text1"/>
          <w:sz w:val="24"/>
          <w:szCs w:val="18"/>
          <w:lang w:val="en-GB"/>
        </w:rPr>
        <w:t>7</w:t>
      </w:r>
      <w:r w:rsidRPr="003F39C7">
        <w:rPr>
          <w:rFonts w:ascii="Times New Roman" w:hAnsi="Times New Roman" w:cs="Times New Roman"/>
          <w:b/>
          <w:i/>
          <w:iCs/>
          <w:color w:val="000000" w:themeColor="text1"/>
          <w:sz w:val="24"/>
          <w:szCs w:val="18"/>
          <w:lang w:val="en-GB"/>
        </w:rPr>
        <w:fldChar w:fldCharType="end"/>
      </w:r>
      <w:r w:rsidRPr="003F39C7">
        <w:rPr>
          <w:rFonts w:ascii="Times New Roman" w:hAnsi="Times New Roman" w:cs="Times New Roman"/>
          <w:b/>
          <w:i/>
          <w:iCs/>
          <w:color w:val="000000" w:themeColor="text1"/>
          <w:sz w:val="24"/>
          <w:szCs w:val="18"/>
          <w:lang w:val="en-GB"/>
        </w:rPr>
        <w:t>: Age of the respondents</w:t>
      </w:r>
      <w:bookmarkEnd w:id="21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04"/>
        <w:gridCol w:w="2041"/>
        <w:gridCol w:w="2323"/>
        <w:gridCol w:w="2048"/>
      </w:tblGrid>
      <w:tr w:rsidR="003F39C7" w:rsidRPr="003F39C7" w14:paraId="3F836D86" w14:textId="77777777" w:rsidTr="00CE156F">
        <w:trPr>
          <w:cantSplit/>
          <w:jc w:val="center"/>
        </w:trPr>
        <w:tc>
          <w:tcPr>
            <w:tcW w:w="2701" w:type="dxa"/>
            <w:shd w:val="clear" w:color="auto" w:fill="FFFFFF"/>
          </w:tcPr>
          <w:p w14:paraId="22E2662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Respondents </w:t>
            </w:r>
          </w:p>
        </w:tc>
        <w:tc>
          <w:tcPr>
            <w:tcW w:w="2116" w:type="dxa"/>
            <w:shd w:val="clear" w:color="auto" w:fill="FFFFFF"/>
          </w:tcPr>
          <w:p w14:paraId="62767DE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Age categories </w:t>
            </w:r>
          </w:p>
        </w:tc>
        <w:tc>
          <w:tcPr>
            <w:tcW w:w="2409" w:type="dxa"/>
            <w:shd w:val="clear" w:color="auto" w:fill="FFFFFF"/>
            <w:vAlign w:val="bottom"/>
          </w:tcPr>
          <w:p w14:paraId="76C7D6A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Frequency</w:t>
            </w:r>
          </w:p>
        </w:tc>
        <w:tc>
          <w:tcPr>
            <w:tcW w:w="2124" w:type="dxa"/>
            <w:shd w:val="clear" w:color="auto" w:fill="FFFFFF"/>
            <w:vAlign w:val="bottom"/>
          </w:tcPr>
          <w:p w14:paraId="6B83EF6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Per cent</w:t>
            </w:r>
          </w:p>
        </w:tc>
      </w:tr>
      <w:tr w:rsidR="003F39C7" w:rsidRPr="003F39C7" w14:paraId="14594568" w14:textId="77777777" w:rsidTr="00CE156F">
        <w:trPr>
          <w:cantSplit/>
          <w:jc w:val="center"/>
        </w:trPr>
        <w:tc>
          <w:tcPr>
            <w:tcW w:w="2701" w:type="dxa"/>
            <w:vMerge w:val="restart"/>
            <w:shd w:val="clear" w:color="auto" w:fill="FFFFFF"/>
          </w:tcPr>
          <w:p w14:paraId="300D8F5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p w14:paraId="133FBD8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Library staffs </w:t>
            </w:r>
          </w:p>
        </w:tc>
        <w:tc>
          <w:tcPr>
            <w:tcW w:w="2116" w:type="dxa"/>
            <w:shd w:val="clear" w:color="auto" w:fill="FFFFFF"/>
          </w:tcPr>
          <w:p w14:paraId="0F5729E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 – 30 years</w:t>
            </w:r>
          </w:p>
        </w:tc>
        <w:tc>
          <w:tcPr>
            <w:tcW w:w="2409" w:type="dxa"/>
            <w:shd w:val="clear" w:color="auto" w:fill="FFFFFF"/>
          </w:tcPr>
          <w:p w14:paraId="1DF05E4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20</w:t>
            </w:r>
          </w:p>
        </w:tc>
        <w:tc>
          <w:tcPr>
            <w:tcW w:w="2124" w:type="dxa"/>
            <w:shd w:val="clear" w:color="auto" w:fill="FFFFFF"/>
          </w:tcPr>
          <w:p w14:paraId="295DF3A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11.7</w:t>
            </w:r>
          </w:p>
        </w:tc>
      </w:tr>
      <w:tr w:rsidR="003F39C7" w:rsidRPr="003F39C7" w14:paraId="60A74806" w14:textId="77777777" w:rsidTr="00CE156F">
        <w:trPr>
          <w:cantSplit/>
          <w:jc w:val="center"/>
        </w:trPr>
        <w:tc>
          <w:tcPr>
            <w:tcW w:w="2701" w:type="dxa"/>
            <w:vMerge/>
            <w:shd w:val="clear" w:color="auto" w:fill="FFFFFF"/>
          </w:tcPr>
          <w:p w14:paraId="3FC8644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tc>
        <w:tc>
          <w:tcPr>
            <w:tcW w:w="2116" w:type="dxa"/>
            <w:shd w:val="clear" w:color="auto" w:fill="FFFFFF"/>
          </w:tcPr>
          <w:p w14:paraId="05BC965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 – 40 years</w:t>
            </w:r>
          </w:p>
        </w:tc>
        <w:tc>
          <w:tcPr>
            <w:tcW w:w="2409" w:type="dxa"/>
            <w:shd w:val="clear" w:color="auto" w:fill="FFFFFF"/>
          </w:tcPr>
          <w:p w14:paraId="2EDF920B"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53</w:t>
            </w:r>
          </w:p>
        </w:tc>
        <w:tc>
          <w:tcPr>
            <w:tcW w:w="2124" w:type="dxa"/>
            <w:shd w:val="clear" w:color="auto" w:fill="FFFFFF"/>
          </w:tcPr>
          <w:p w14:paraId="51F28A0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31.0</w:t>
            </w:r>
          </w:p>
        </w:tc>
      </w:tr>
      <w:tr w:rsidR="003F39C7" w:rsidRPr="003F39C7" w14:paraId="51EC9E9B" w14:textId="77777777" w:rsidTr="00CE156F">
        <w:trPr>
          <w:cantSplit/>
          <w:jc w:val="center"/>
        </w:trPr>
        <w:tc>
          <w:tcPr>
            <w:tcW w:w="2701" w:type="dxa"/>
            <w:vMerge/>
            <w:shd w:val="clear" w:color="auto" w:fill="FFFFFF"/>
          </w:tcPr>
          <w:p w14:paraId="0C83019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tc>
        <w:tc>
          <w:tcPr>
            <w:tcW w:w="2116" w:type="dxa"/>
            <w:shd w:val="clear" w:color="auto" w:fill="FFFFFF"/>
          </w:tcPr>
          <w:p w14:paraId="18E00D6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 – 50 years</w:t>
            </w:r>
          </w:p>
        </w:tc>
        <w:tc>
          <w:tcPr>
            <w:tcW w:w="2409" w:type="dxa"/>
            <w:shd w:val="clear" w:color="auto" w:fill="FFFFFF"/>
          </w:tcPr>
          <w:p w14:paraId="666E768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69</w:t>
            </w:r>
          </w:p>
        </w:tc>
        <w:tc>
          <w:tcPr>
            <w:tcW w:w="2124" w:type="dxa"/>
            <w:shd w:val="clear" w:color="auto" w:fill="FFFFFF"/>
          </w:tcPr>
          <w:p w14:paraId="36C580D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40.3</w:t>
            </w:r>
          </w:p>
        </w:tc>
      </w:tr>
      <w:tr w:rsidR="003F39C7" w:rsidRPr="003F39C7" w14:paraId="3D17C904" w14:textId="77777777" w:rsidTr="00CE156F">
        <w:trPr>
          <w:cantSplit/>
          <w:jc w:val="center"/>
        </w:trPr>
        <w:tc>
          <w:tcPr>
            <w:tcW w:w="2701" w:type="dxa"/>
            <w:vMerge/>
            <w:shd w:val="clear" w:color="auto" w:fill="FFFFFF"/>
          </w:tcPr>
          <w:p w14:paraId="7D8D8CB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tc>
        <w:tc>
          <w:tcPr>
            <w:tcW w:w="2116" w:type="dxa"/>
            <w:shd w:val="clear" w:color="auto" w:fill="FFFFFF"/>
          </w:tcPr>
          <w:p w14:paraId="3A5CB56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51 and above</w:t>
            </w:r>
          </w:p>
        </w:tc>
        <w:tc>
          <w:tcPr>
            <w:tcW w:w="2409" w:type="dxa"/>
            <w:shd w:val="clear" w:color="auto" w:fill="FFFFFF"/>
          </w:tcPr>
          <w:p w14:paraId="11A817B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w:t>
            </w:r>
          </w:p>
        </w:tc>
        <w:tc>
          <w:tcPr>
            <w:tcW w:w="2124" w:type="dxa"/>
            <w:shd w:val="clear" w:color="auto" w:fill="FFFFFF"/>
          </w:tcPr>
          <w:p w14:paraId="78A3C05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17.0</w:t>
            </w:r>
          </w:p>
        </w:tc>
      </w:tr>
      <w:tr w:rsidR="003F39C7" w:rsidRPr="003F39C7" w14:paraId="2889D059" w14:textId="77777777" w:rsidTr="00CE156F">
        <w:trPr>
          <w:cantSplit/>
          <w:jc w:val="center"/>
        </w:trPr>
        <w:tc>
          <w:tcPr>
            <w:tcW w:w="2701" w:type="dxa"/>
            <w:vMerge/>
            <w:shd w:val="clear" w:color="auto" w:fill="FFFFFF"/>
          </w:tcPr>
          <w:p w14:paraId="5487637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p>
        </w:tc>
        <w:tc>
          <w:tcPr>
            <w:tcW w:w="2116" w:type="dxa"/>
            <w:shd w:val="clear" w:color="auto" w:fill="FFFFFF"/>
          </w:tcPr>
          <w:p w14:paraId="68FF8AD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2409" w:type="dxa"/>
            <w:shd w:val="clear" w:color="auto" w:fill="FFFFFF"/>
          </w:tcPr>
          <w:p w14:paraId="2E7F612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171</w:t>
            </w:r>
          </w:p>
        </w:tc>
        <w:tc>
          <w:tcPr>
            <w:tcW w:w="2124" w:type="dxa"/>
            <w:shd w:val="clear" w:color="auto" w:fill="FFFFFF"/>
          </w:tcPr>
          <w:p w14:paraId="67BF14B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r w:rsidR="003F39C7" w:rsidRPr="003F39C7" w14:paraId="19390CA2" w14:textId="77777777" w:rsidTr="00CE156F">
        <w:trPr>
          <w:cantSplit/>
          <w:jc w:val="center"/>
        </w:trPr>
        <w:tc>
          <w:tcPr>
            <w:tcW w:w="9350" w:type="dxa"/>
            <w:gridSpan w:val="4"/>
            <w:shd w:val="clear" w:color="auto" w:fill="DEEAF6" w:themeFill="accent1" w:themeFillTint="33"/>
          </w:tcPr>
          <w:p w14:paraId="4A0ABE7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p>
        </w:tc>
      </w:tr>
      <w:tr w:rsidR="003F39C7" w:rsidRPr="003F39C7" w14:paraId="21B6FBC9" w14:textId="77777777" w:rsidTr="00CE156F">
        <w:trPr>
          <w:cantSplit/>
          <w:jc w:val="center"/>
        </w:trPr>
        <w:tc>
          <w:tcPr>
            <w:tcW w:w="2701" w:type="dxa"/>
            <w:vMerge w:val="restart"/>
            <w:shd w:val="clear" w:color="auto" w:fill="FFFFFF"/>
          </w:tcPr>
          <w:p w14:paraId="3CA667F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p w14:paraId="56EE27C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Library users </w:t>
            </w:r>
          </w:p>
        </w:tc>
        <w:tc>
          <w:tcPr>
            <w:tcW w:w="2116" w:type="dxa"/>
            <w:shd w:val="clear" w:color="auto" w:fill="FFFFFF"/>
          </w:tcPr>
          <w:p w14:paraId="09798D2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Below 18</w:t>
            </w:r>
          </w:p>
        </w:tc>
        <w:tc>
          <w:tcPr>
            <w:tcW w:w="2409" w:type="dxa"/>
            <w:shd w:val="clear" w:color="auto" w:fill="FFFFFF"/>
          </w:tcPr>
          <w:p w14:paraId="17282AE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2124" w:type="dxa"/>
            <w:shd w:val="clear" w:color="auto" w:fill="FFFFFF"/>
          </w:tcPr>
          <w:p w14:paraId="7B0248F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0.3</w:t>
            </w:r>
          </w:p>
        </w:tc>
      </w:tr>
      <w:tr w:rsidR="003F39C7" w:rsidRPr="003F39C7" w14:paraId="7171FB19" w14:textId="77777777" w:rsidTr="00CE156F">
        <w:trPr>
          <w:cantSplit/>
          <w:jc w:val="center"/>
        </w:trPr>
        <w:tc>
          <w:tcPr>
            <w:tcW w:w="2701" w:type="dxa"/>
            <w:vMerge/>
            <w:shd w:val="clear" w:color="auto" w:fill="FFFFFF"/>
          </w:tcPr>
          <w:p w14:paraId="03E61AD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tc>
        <w:tc>
          <w:tcPr>
            <w:tcW w:w="2116" w:type="dxa"/>
            <w:shd w:val="clear" w:color="auto" w:fill="FFFFFF"/>
          </w:tcPr>
          <w:p w14:paraId="2D9FCB1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18-34</w:t>
            </w:r>
          </w:p>
        </w:tc>
        <w:tc>
          <w:tcPr>
            <w:tcW w:w="2409" w:type="dxa"/>
            <w:shd w:val="clear" w:color="auto" w:fill="FFFFFF"/>
          </w:tcPr>
          <w:p w14:paraId="663F4BA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388</w:t>
            </w:r>
          </w:p>
        </w:tc>
        <w:tc>
          <w:tcPr>
            <w:tcW w:w="2124" w:type="dxa"/>
            <w:shd w:val="clear" w:color="auto" w:fill="FFFFFF"/>
          </w:tcPr>
          <w:p w14:paraId="25455F9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40.9</w:t>
            </w:r>
          </w:p>
        </w:tc>
      </w:tr>
      <w:tr w:rsidR="003F39C7" w:rsidRPr="003F39C7" w14:paraId="753F301D" w14:textId="77777777" w:rsidTr="00CE156F">
        <w:trPr>
          <w:cantSplit/>
          <w:jc w:val="center"/>
        </w:trPr>
        <w:tc>
          <w:tcPr>
            <w:tcW w:w="2701" w:type="dxa"/>
            <w:vMerge/>
            <w:shd w:val="clear" w:color="auto" w:fill="FFFFFF"/>
          </w:tcPr>
          <w:p w14:paraId="3CBAF1F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tc>
        <w:tc>
          <w:tcPr>
            <w:tcW w:w="2116" w:type="dxa"/>
            <w:shd w:val="clear" w:color="auto" w:fill="FFFFFF"/>
          </w:tcPr>
          <w:p w14:paraId="6AE111D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35-44</w:t>
            </w:r>
          </w:p>
        </w:tc>
        <w:tc>
          <w:tcPr>
            <w:tcW w:w="2409" w:type="dxa"/>
            <w:shd w:val="clear" w:color="auto" w:fill="FFFFFF"/>
          </w:tcPr>
          <w:p w14:paraId="5776CDD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277</w:t>
            </w:r>
          </w:p>
        </w:tc>
        <w:tc>
          <w:tcPr>
            <w:tcW w:w="2124" w:type="dxa"/>
            <w:shd w:val="clear" w:color="auto" w:fill="FFFFFF"/>
          </w:tcPr>
          <w:p w14:paraId="03C3451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29.0</w:t>
            </w:r>
          </w:p>
        </w:tc>
      </w:tr>
      <w:tr w:rsidR="003F39C7" w:rsidRPr="003F39C7" w14:paraId="5E4AFA20" w14:textId="77777777" w:rsidTr="00CE156F">
        <w:trPr>
          <w:cantSplit/>
          <w:jc w:val="center"/>
        </w:trPr>
        <w:tc>
          <w:tcPr>
            <w:tcW w:w="2701" w:type="dxa"/>
            <w:vMerge/>
            <w:shd w:val="clear" w:color="auto" w:fill="FFFFFF"/>
          </w:tcPr>
          <w:p w14:paraId="1425CCC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tc>
        <w:tc>
          <w:tcPr>
            <w:tcW w:w="2116" w:type="dxa"/>
            <w:shd w:val="clear" w:color="auto" w:fill="FFFFFF"/>
          </w:tcPr>
          <w:p w14:paraId="092E056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45-54</w:t>
            </w:r>
          </w:p>
        </w:tc>
        <w:tc>
          <w:tcPr>
            <w:tcW w:w="2409" w:type="dxa"/>
            <w:shd w:val="clear" w:color="auto" w:fill="FFFFFF"/>
          </w:tcPr>
          <w:p w14:paraId="4592E83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258</w:t>
            </w:r>
          </w:p>
        </w:tc>
        <w:tc>
          <w:tcPr>
            <w:tcW w:w="2124" w:type="dxa"/>
            <w:shd w:val="clear" w:color="auto" w:fill="FFFFFF"/>
          </w:tcPr>
          <w:p w14:paraId="2FE4242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27.0</w:t>
            </w:r>
          </w:p>
        </w:tc>
      </w:tr>
      <w:tr w:rsidR="003F39C7" w:rsidRPr="003F39C7" w14:paraId="5F5D784D" w14:textId="77777777" w:rsidTr="00CE156F">
        <w:trPr>
          <w:cantSplit/>
          <w:jc w:val="center"/>
        </w:trPr>
        <w:tc>
          <w:tcPr>
            <w:tcW w:w="2701" w:type="dxa"/>
            <w:vMerge/>
            <w:shd w:val="clear" w:color="auto" w:fill="FFFFFF"/>
          </w:tcPr>
          <w:p w14:paraId="7D6A8C4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tc>
        <w:tc>
          <w:tcPr>
            <w:tcW w:w="2116" w:type="dxa"/>
            <w:shd w:val="clear" w:color="auto" w:fill="FFFFFF"/>
          </w:tcPr>
          <w:p w14:paraId="7B94FDF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55-64</w:t>
            </w:r>
          </w:p>
        </w:tc>
        <w:tc>
          <w:tcPr>
            <w:tcW w:w="2409" w:type="dxa"/>
            <w:shd w:val="clear" w:color="auto" w:fill="FFFFFF"/>
          </w:tcPr>
          <w:p w14:paraId="1DDF31E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20</w:t>
            </w:r>
          </w:p>
        </w:tc>
        <w:tc>
          <w:tcPr>
            <w:tcW w:w="2124" w:type="dxa"/>
            <w:shd w:val="clear" w:color="auto" w:fill="FFFFFF"/>
          </w:tcPr>
          <w:p w14:paraId="168AA15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2.0</w:t>
            </w:r>
          </w:p>
        </w:tc>
      </w:tr>
      <w:tr w:rsidR="003F39C7" w:rsidRPr="003F39C7" w14:paraId="482DFDF8" w14:textId="77777777" w:rsidTr="00CE156F">
        <w:trPr>
          <w:cantSplit/>
          <w:jc w:val="center"/>
        </w:trPr>
        <w:tc>
          <w:tcPr>
            <w:tcW w:w="2701" w:type="dxa"/>
            <w:vMerge/>
            <w:shd w:val="clear" w:color="auto" w:fill="FFFFFF"/>
          </w:tcPr>
          <w:p w14:paraId="1FDD040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p>
        </w:tc>
        <w:tc>
          <w:tcPr>
            <w:tcW w:w="2116" w:type="dxa"/>
            <w:shd w:val="clear" w:color="auto" w:fill="FFFFFF"/>
          </w:tcPr>
          <w:p w14:paraId="7CF15E0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Above 64</w:t>
            </w:r>
          </w:p>
        </w:tc>
        <w:tc>
          <w:tcPr>
            <w:tcW w:w="2409" w:type="dxa"/>
            <w:shd w:val="clear" w:color="auto" w:fill="FFFFFF"/>
          </w:tcPr>
          <w:p w14:paraId="52B0532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w:t>
            </w:r>
          </w:p>
        </w:tc>
        <w:tc>
          <w:tcPr>
            <w:tcW w:w="2124" w:type="dxa"/>
            <w:shd w:val="clear" w:color="auto" w:fill="FFFFFF"/>
          </w:tcPr>
          <w:p w14:paraId="51731D0B"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0.8</w:t>
            </w:r>
          </w:p>
        </w:tc>
      </w:tr>
      <w:tr w:rsidR="003F39C7" w:rsidRPr="003F39C7" w14:paraId="53FF65B0" w14:textId="77777777" w:rsidTr="00CE156F">
        <w:trPr>
          <w:cantSplit/>
          <w:jc w:val="center"/>
        </w:trPr>
        <w:tc>
          <w:tcPr>
            <w:tcW w:w="2701" w:type="dxa"/>
            <w:vMerge/>
            <w:shd w:val="clear" w:color="auto" w:fill="FFFFFF"/>
          </w:tcPr>
          <w:p w14:paraId="2774FE2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p>
        </w:tc>
        <w:tc>
          <w:tcPr>
            <w:tcW w:w="2116" w:type="dxa"/>
            <w:shd w:val="clear" w:color="auto" w:fill="FFFFFF"/>
          </w:tcPr>
          <w:p w14:paraId="4E4780C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2409" w:type="dxa"/>
            <w:shd w:val="clear" w:color="auto" w:fill="FFFFFF"/>
          </w:tcPr>
          <w:p w14:paraId="28232A6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954</w:t>
            </w:r>
          </w:p>
        </w:tc>
        <w:tc>
          <w:tcPr>
            <w:tcW w:w="2124" w:type="dxa"/>
            <w:shd w:val="clear" w:color="auto" w:fill="FFFFFF"/>
          </w:tcPr>
          <w:p w14:paraId="681DA2E7"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bl>
    <w:p w14:paraId="07ECEEC0" w14:textId="77777777" w:rsidR="003F39C7" w:rsidRPr="003F39C7" w:rsidRDefault="003F39C7" w:rsidP="003F39C7">
      <w:pPr>
        <w:keepNext/>
        <w:keepLines/>
        <w:spacing w:after="0"/>
        <w:outlineLvl w:val="2"/>
        <w:rPr>
          <w:rFonts w:ascii="Times New Roman" w:eastAsiaTheme="majorEastAsia" w:hAnsi="Times New Roman" w:cs="Times New Roman"/>
          <w:b/>
          <w:bCs/>
          <w:color w:val="000000" w:themeColor="text1"/>
          <w:sz w:val="24"/>
          <w:szCs w:val="24"/>
          <w:lang w:val="en-GB"/>
        </w:rPr>
      </w:pPr>
      <w:bookmarkStart w:id="211" w:name="_Toc148249613"/>
    </w:p>
    <w:p w14:paraId="278FFF1D" w14:textId="77777777" w:rsidR="003F39C7" w:rsidRPr="003F39C7" w:rsidRDefault="003F39C7" w:rsidP="003F39C7">
      <w:pPr>
        <w:keepNext/>
        <w:keepLines/>
        <w:spacing w:after="0"/>
        <w:outlineLvl w:val="2"/>
        <w:rPr>
          <w:rFonts w:ascii="Times New Roman" w:eastAsiaTheme="majorEastAsia" w:hAnsi="Times New Roman" w:cs="Times New Roman"/>
          <w:b/>
          <w:bCs/>
          <w:color w:val="000000" w:themeColor="text1"/>
          <w:sz w:val="24"/>
          <w:szCs w:val="24"/>
          <w:lang w:val="en-GB"/>
        </w:rPr>
      </w:pPr>
      <w:r w:rsidRPr="003F39C7">
        <w:rPr>
          <w:rFonts w:ascii="Times New Roman" w:eastAsiaTheme="majorEastAsia" w:hAnsi="Times New Roman" w:cs="Times New Roman"/>
          <w:b/>
          <w:bCs/>
          <w:color w:val="000000" w:themeColor="text1"/>
          <w:sz w:val="24"/>
          <w:szCs w:val="24"/>
          <w:lang w:val="en-GB"/>
        </w:rPr>
        <w:t>4.1.3 Education level of respondents</w:t>
      </w:r>
      <w:bookmarkEnd w:id="211"/>
    </w:p>
    <w:p w14:paraId="5A3ABA53" w14:textId="77777777" w:rsidR="003F39C7" w:rsidRPr="003F39C7" w:rsidRDefault="003F39C7" w:rsidP="003F39C7">
      <w:pPr>
        <w:spacing w:after="0" w:line="36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The respondents were asked to indicate their level of academic education. The results are captured in Table 8. Seven library users’ respondents did not respond to this question. </w:t>
      </w:r>
    </w:p>
    <w:p w14:paraId="1A0AE43C" w14:textId="77777777" w:rsidR="003F39C7" w:rsidRPr="003F39C7" w:rsidRDefault="003F39C7" w:rsidP="003F39C7">
      <w:pPr>
        <w:spacing w:after="0" w:line="240" w:lineRule="auto"/>
        <w:rPr>
          <w:rFonts w:ascii="Times New Roman" w:hAnsi="Times New Roman" w:cs="Times New Roman"/>
          <w:b/>
          <w:i/>
          <w:iCs/>
          <w:color w:val="000000" w:themeColor="text1"/>
          <w:sz w:val="24"/>
          <w:szCs w:val="24"/>
          <w:highlight w:val="yellow"/>
          <w:lang w:val="en-GB"/>
        </w:rPr>
      </w:pPr>
      <w:bookmarkStart w:id="212" w:name="_Toc148276816"/>
      <w:r w:rsidRPr="003F39C7">
        <w:rPr>
          <w:rFonts w:ascii="Times New Roman" w:hAnsi="Times New Roman" w:cs="Times New Roman"/>
          <w:b/>
          <w:i/>
          <w:iCs/>
          <w:color w:val="000000" w:themeColor="text1"/>
          <w:sz w:val="24"/>
          <w:szCs w:val="18"/>
          <w:lang w:val="en-GB"/>
        </w:rPr>
        <w:t xml:space="preserve">Table </w:t>
      </w:r>
      <w:r w:rsidRPr="003F39C7">
        <w:rPr>
          <w:rFonts w:ascii="Times New Roman" w:hAnsi="Times New Roman" w:cs="Times New Roman"/>
          <w:b/>
          <w:i/>
          <w:iCs/>
          <w:color w:val="000000" w:themeColor="text1"/>
          <w:sz w:val="24"/>
          <w:szCs w:val="18"/>
          <w:lang w:val="en-GB"/>
        </w:rPr>
        <w:fldChar w:fldCharType="begin"/>
      </w:r>
      <w:r w:rsidRPr="003F39C7">
        <w:rPr>
          <w:rFonts w:ascii="Times New Roman" w:hAnsi="Times New Roman" w:cs="Times New Roman"/>
          <w:b/>
          <w:i/>
          <w:iCs/>
          <w:color w:val="000000" w:themeColor="text1"/>
          <w:sz w:val="24"/>
          <w:szCs w:val="18"/>
          <w:lang w:val="en-GB"/>
        </w:rPr>
        <w:instrText xml:space="preserve"> SEQ Table \* ARABIC </w:instrText>
      </w:r>
      <w:r w:rsidRPr="003F39C7">
        <w:rPr>
          <w:rFonts w:ascii="Times New Roman" w:hAnsi="Times New Roman" w:cs="Times New Roman"/>
          <w:b/>
          <w:i/>
          <w:iCs/>
          <w:color w:val="000000" w:themeColor="text1"/>
          <w:sz w:val="24"/>
          <w:szCs w:val="18"/>
          <w:lang w:val="en-GB"/>
        </w:rPr>
        <w:fldChar w:fldCharType="separate"/>
      </w:r>
      <w:r w:rsidRPr="003F39C7">
        <w:rPr>
          <w:rFonts w:ascii="Times New Roman" w:hAnsi="Times New Roman" w:cs="Times New Roman"/>
          <w:b/>
          <w:i/>
          <w:iCs/>
          <w:noProof/>
          <w:color w:val="000000" w:themeColor="text1"/>
          <w:sz w:val="24"/>
          <w:szCs w:val="18"/>
          <w:lang w:val="en-GB"/>
        </w:rPr>
        <w:t>8</w:t>
      </w:r>
      <w:r w:rsidRPr="003F39C7">
        <w:rPr>
          <w:rFonts w:ascii="Times New Roman" w:hAnsi="Times New Roman" w:cs="Times New Roman"/>
          <w:b/>
          <w:i/>
          <w:iCs/>
          <w:color w:val="000000" w:themeColor="text1"/>
          <w:sz w:val="24"/>
          <w:szCs w:val="18"/>
          <w:lang w:val="en-GB"/>
        </w:rPr>
        <w:fldChar w:fldCharType="end"/>
      </w:r>
      <w:r w:rsidRPr="003F39C7">
        <w:rPr>
          <w:rFonts w:ascii="Times New Roman" w:hAnsi="Times New Roman" w:cs="Times New Roman"/>
          <w:b/>
          <w:i/>
          <w:iCs/>
          <w:color w:val="000000" w:themeColor="text1"/>
          <w:sz w:val="24"/>
          <w:szCs w:val="18"/>
          <w:lang w:val="en-GB"/>
        </w:rPr>
        <w:t>: Education Level of the Respondents</w:t>
      </w:r>
      <w:bookmarkEnd w:id="212"/>
      <w:r w:rsidRPr="003F39C7">
        <w:rPr>
          <w:rFonts w:ascii="Times New Roman" w:hAnsi="Times New Roman" w:cs="Times New Roman"/>
          <w:b/>
          <w:i/>
          <w:iCs/>
          <w:color w:val="000000" w:themeColor="text1"/>
          <w:sz w:val="24"/>
          <w:szCs w:val="18"/>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5"/>
        <w:gridCol w:w="2309"/>
        <w:gridCol w:w="2323"/>
        <w:gridCol w:w="2049"/>
      </w:tblGrid>
      <w:tr w:rsidR="003F39C7" w:rsidRPr="003F39C7" w14:paraId="138CE6F1" w14:textId="77777777" w:rsidTr="00CE156F">
        <w:trPr>
          <w:cantSplit/>
        </w:trPr>
        <w:tc>
          <w:tcPr>
            <w:tcW w:w="2421" w:type="dxa"/>
            <w:shd w:val="clear" w:color="auto" w:fill="FFFFFF"/>
          </w:tcPr>
          <w:p w14:paraId="2EE2A2B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Respondents</w:t>
            </w:r>
          </w:p>
        </w:tc>
        <w:tc>
          <w:tcPr>
            <w:tcW w:w="2395" w:type="dxa"/>
            <w:shd w:val="clear" w:color="auto" w:fill="FFFFFF"/>
          </w:tcPr>
          <w:p w14:paraId="47894D4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Education level</w:t>
            </w:r>
          </w:p>
        </w:tc>
        <w:tc>
          <w:tcPr>
            <w:tcW w:w="2409" w:type="dxa"/>
            <w:shd w:val="clear" w:color="auto" w:fill="FFFFFF"/>
            <w:vAlign w:val="bottom"/>
          </w:tcPr>
          <w:p w14:paraId="79666DD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Frequency</w:t>
            </w:r>
          </w:p>
        </w:tc>
        <w:tc>
          <w:tcPr>
            <w:tcW w:w="2125" w:type="dxa"/>
            <w:shd w:val="clear" w:color="auto" w:fill="FFFFFF"/>
            <w:vAlign w:val="bottom"/>
          </w:tcPr>
          <w:p w14:paraId="6991A5A7"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Percentage (%)</w:t>
            </w:r>
          </w:p>
        </w:tc>
      </w:tr>
      <w:tr w:rsidR="003F39C7" w:rsidRPr="003F39C7" w14:paraId="2B30219A" w14:textId="77777777" w:rsidTr="00CE156F">
        <w:trPr>
          <w:cantSplit/>
        </w:trPr>
        <w:tc>
          <w:tcPr>
            <w:tcW w:w="2421" w:type="dxa"/>
            <w:vMerge w:val="restart"/>
            <w:shd w:val="clear" w:color="auto" w:fill="FFFFFF"/>
          </w:tcPr>
          <w:p w14:paraId="1F8454E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 staffs</w:t>
            </w:r>
          </w:p>
        </w:tc>
        <w:tc>
          <w:tcPr>
            <w:tcW w:w="2395" w:type="dxa"/>
            <w:shd w:val="clear" w:color="auto" w:fill="FFFFFF"/>
          </w:tcPr>
          <w:p w14:paraId="32BA52A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Diploma</w:t>
            </w:r>
          </w:p>
        </w:tc>
        <w:tc>
          <w:tcPr>
            <w:tcW w:w="2409" w:type="dxa"/>
            <w:shd w:val="clear" w:color="auto" w:fill="FFFFFF"/>
          </w:tcPr>
          <w:p w14:paraId="31027D2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w:t>
            </w:r>
          </w:p>
        </w:tc>
        <w:tc>
          <w:tcPr>
            <w:tcW w:w="2125" w:type="dxa"/>
            <w:shd w:val="clear" w:color="auto" w:fill="FFFFFF"/>
          </w:tcPr>
          <w:p w14:paraId="4787435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17.5</w:t>
            </w:r>
          </w:p>
        </w:tc>
      </w:tr>
      <w:tr w:rsidR="003F39C7" w:rsidRPr="003F39C7" w14:paraId="075DE2B3" w14:textId="77777777" w:rsidTr="00CE156F">
        <w:trPr>
          <w:cantSplit/>
        </w:trPr>
        <w:tc>
          <w:tcPr>
            <w:tcW w:w="2421" w:type="dxa"/>
            <w:vMerge/>
            <w:shd w:val="clear" w:color="auto" w:fill="FFFFFF"/>
          </w:tcPr>
          <w:p w14:paraId="7085CA1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p>
        </w:tc>
        <w:tc>
          <w:tcPr>
            <w:tcW w:w="2395" w:type="dxa"/>
            <w:shd w:val="clear" w:color="auto" w:fill="FFFFFF"/>
          </w:tcPr>
          <w:p w14:paraId="57A7AB1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Degree</w:t>
            </w:r>
          </w:p>
        </w:tc>
        <w:tc>
          <w:tcPr>
            <w:tcW w:w="2409" w:type="dxa"/>
            <w:shd w:val="clear" w:color="auto" w:fill="FFFFFF"/>
          </w:tcPr>
          <w:p w14:paraId="565AF18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96</w:t>
            </w:r>
          </w:p>
        </w:tc>
        <w:tc>
          <w:tcPr>
            <w:tcW w:w="2125" w:type="dxa"/>
            <w:shd w:val="clear" w:color="auto" w:fill="FFFFFF"/>
          </w:tcPr>
          <w:p w14:paraId="79F000D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56.1</w:t>
            </w:r>
          </w:p>
        </w:tc>
      </w:tr>
      <w:tr w:rsidR="003F39C7" w:rsidRPr="003F39C7" w14:paraId="1BB442C2" w14:textId="77777777" w:rsidTr="00CE156F">
        <w:trPr>
          <w:cantSplit/>
        </w:trPr>
        <w:tc>
          <w:tcPr>
            <w:tcW w:w="2421" w:type="dxa"/>
            <w:vMerge/>
            <w:shd w:val="clear" w:color="auto" w:fill="FFFFFF"/>
          </w:tcPr>
          <w:p w14:paraId="37CE9A5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p>
        </w:tc>
        <w:tc>
          <w:tcPr>
            <w:tcW w:w="2395" w:type="dxa"/>
            <w:shd w:val="clear" w:color="auto" w:fill="FFFFFF"/>
          </w:tcPr>
          <w:p w14:paraId="0C04912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Masters</w:t>
            </w:r>
          </w:p>
        </w:tc>
        <w:tc>
          <w:tcPr>
            <w:tcW w:w="2409" w:type="dxa"/>
            <w:shd w:val="clear" w:color="auto" w:fill="FFFFFF"/>
          </w:tcPr>
          <w:p w14:paraId="2640E42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43</w:t>
            </w:r>
          </w:p>
        </w:tc>
        <w:tc>
          <w:tcPr>
            <w:tcW w:w="2125" w:type="dxa"/>
            <w:shd w:val="clear" w:color="auto" w:fill="FFFFFF"/>
          </w:tcPr>
          <w:p w14:paraId="227C757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25.1</w:t>
            </w:r>
          </w:p>
        </w:tc>
      </w:tr>
      <w:tr w:rsidR="003F39C7" w:rsidRPr="003F39C7" w14:paraId="0E793693" w14:textId="77777777" w:rsidTr="00CE156F">
        <w:trPr>
          <w:cantSplit/>
        </w:trPr>
        <w:tc>
          <w:tcPr>
            <w:tcW w:w="2421" w:type="dxa"/>
            <w:vMerge/>
            <w:shd w:val="clear" w:color="auto" w:fill="FFFFFF"/>
          </w:tcPr>
          <w:p w14:paraId="6D71DA1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p>
        </w:tc>
        <w:tc>
          <w:tcPr>
            <w:tcW w:w="2395" w:type="dxa"/>
            <w:shd w:val="clear" w:color="auto" w:fill="FFFFFF"/>
          </w:tcPr>
          <w:p w14:paraId="43C8F82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Doctorate</w:t>
            </w:r>
          </w:p>
        </w:tc>
        <w:tc>
          <w:tcPr>
            <w:tcW w:w="2409" w:type="dxa"/>
            <w:shd w:val="clear" w:color="auto" w:fill="FFFFFF"/>
          </w:tcPr>
          <w:p w14:paraId="0FE5C35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2125" w:type="dxa"/>
            <w:shd w:val="clear" w:color="auto" w:fill="FFFFFF"/>
          </w:tcPr>
          <w:p w14:paraId="7C84D20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w:t>
            </w:r>
          </w:p>
        </w:tc>
      </w:tr>
      <w:tr w:rsidR="003F39C7" w:rsidRPr="003F39C7" w14:paraId="67743506" w14:textId="77777777" w:rsidTr="00CE156F">
        <w:trPr>
          <w:cantSplit/>
        </w:trPr>
        <w:tc>
          <w:tcPr>
            <w:tcW w:w="2421" w:type="dxa"/>
            <w:vMerge/>
            <w:shd w:val="clear" w:color="auto" w:fill="FFFFFF"/>
          </w:tcPr>
          <w:p w14:paraId="5B2F608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4396B43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2409" w:type="dxa"/>
            <w:shd w:val="clear" w:color="auto" w:fill="FFFFFF"/>
          </w:tcPr>
          <w:p w14:paraId="078CA36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171</w:t>
            </w:r>
          </w:p>
        </w:tc>
        <w:tc>
          <w:tcPr>
            <w:tcW w:w="2125" w:type="dxa"/>
            <w:shd w:val="clear" w:color="auto" w:fill="FFFFFF"/>
          </w:tcPr>
          <w:p w14:paraId="3964B4A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r w:rsidR="003F39C7" w:rsidRPr="003F39C7" w14:paraId="0ED315FA" w14:textId="77777777" w:rsidTr="00CE156F">
        <w:trPr>
          <w:cantSplit/>
        </w:trPr>
        <w:tc>
          <w:tcPr>
            <w:tcW w:w="9350" w:type="dxa"/>
            <w:gridSpan w:val="4"/>
            <w:shd w:val="clear" w:color="auto" w:fill="DEEAF6" w:themeFill="accent1" w:themeFillTint="33"/>
          </w:tcPr>
          <w:p w14:paraId="702321C2"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p>
        </w:tc>
      </w:tr>
      <w:tr w:rsidR="003F39C7" w:rsidRPr="003F39C7" w14:paraId="13C84032" w14:textId="77777777" w:rsidTr="00CE156F">
        <w:trPr>
          <w:cantSplit/>
          <w:trHeight w:val="206"/>
        </w:trPr>
        <w:tc>
          <w:tcPr>
            <w:tcW w:w="2421" w:type="dxa"/>
            <w:vMerge w:val="restart"/>
            <w:shd w:val="clear" w:color="auto" w:fill="FFFFFF"/>
          </w:tcPr>
          <w:p w14:paraId="52FECD1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 users:</w:t>
            </w:r>
          </w:p>
          <w:p w14:paraId="140EF12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color w:val="000000" w:themeColor="text1"/>
                <w:sz w:val="24"/>
                <w:szCs w:val="24"/>
                <w:lang w:val="en-GB"/>
              </w:rPr>
              <w:t>Academic staffs</w:t>
            </w:r>
          </w:p>
        </w:tc>
        <w:tc>
          <w:tcPr>
            <w:tcW w:w="2395" w:type="dxa"/>
            <w:shd w:val="clear" w:color="auto" w:fill="FFFFFF"/>
          </w:tcPr>
          <w:p w14:paraId="1C4734E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Diploma</w:t>
            </w:r>
          </w:p>
        </w:tc>
        <w:tc>
          <w:tcPr>
            <w:tcW w:w="2409" w:type="dxa"/>
            <w:shd w:val="clear" w:color="auto" w:fill="FFFFFF"/>
          </w:tcPr>
          <w:p w14:paraId="72C618F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2125" w:type="dxa"/>
            <w:shd w:val="clear" w:color="auto" w:fill="FFFFFF"/>
          </w:tcPr>
          <w:p w14:paraId="34B80C9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0.7</w:t>
            </w:r>
          </w:p>
        </w:tc>
      </w:tr>
      <w:tr w:rsidR="003F39C7" w:rsidRPr="003F39C7" w14:paraId="40746C10" w14:textId="77777777" w:rsidTr="00CE156F">
        <w:trPr>
          <w:cantSplit/>
        </w:trPr>
        <w:tc>
          <w:tcPr>
            <w:tcW w:w="2421" w:type="dxa"/>
            <w:vMerge/>
            <w:shd w:val="clear" w:color="auto" w:fill="FFFFFF"/>
          </w:tcPr>
          <w:p w14:paraId="0453864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1351EEB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Higher Diploma</w:t>
            </w:r>
          </w:p>
        </w:tc>
        <w:tc>
          <w:tcPr>
            <w:tcW w:w="2409" w:type="dxa"/>
            <w:shd w:val="clear" w:color="auto" w:fill="FFFFFF"/>
          </w:tcPr>
          <w:p w14:paraId="493E9A9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2125" w:type="dxa"/>
            <w:shd w:val="clear" w:color="auto" w:fill="FFFFFF"/>
          </w:tcPr>
          <w:p w14:paraId="01BCBB9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0.2</w:t>
            </w:r>
          </w:p>
        </w:tc>
      </w:tr>
      <w:tr w:rsidR="003F39C7" w:rsidRPr="003F39C7" w14:paraId="710306BD" w14:textId="77777777" w:rsidTr="00CE156F">
        <w:trPr>
          <w:cantSplit/>
        </w:trPr>
        <w:tc>
          <w:tcPr>
            <w:tcW w:w="2421" w:type="dxa"/>
            <w:vMerge/>
            <w:shd w:val="clear" w:color="auto" w:fill="FFFFFF"/>
          </w:tcPr>
          <w:p w14:paraId="4D62791B"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55CCE2B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Bachelors</w:t>
            </w:r>
          </w:p>
        </w:tc>
        <w:tc>
          <w:tcPr>
            <w:tcW w:w="2409" w:type="dxa"/>
            <w:shd w:val="clear" w:color="auto" w:fill="FFFFFF"/>
          </w:tcPr>
          <w:p w14:paraId="3023560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48</w:t>
            </w:r>
          </w:p>
        </w:tc>
        <w:tc>
          <w:tcPr>
            <w:tcW w:w="2125" w:type="dxa"/>
            <w:shd w:val="clear" w:color="auto" w:fill="FFFFFF"/>
          </w:tcPr>
          <w:p w14:paraId="56A7736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8.4</w:t>
            </w:r>
          </w:p>
        </w:tc>
      </w:tr>
      <w:tr w:rsidR="003F39C7" w:rsidRPr="003F39C7" w14:paraId="248F9931" w14:textId="77777777" w:rsidTr="00CE156F">
        <w:trPr>
          <w:cantSplit/>
        </w:trPr>
        <w:tc>
          <w:tcPr>
            <w:tcW w:w="2421" w:type="dxa"/>
            <w:vMerge/>
            <w:shd w:val="clear" w:color="auto" w:fill="FFFFFF"/>
          </w:tcPr>
          <w:p w14:paraId="1C26761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0A8C82A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Masters</w:t>
            </w:r>
          </w:p>
        </w:tc>
        <w:tc>
          <w:tcPr>
            <w:tcW w:w="2409" w:type="dxa"/>
            <w:shd w:val="clear" w:color="auto" w:fill="FFFFFF"/>
          </w:tcPr>
          <w:p w14:paraId="4B7D330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465</w:t>
            </w:r>
          </w:p>
        </w:tc>
        <w:tc>
          <w:tcPr>
            <w:tcW w:w="2125" w:type="dxa"/>
            <w:shd w:val="clear" w:color="auto" w:fill="FFFFFF"/>
          </w:tcPr>
          <w:p w14:paraId="1D1AB49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81.4</w:t>
            </w:r>
          </w:p>
        </w:tc>
      </w:tr>
      <w:tr w:rsidR="003F39C7" w:rsidRPr="003F39C7" w14:paraId="1A6759ED" w14:textId="77777777" w:rsidTr="00CE156F">
        <w:trPr>
          <w:cantSplit/>
        </w:trPr>
        <w:tc>
          <w:tcPr>
            <w:tcW w:w="2421" w:type="dxa"/>
            <w:vMerge/>
            <w:shd w:val="clear" w:color="auto" w:fill="FFFFFF"/>
          </w:tcPr>
          <w:p w14:paraId="33F4C27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4FD45A7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Doctorate</w:t>
            </w:r>
          </w:p>
        </w:tc>
        <w:tc>
          <w:tcPr>
            <w:tcW w:w="2409" w:type="dxa"/>
            <w:shd w:val="clear" w:color="auto" w:fill="FFFFFF"/>
          </w:tcPr>
          <w:p w14:paraId="20A06DC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53</w:t>
            </w:r>
          </w:p>
        </w:tc>
        <w:tc>
          <w:tcPr>
            <w:tcW w:w="2125" w:type="dxa"/>
            <w:shd w:val="clear" w:color="auto" w:fill="FFFFFF"/>
          </w:tcPr>
          <w:p w14:paraId="459FB17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9.3</w:t>
            </w:r>
          </w:p>
        </w:tc>
      </w:tr>
      <w:tr w:rsidR="003F39C7" w:rsidRPr="003F39C7" w14:paraId="128BF822" w14:textId="77777777" w:rsidTr="00CE156F">
        <w:trPr>
          <w:cantSplit/>
        </w:trPr>
        <w:tc>
          <w:tcPr>
            <w:tcW w:w="2421" w:type="dxa"/>
            <w:vMerge/>
            <w:shd w:val="clear" w:color="auto" w:fill="FFFFFF"/>
          </w:tcPr>
          <w:p w14:paraId="09F1A81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16C9A59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2409" w:type="dxa"/>
            <w:shd w:val="clear" w:color="auto" w:fill="FFFFFF"/>
          </w:tcPr>
          <w:p w14:paraId="50E3412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571</w:t>
            </w:r>
          </w:p>
        </w:tc>
        <w:tc>
          <w:tcPr>
            <w:tcW w:w="2125" w:type="dxa"/>
            <w:shd w:val="clear" w:color="auto" w:fill="FFFFFF"/>
          </w:tcPr>
          <w:p w14:paraId="3947CCE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r w:rsidR="003F39C7" w:rsidRPr="003F39C7" w14:paraId="05BFAB4A" w14:textId="77777777" w:rsidTr="00CE156F">
        <w:trPr>
          <w:cantSplit/>
        </w:trPr>
        <w:tc>
          <w:tcPr>
            <w:tcW w:w="9350" w:type="dxa"/>
            <w:gridSpan w:val="4"/>
            <w:shd w:val="clear" w:color="auto" w:fill="DEEAF6" w:themeFill="accent1" w:themeFillTint="33"/>
          </w:tcPr>
          <w:p w14:paraId="1EBAF7C3"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p>
        </w:tc>
      </w:tr>
      <w:tr w:rsidR="003F39C7" w:rsidRPr="003F39C7" w14:paraId="67DCF76A" w14:textId="77777777" w:rsidTr="00CE156F">
        <w:trPr>
          <w:cantSplit/>
        </w:trPr>
        <w:tc>
          <w:tcPr>
            <w:tcW w:w="2421" w:type="dxa"/>
            <w:vMerge w:val="restart"/>
            <w:shd w:val="clear" w:color="auto" w:fill="FFFFFF"/>
          </w:tcPr>
          <w:p w14:paraId="251AF93F"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 users:</w:t>
            </w:r>
          </w:p>
          <w:p w14:paraId="16D8A4AE"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Class representatives</w:t>
            </w:r>
          </w:p>
        </w:tc>
        <w:tc>
          <w:tcPr>
            <w:tcW w:w="2395" w:type="dxa"/>
            <w:shd w:val="clear" w:color="auto" w:fill="FFFFFF"/>
          </w:tcPr>
          <w:p w14:paraId="103262E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Diploma</w:t>
            </w:r>
          </w:p>
        </w:tc>
        <w:tc>
          <w:tcPr>
            <w:tcW w:w="2409" w:type="dxa"/>
            <w:shd w:val="clear" w:color="auto" w:fill="FFFFFF"/>
          </w:tcPr>
          <w:p w14:paraId="780A156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22</w:t>
            </w:r>
          </w:p>
        </w:tc>
        <w:tc>
          <w:tcPr>
            <w:tcW w:w="2125" w:type="dxa"/>
            <w:shd w:val="clear" w:color="auto" w:fill="FFFFFF"/>
          </w:tcPr>
          <w:p w14:paraId="35E3310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5.9</w:t>
            </w:r>
          </w:p>
        </w:tc>
      </w:tr>
      <w:tr w:rsidR="003F39C7" w:rsidRPr="003F39C7" w14:paraId="31BB4DDB" w14:textId="77777777" w:rsidTr="00CE156F">
        <w:trPr>
          <w:cantSplit/>
        </w:trPr>
        <w:tc>
          <w:tcPr>
            <w:tcW w:w="2421" w:type="dxa"/>
            <w:vMerge/>
            <w:shd w:val="clear" w:color="auto" w:fill="FFFFFF"/>
          </w:tcPr>
          <w:p w14:paraId="230C92D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346A538B"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Bachelors</w:t>
            </w:r>
          </w:p>
        </w:tc>
        <w:tc>
          <w:tcPr>
            <w:tcW w:w="2409" w:type="dxa"/>
            <w:shd w:val="clear" w:color="auto" w:fill="FFFFFF"/>
          </w:tcPr>
          <w:p w14:paraId="6E13C4A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319</w:t>
            </w:r>
          </w:p>
        </w:tc>
        <w:tc>
          <w:tcPr>
            <w:tcW w:w="2125" w:type="dxa"/>
            <w:shd w:val="clear" w:color="auto" w:fill="FFFFFF"/>
          </w:tcPr>
          <w:p w14:paraId="076B12C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84.8</w:t>
            </w:r>
          </w:p>
        </w:tc>
      </w:tr>
      <w:tr w:rsidR="003F39C7" w:rsidRPr="003F39C7" w14:paraId="456B4268" w14:textId="77777777" w:rsidTr="00CE156F">
        <w:trPr>
          <w:cantSplit/>
        </w:trPr>
        <w:tc>
          <w:tcPr>
            <w:tcW w:w="2421" w:type="dxa"/>
            <w:vMerge/>
            <w:shd w:val="clear" w:color="auto" w:fill="FFFFFF"/>
          </w:tcPr>
          <w:p w14:paraId="79A698E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0745E28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Masters</w:t>
            </w:r>
          </w:p>
        </w:tc>
        <w:tc>
          <w:tcPr>
            <w:tcW w:w="2409" w:type="dxa"/>
            <w:shd w:val="clear" w:color="auto" w:fill="FFFFFF"/>
          </w:tcPr>
          <w:p w14:paraId="1F0FA5C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32</w:t>
            </w:r>
          </w:p>
        </w:tc>
        <w:tc>
          <w:tcPr>
            <w:tcW w:w="2125" w:type="dxa"/>
            <w:shd w:val="clear" w:color="auto" w:fill="FFFFFF"/>
          </w:tcPr>
          <w:p w14:paraId="3657127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8.5</w:t>
            </w:r>
          </w:p>
        </w:tc>
      </w:tr>
      <w:tr w:rsidR="003F39C7" w:rsidRPr="003F39C7" w14:paraId="75ADA2AA" w14:textId="77777777" w:rsidTr="00CE156F">
        <w:trPr>
          <w:cantSplit/>
        </w:trPr>
        <w:tc>
          <w:tcPr>
            <w:tcW w:w="2421" w:type="dxa"/>
            <w:vMerge/>
            <w:shd w:val="clear" w:color="auto" w:fill="FFFFFF"/>
          </w:tcPr>
          <w:p w14:paraId="3EDF62F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1AE3F5F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Doctorate</w:t>
            </w:r>
          </w:p>
        </w:tc>
        <w:tc>
          <w:tcPr>
            <w:tcW w:w="2409" w:type="dxa"/>
            <w:shd w:val="clear" w:color="auto" w:fill="FFFFFF"/>
          </w:tcPr>
          <w:p w14:paraId="365F0D7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2125" w:type="dxa"/>
            <w:shd w:val="clear" w:color="auto" w:fill="FFFFFF"/>
          </w:tcPr>
          <w:p w14:paraId="7793A1A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0.8</w:t>
            </w:r>
          </w:p>
        </w:tc>
      </w:tr>
      <w:tr w:rsidR="003F39C7" w:rsidRPr="003F39C7" w14:paraId="49243804" w14:textId="77777777" w:rsidTr="00CE156F">
        <w:trPr>
          <w:cantSplit/>
        </w:trPr>
        <w:tc>
          <w:tcPr>
            <w:tcW w:w="2421" w:type="dxa"/>
            <w:vMerge/>
            <w:shd w:val="clear" w:color="auto" w:fill="FFFFFF"/>
          </w:tcPr>
          <w:p w14:paraId="21463EA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p>
        </w:tc>
        <w:tc>
          <w:tcPr>
            <w:tcW w:w="2395" w:type="dxa"/>
            <w:shd w:val="clear" w:color="auto" w:fill="FFFFFF"/>
          </w:tcPr>
          <w:p w14:paraId="1EDF7AD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2409" w:type="dxa"/>
            <w:shd w:val="clear" w:color="auto" w:fill="FFFFFF"/>
          </w:tcPr>
          <w:p w14:paraId="7E787DF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376</w:t>
            </w:r>
          </w:p>
        </w:tc>
        <w:tc>
          <w:tcPr>
            <w:tcW w:w="2125" w:type="dxa"/>
            <w:shd w:val="clear" w:color="auto" w:fill="FFFFFF"/>
          </w:tcPr>
          <w:p w14:paraId="6F847FB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bl>
    <w:p w14:paraId="0D85D5A3"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p>
    <w:p w14:paraId="62617C12"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From Table 8, most 96(56.1%) of the library staff had a degree, while only 2(1.2%) had a doctorate. For the library uses: 465(81.4%) of the academic staff had a Master's degree. This was followed by those with a doctorate at 53(9.3%), and the least had a higher diploma 1(0.2%). For the class representatives, the majority, 319(84.8%), indicated they were pursuing a Bachelor's degree, while 3(0.8%) were doctoral students.</w:t>
      </w:r>
    </w:p>
    <w:p w14:paraId="50E19EAC" w14:textId="77777777" w:rsidR="003F39C7" w:rsidRPr="003F39C7" w:rsidRDefault="003F39C7" w:rsidP="003F39C7">
      <w:pPr>
        <w:keepNext/>
        <w:keepLines/>
        <w:spacing w:before="40" w:after="0"/>
        <w:outlineLvl w:val="2"/>
        <w:rPr>
          <w:rFonts w:ascii="Times New Roman" w:eastAsiaTheme="majorEastAsia" w:hAnsi="Times New Roman" w:cs="Times New Roman"/>
          <w:b/>
          <w:bCs/>
          <w:color w:val="000000" w:themeColor="text1"/>
          <w:sz w:val="24"/>
          <w:szCs w:val="24"/>
          <w:lang w:val="en-GB"/>
        </w:rPr>
      </w:pPr>
      <w:bookmarkStart w:id="213" w:name="_Toc148249614"/>
      <w:r w:rsidRPr="003F39C7">
        <w:rPr>
          <w:rFonts w:ascii="Times New Roman" w:eastAsiaTheme="majorEastAsia" w:hAnsi="Times New Roman" w:cs="Times New Roman"/>
          <w:b/>
          <w:bCs/>
          <w:color w:val="000000" w:themeColor="text1"/>
          <w:sz w:val="24"/>
          <w:szCs w:val="24"/>
          <w:lang w:val="en-GB"/>
        </w:rPr>
        <w:t>4.1.4 Employment status of library users (academic staff)</w:t>
      </w:r>
      <w:bookmarkEnd w:id="213"/>
    </w:p>
    <w:p w14:paraId="7A91080B" w14:textId="77777777" w:rsidR="003F39C7" w:rsidRPr="003F39C7" w:rsidRDefault="003F39C7" w:rsidP="003F39C7">
      <w:pPr>
        <w:spacing w:before="240" w:after="0" w:line="36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The researcher investigated the employment status of the academic staff. Figure 4 indicates the data. </w:t>
      </w:r>
    </w:p>
    <w:p w14:paraId="28EE8CDA" w14:textId="77777777" w:rsidR="003F39C7" w:rsidRPr="003F39C7" w:rsidRDefault="003F39C7" w:rsidP="003F39C7">
      <w:pPr>
        <w:spacing w:before="240" w:line="36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noProof/>
          <w:color w:val="000000" w:themeColor="text1"/>
          <w:sz w:val="24"/>
          <w:szCs w:val="24"/>
        </w:rPr>
        <w:drawing>
          <wp:inline distT="0" distB="0" distL="0" distR="0" wp14:anchorId="03D68126" wp14:editId="572535B1">
            <wp:extent cx="4768850" cy="2905125"/>
            <wp:effectExtent l="0" t="0" r="12700" b="9525"/>
            <wp:docPr id="14" name="Chart 1">
              <a:extLst xmlns:a="http://schemas.openxmlformats.org/drawingml/2006/main">
                <a:ext uri="{FF2B5EF4-FFF2-40B4-BE49-F238E27FC236}">
                  <a16:creationId xmlns:a16="http://schemas.microsoft.com/office/drawing/2014/main" id="{183034E0-2405-70DE-E6F9-146F5E386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9E4E9A" w14:textId="77777777" w:rsidR="003F39C7" w:rsidRPr="003F39C7" w:rsidRDefault="003F39C7" w:rsidP="003F39C7">
      <w:pPr>
        <w:spacing w:after="0" w:line="240" w:lineRule="auto"/>
        <w:jc w:val="center"/>
        <w:rPr>
          <w:rFonts w:ascii="Times New Roman" w:hAnsi="Times New Roman" w:cs="Times New Roman"/>
          <w:bCs/>
          <w:i/>
          <w:color w:val="000000" w:themeColor="text1"/>
          <w:sz w:val="24"/>
          <w:szCs w:val="24"/>
          <w:lang w:val="en-GB"/>
        </w:rPr>
      </w:pPr>
      <w:bookmarkStart w:id="214" w:name="_Toc148245357"/>
      <w:r w:rsidRPr="003F39C7">
        <w:rPr>
          <w:rFonts w:ascii="Times New Roman" w:hAnsi="Times New Roman" w:cs="Times New Roman"/>
          <w:bCs/>
          <w:i/>
          <w:iCs/>
          <w:color w:val="000000" w:themeColor="text1"/>
          <w:sz w:val="24"/>
          <w:szCs w:val="18"/>
          <w:lang w:val="en-GB"/>
        </w:rPr>
        <w:t xml:space="preserve">Figure </w:t>
      </w:r>
      <w:r w:rsidRPr="003F39C7">
        <w:rPr>
          <w:rFonts w:ascii="Times New Roman" w:hAnsi="Times New Roman" w:cs="Times New Roman"/>
          <w:bCs/>
          <w:i/>
          <w:iCs/>
          <w:color w:val="000000" w:themeColor="text1"/>
          <w:sz w:val="24"/>
          <w:szCs w:val="18"/>
          <w:lang w:val="en-GB"/>
        </w:rPr>
        <w:fldChar w:fldCharType="begin"/>
      </w:r>
      <w:r w:rsidRPr="003F39C7">
        <w:rPr>
          <w:rFonts w:ascii="Times New Roman" w:hAnsi="Times New Roman" w:cs="Times New Roman"/>
          <w:bCs/>
          <w:i/>
          <w:iCs/>
          <w:color w:val="000000" w:themeColor="text1"/>
          <w:sz w:val="24"/>
          <w:szCs w:val="18"/>
          <w:lang w:val="en-GB"/>
        </w:rPr>
        <w:instrText xml:space="preserve"> SEQ Figure \* ARABIC </w:instrText>
      </w:r>
      <w:r w:rsidRPr="003F39C7">
        <w:rPr>
          <w:rFonts w:ascii="Times New Roman" w:hAnsi="Times New Roman" w:cs="Times New Roman"/>
          <w:bCs/>
          <w:i/>
          <w:iCs/>
          <w:color w:val="000000" w:themeColor="text1"/>
          <w:sz w:val="24"/>
          <w:szCs w:val="18"/>
          <w:lang w:val="en-GB"/>
        </w:rPr>
        <w:fldChar w:fldCharType="separate"/>
      </w:r>
      <w:r w:rsidRPr="003F39C7">
        <w:rPr>
          <w:rFonts w:ascii="Times New Roman" w:hAnsi="Times New Roman" w:cs="Times New Roman"/>
          <w:bCs/>
          <w:i/>
          <w:iCs/>
          <w:noProof/>
          <w:color w:val="000000" w:themeColor="text1"/>
          <w:sz w:val="24"/>
          <w:szCs w:val="18"/>
          <w:lang w:val="en-GB"/>
        </w:rPr>
        <w:t>4</w:t>
      </w:r>
      <w:r w:rsidRPr="003F39C7">
        <w:rPr>
          <w:rFonts w:ascii="Times New Roman" w:hAnsi="Times New Roman" w:cs="Times New Roman"/>
          <w:bCs/>
          <w:i/>
          <w:iCs/>
          <w:color w:val="000000" w:themeColor="text1"/>
          <w:sz w:val="24"/>
          <w:szCs w:val="18"/>
          <w:lang w:val="en-GB"/>
        </w:rPr>
        <w:fldChar w:fldCharType="end"/>
      </w:r>
      <w:r w:rsidRPr="003F39C7">
        <w:rPr>
          <w:rFonts w:ascii="Times New Roman" w:hAnsi="Times New Roman" w:cs="Times New Roman"/>
          <w:bCs/>
          <w:i/>
          <w:iCs/>
          <w:color w:val="000000" w:themeColor="text1"/>
          <w:sz w:val="24"/>
          <w:szCs w:val="18"/>
          <w:lang w:val="en-GB"/>
        </w:rPr>
        <w:t>: Employment Status</w:t>
      </w:r>
      <w:bookmarkEnd w:id="214"/>
    </w:p>
    <w:p w14:paraId="6E3A47C1" w14:textId="77777777" w:rsidR="003F39C7" w:rsidRPr="003F39C7" w:rsidRDefault="003F39C7" w:rsidP="003F39C7">
      <w:pPr>
        <w:spacing w:before="240"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From Figure 4, most academic staff work part-time, 454(79.6%), while 27(4.7%) respondents are on contract. One respondent did not indicate their employment status. </w:t>
      </w:r>
    </w:p>
    <w:p w14:paraId="4CDFA0D6" w14:textId="77777777" w:rsidR="003F39C7" w:rsidRPr="003F39C7" w:rsidRDefault="003F39C7" w:rsidP="003F39C7">
      <w:pPr>
        <w:keepNext/>
        <w:keepLines/>
        <w:spacing w:before="40" w:after="240"/>
        <w:outlineLvl w:val="2"/>
        <w:rPr>
          <w:rFonts w:ascii="Times New Roman" w:eastAsiaTheme="majorEastAsia" w:hAnsi="Times New Roman" w:cs="Times New Roman"/>
          <w:b/>
          <w:bCs/>
          <w:color w:val="000000" w:themeColor="text1"/>
          <w:sz w:val="24"/>
          <w:szCs w:val="24"/>
          <w:lang w:val="en-GB"/>
        </w:rPr>
      </w:pPr>
      <w:bookmarkStart w:id="215" w:name="_Toc148249615"/>
      <w:r w:rsidRPr="003F39C7">
        <w:rPr>
          <w:rFonts w:ascii="Times New Roman" w:eastAsiaTheme="majorEastAsia" w:hAnsi="Times New Roman" w:cs="Times New Roman"/>
          <w:b/>
          <w:bCs/>
          <w:color w:val="000000" w:themeColor="text1"/>
          <w:sz w:val="24"/>
          <w:szCs w:val="24"/>
          <w:lang w:val="en-GB"/>
        </w:rPr>
        <w:lastRenderedPageBreak/>
        <w:t>4.1.5 Job titles of the library staff</w:t>
      </w:r>
      <w:bookmarkEnd w:id="215"/>
    </w:p>
    <w:p w14:paraId="3A2A16F9"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When the library staff were asked to indicate their job titles, 111(64.9%) of the majority indicated they were assistant librarians, while 2(1.2%) were assistant directors. Figure 5 presents the data. </w:t>
      </w:r>
    </w:p>
    <w:p w14:paraId="7BC01124" w14:textId="77777777" w:rsidR="003F39C7" w:rsidRPr="003F39C7" w:rsidRDefault="003F39C7" w:rsidP="003F39C7">
      <w:pPr>
        <w:spacing w:before="240" w:after="0" w:line="360" w:lineRule="auto"/>
        <w:jc w:val="center"/>
        <w:rPr>
          <w:rFonts w:ascii="Times New Roman" w:hAnsi="Times New Roman" w:cs="Times New Roman"/>
          <w:b/>
          <w:bCs/>
          <w:i/>
          <w:iCs/>
          <w:color w:val="000000" w:themeColor="text1"/>
          <w:sz w:val="24"/>
          <w:szCs w:val="24"/>
          <w:lang w:val="en-GB"/>
        </w:rPr>
      </w:pPr>
      <w:r w:rsidRPr="003F39C7">
        <w:rPr>
          <w:rFonts w:ascii="Times New Roman" w:hAnsi="Times New Roman" w:cs="Times New Roman"/>
          <w:noProof/>
          <w:color w:val="000000" w:themeColor="text1"/>
          <w:sz w:val="24"/>
          <w:szCs w:val="24"/>
        </w:rPr>
        <w:drawing>
          <wp:inline distT="0" distB="0" distL="0" distR="0" wp14:anchorId="4989AB8E" wp14:editId="418741C6">
            <wp:extent cx="5251450" cy="2482850"/>
            <wp:effectExtent l="0" t="0" r="6350" b="12700"/>
            <wp:docPr id="20" name="Chart 1">
              <a:extLst xmlns:a="http://schemas.openxmlformats.org/drawingml/2006/main">
                <a:ext uri="{FF2B5EF4-FFF2-40B4-BE49-F238E27FC236}">
                  <a16:creationId xmlns:a16="http://schemas.microsoft.com/office/drawing/2014/main" id="{7B66B40A-0E3B-E82A-34C2-636F8ADD25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5E853F" w14:textId="77777777" w:rsidR="003F39C7" w:rsidRPr="003F39C7" w:rsidRDefault="003F39C7" w:rsidP="003F39C7">
      <w:pPr>
        <w:spacing w:after="200" w:line="240" w:lineRule="auto"/>
        <w:jc w:val="center"/>
        <w:rPr>
          <w:rFonts w:ascii="Times New Roman" w:hAnsi="Times New Roman" w:cs="Times New Roman"/>
          <w:bCs/>
          <w:i/>
          <w:iCs/>
          <w:color w:val="000000" w:themeColor="text1"/>
          <w:sz w:val="24"/>
          <w:szCs w:val="24"/>
          <w:lang w:val="en-GB"/>
        </w:rPr>
      </w:pPr>
      <w:bookmarkStart w:id="216" w:name="_Toc148245358"/>
      <w:r w:rsidRPr="003F39C7">
        <w:rPr>
          <w:rFonts w:ascii="Times New Roman" w:hAnsi="Times New Roman" w:cs="Times New Roman"/>
          <w:bCs/>
          <w:i/>
          <w:iCs/>
          <w:color w:val="000000" w:themeColor="text1"/>
          <w:sz w:val="24"/>
          <w:szCs w:val="18"/>
          <w:lang w:val="en-GB"/>
        </w:rPr>
        <w:t xml:space="preserve">Figure </w:t>
      </w:r>
      <w:r w:rsidRPr="003F39C7">
        <w:rPr>
          <w:rFonts w:ascii="Times New Roman" w:hAnsi="Times New Roman" w:cs="Times New Roman"/>
          <w:bCs/>
          <w:i/>
          <w:iCs/>
          <w:color w:val="000000" w:themeColor="text1"/>
          <w:sz w:val="24"/>
          <w:szCs w:val="18"/>
          <w:lang w:val="en-GB"/>
        </w:rPr>
        <w:fldChar w:fldCharType="begin"/>
      </w:r>
      <w:r w:rsidRPr="003F39C7">
        <w:rPr>
          <w:rFonts w:ascii="Times New Roman" w:hAnsi="Times New Roman" w:cs="Times New Roman"/>
          <w:bCs/>
          <w:i/>
          <w:iCs/>
          <w:color w:val="000000" w:themeColor="text1"/>
          <w:sz w:val="24"/>
          <w:szCs w:val="18"/>
          <w:lang w:val="en-GB"/>
        </w:rPr>
        <w:instrText xml:space="preserve"> SEQ Figure \* ARABIC </w:instrText>
      </w:r>
      <w:r w:rsidRPr="003F39C7">
        <w:rPr>
          <w:rFonts w:ascii="Times New Roman" w:hAnsi="Times New Roman" w:cs="Times New Roman"/>
          <w:bCs/>
          <w:i/>
          <w:iCs/>
          <w:color w:val="000000" w:themeColor="text1"/>
          <w:sz w:val="24"/>
          <w:szCs w:val="18"/>
          <w:lang w:val="en-GB"/>
        </w:rPr>
        <w:fldChar w:fldCharType="separate"/>
      </w:r>
      <w:r w:rsidRPr="003F39C7">
        <w:rPr>
          <w:rFonts w:ascii="Times New Roman" w:hAnsi="Times New Roman" w:cs="Times New Roman"/>
          <w:bCs/>
          <w:i/>
          <w:iCs/>
          <w:noProof/>
          <w:color w:val="000000" w:themeColor="text1"/>
          <w:sz w:val="24"/>
          <w:szCs w:val="18"/>
          <w:lang w:val="en-GB"/>
        </w:rPr>
        <w:t>5</w:t>
      </w:r>
      <w:r w:rsidRPr="003F39C7">
        <w:rPr>
          <w:rFonts w:ascii="Times New Roman" w:hAnsi="Times New Roman" w:cs="Times New Roman"/>
          <w:bCs/>
          <w:i/>
          <w:iCs/>
          <w:color w:val="000000" w:themeColor="text1"/>
          <w:sz w:val="24"/>
          <w:szCs w:val="18"/>
          <w:lang w:val="en-GB"/>
        </w:rPr>
        <w:fldChar w:fldCharType="end"/>
      </w:r>
      <w:r w:rsidRPr="003F39C7">
        <w:rPr>
          <w:rFonts w:ascii="Times New Roman" w:hAnsi="Times New Roman" w:cs="Times New Roman"/>
          <w:bCs/>
          <w:i/>
          <w:iCs/>
          <w:color w:val="000000" w:themeColor="text1"/>
          <w:sz w:val="24"/>
          <w:szCs w:val="18"/>
          <w:lang w:val="en-GB"/>
        </w:rPr>
        <w:t>: Job titles of library staff</w:t>
      </w:r>
      <w:bookmarkEnd w:id="216"/>
    </w:p>
    <w:p w14:paraId="4F2A7C68" w14:textId="77777777" w:rsidR="003F39C7" w:rsidRPr="003F39C7" w:rsidRDefault="003F39C7" w:rsidP="003F39C7">
      <w:pPr>
        <w:keepNext/>
        <w:keepLines/>
        <w:spacing w:before="40" w:after="0"/>
        <w:outlineLvl w:val="2"/>
        <w:rPr>
          <w:rFonts w:ascii="Times New Roman" w:eastAsiaTheme="majorEastAsia" w:hAnsi="Times New Roman" w:cs="Times New Roman"/>
          <w:b/>
          <w:bCs/>
          <w:color w:val="000000" w:themeColor="text1"/>
          <w:sz w:val="24"/>
          <w:szCs w:val="24"/>
          <w:lang w:val="en-GB"/>
        </w:rPr>
      </w:pPr>
      <w:bookmarkStart w:id="217" w:name="_Toc148249616"/>
      <w:r w:rsidRPr="003F39C7">
        <w:rPr>
          <w:rFonts w:ascii="Times New Roman" w:eastAsiaTheme="majorEastAsia" w:hAnsi="Times New Roman" w:cs="Times New Roman"/>
          <w:b/>
          <w:bCs/>
          <w:color w:val="000000" w:themeColor="text1"/>
          <w:sz w:val="24"/>
          <w:szCs w:val="24"/>
          <w:lang w:val="en-GB"/>
        </w:rPr>
        <w:t>4.1.6 Work length for library staff</w:t>
      </w:r>
      <w:bookmarkEnd w:id="217"/>
    </w:p>
    <w:p w14:paraId="2BF3764D" w14:textId="77777777" w:rsidR="003F39C7" w:rsidRPr="003F39C7" w:rsidRDefault="003F39C7" w:rsidP="003F39C7">
      <w:pPr>
        <w:spacing w:before="240"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Library staff were asked to indicate the number of years they have worked in their institutions. It emerged that the majority, 64(37.4%) of the librarians, had worked for 1-5 years, while 7(4.1%) had worked for 26-30 years.</w:t>
      </w:r>
    </w:p>
    <w:p w14:paraId="360E3D9E" w14:textId="77777777" w:rsidR="003F39C7" w:rsidRPr="003F39C7" w:rsidRDefault="003F39C7" w:rsidP="003F39C7">
      <w:pPr>
        <w:spacing w:after="0" w:line="36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noProof/>
          <w:color w:val="000000" w:themeColor="text1"/>
          <w:sz w:val="24"/>
          <w:szCs w:val="24"/>
        </w:rPr>
        <w:drawing>
          <wp:inline distT="0" distB="0" distL="0" distR="0" wp14:anchorId="7CF324F0" wp14:editId="16DD0D7E">
            <wp:extent cx="5086350" cy="2654300"/>
            <wp:effectExtent l="0" t="0" r="0" b="12700"/>
            <wp:docPr id="21" name="Chart 1">
              <a:extLst xmlns:a="http://schemas.openxmlformats.org/drawingml/2006/main">
                <a:ext uri="{FF2B5EF4-FFF2-40B4-BE49-F238E27FC236}">
                  <a16:creationId xmlns:a16="http://schemas.microsoft.com/office/drawing/2014/main" id="{32682938-09EE-E609-3C11-5B73192DE2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5EA17A" w14:textId="77777777" w:rsidR="003F39C7" w:rsidRPr="003F39C7" w:rsidRDefault="003F39C7" w:rsidP="003F39C7">
      <w:pPr>
        <w:spacing w:after="200" w:line="240" w:lineRule="auto"/>
        <w:jc w:val="center"/>
        <w:rPr>
          <w:rFonts w:ascii="Times New Roman" w:hAnsi="Times New Roman" w:cs="Times New Roman"/>
          <w:bCs/>
          <w:i/>
          <w:iCs/>
          <w:color w:val="000000" w:themeColor="text1"/>
          <w:sz w:val="24"/>
          <w:szCs w:val="18"/>
          <w:lang w:val="en-GB"/>
        </w:rPr>
      </w:pPr>
      <w:bookmarkStart w:id="218" w:name="_Toc148245359"/>
      <w:r w:rsidRPr="003F39C7">
        <w:rPr>
          <w:rFonts w:ascii="Times New Roman" w:hAnsi="Times New Roman" w:cs="Times New Roman"/>
          <w:bCs/>
          <w:i/>
          <w:iCs/>
          <w:color w:val="000000" w:themeColor="text1"/>
          <w:sz w:val="24"/>
          <w:szCs w:val="18"/>
          <w:lang w:val="en-GB"/>
        </w:rPr>
        <w:t xml:space="preserve">Figure </w:t>
      </w:r>
      <w:r w:rsidRPr="003F39C7">
        <w:rPr>
          <w:rFonts w:ascii="Times New Roman" w:hAnsi="Times New Roman" w:cs="Times New Roman"/>
          <w:bCs/>
          <w:i/>
          <w:iCs/>
          <w:color w:val="000000" w:themeColor="text1"/>
          <w:sz w:val="24"/>
          <w:szCs w:val="18"/>
          <w:lang w:val="en-GB"/>
        </w:rPr>
        <w:fldChar w:fldCharType="begin"/>
      </w:r>
      <w:r w:rsidRPr="003F39C7">
        <w:rPr>
          <w:rFonts w:ascii="Times New Roman" w:hAnsi="Times New Roman" w:cs="Times New Roman"/>
          <w:bCs/>
          <w:i/>
          <w:iCs/>
          <w:color w:val="000000" w:themeColor="text1"/>
          <w:sz w:val="24"/>
          <w:szCs w:val="18"/>
          <w:lang w:val="en-GB"/>
        </w:rPr>
        <w:instrText xml:space="preserve"> SEQ Figure \* ARABIC </w:instrText>
      </w:r>
      <w:r w:rsidRPr="003F39C7">
        <w:rPr>
          <w:rFonts w:ascii="Times New Roman" w:hAnsi="Times New Roman" w:cs="Times New Roman"/>
          <w:bCs/>
          <w:i/>
          <w:iCs/>
          <w:color w:val="000000" w:themeColor="text1"/>
          <w:sz w:val="24"/>
          <w:szCs w:val="18"/>
          <w:lang w:val="en-GB"/>
        </w:rPr>
        <w:fldChar w:fldCharType="separate"/>
      </w:r>
      <w:r w:rsidRPr="003F39C7">
        <w:rPr>
          <w:rFonts w:ascii="Times New Roman" w:hAnsi="Times New Roman" w:cs="Times New Roman"/>
          <w:bCs/>
          <w:i/>
          <w:iCs/>
          <w:noProof/>
          <w:color w:val="000000" w:themeColor="text1"/>
          <w:sz w:val="24"/>
          <w:szCs w:val="18"/>
          <w:lang w:val="en-GB"/>
        </w:rPr>
        <w:t>6</w:t>
      </w:r>
      <w:r w:rsidRPr="003F39C7">
        <w:rPr>
          <w:rFonts w:ascii="Times New Roman" w:hAnsi="Times New Roman" w:cs="Times New Roman"/>
          <w:bCs/>
          <w:i/>
          <w:iCs/>
          <w:color w:val="000000" w:themeColor="text1"/>
          <w:sz w:val="24"/>
          <w:szCs w:val="18"/>
          <w:lang w:val="en-GB"/>
        </w:rPr>
        <w:fldChar w:fldCharType="end"/>
      </w:r>
      <w:r w:rsidRPr="003F39C7">
        <w:rPr>
          <w:rFonts w:ascii="Times New Roman" w:hAnsi="Times New Roman" w:cs="Times New Roman"/>
          <w:bCs/>
          <w:i/>
          <w:iCs/>
          <w:color w:val="000000" w:themeColor="text1"/>
          <w:sz w:val="24"/>
          <w:szCs w:val="18"/>
          <w:lang w:val="en-GB"/>
        </w:rPr>
        <w:t>: Library staff work length</w:t>
      </w:r>
      <w:bookmarkEnd w:id="218"/>
    </w:p>
    <w:p w14:paraId="58659F4F"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bCs/>
          <w:color w:val="000000" w:themeColor="text1"/>
          <w:sz w:val="24"/>
          <w:szCs w:val="24"/>
          <w:lang w:val="en-GB"/>
        </w:rPr>
      </w:pPr>
      <w:bookmarkStart w:id="219" w:name="_Toc148249617"/>
      <w:r w:rsidRPr="003F39C7">
        <w:rPr>
          <w:rFonts w:ascii="Times New Roman" w:eastAsiaTheme="majorEastAsia" w:hAnsi="Times New Roman" w:cs="Times New Roman"/>
          <w:b/>
          <w:bCs/>
          <w:color w:val="000000" w:themeColor="text1"/>
          <w:sz w:val="24"/>
          <w:szCs w:val="24"/>
          <w:lang w:val="en-GB"/>
        </w:rPr>
        <w:lastRenderedPageBreak/>
        <w:t>4.1.7 Library users’ descriptive statistics</w:t>
      </w:r>
      <w:bookmarkEnd w:id="219"/>
    </w:p>
    <w:p w14:paraId="4D9D794F"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Table 9 shows the descriptive statistics for the variables: age, gender, education level of academic staff, education level of students, and employment status of academic staff. The data is presented in terms of N (number of responses), range, mean, standard deviation, and variance.</w:t>
      </w:r>
    </w:p>
    <w:p w14:paraId="2D439CD9" w14:textId="77777777" w:rsidR="003F39C7" w:rsidRPr="003F39C7" w:rsidRDefault="003F39C7" w:rsidP="003F39C7">
      <w:pPr>
        <w:spacing w:after="0" w:line="240" w:lineRule="auto"/>
        <w:rPr>
          <w:rFonts w:ascii="Times New Roman" w:hAnsi="Times New Roman" w:cs="Times New Roman"/>
          <w:b/>
          <w:iCs/>
          <w:color w:val="000000" w:themeColor="text1"/>
          <w:sz w:val="24"/>
          <w:szCs w:val="18"/>
          <w:lang w:val="en-GB"/>
        </w:rPr>
      </w:pPr>
      <w:bookmarkStart w:id="220" w:name="_Toc148276817"/>
      <w:r w:rsidRPr="003F39C7">
        <w:rPr>
          <w:rFonts w:ascii="Times New Roman" w:hAnsi="Times New Roman" w:cs="Times New Roman"/>
          <w:b/>
          <w:i/>
          <w:iCs/>
          <w:color w:val="000000" w:themeColor="text1"/>
          <w:sz w:val="24"/>
          <w:szCs w:val="18"/>
          <w:lang w:val="en-GB"/>
        </w:rPr>
        <w:t xml:space="preserve">Table </w:t>
      </w:r>
      <w:r w:rsidRPr="003F39C7">
        <w:rPr>
          <w:rFonts w:ascii="Times New Roman" w:hAnsi="Times New Roman" w:cs="Times New Roman"/>
          <w:b/>
          <w:i/>
          <w:iCs/>
          <w:color w:val="000000" w:themeColor="text1"/>
          <w:sz w:val="24"/>
          <w:szCs w:val="18"/>
          <w:lang w:val="en-GB"/>
        </w:rPr>
        <w:fldChar w:fldCharType="begin"/>
      </w:r>
      <w:r w:rsidRPr="003F39C7">
        <w:rPr>
          <w:rFonts w:ascii="Times New Roman" w:hAnsi="Times New Roman" w:cs="Times New Roman"/>
          <w:b/>
          <w:i/>
          <w:iCs/>
          <w:color w:val="000000" w:themeColor="text1"/>
          <w:sz w:val="24"/>
          <w:szCs w:val="18"/>
          <w:lang w:val="en-GB"/>
        </w:rPr>
        <w:instrText xml:space="preserve"> SEQ Table \* ARABIC </w:instrText>
      </w:r>
      <w:r w:rsidRPr="003F39C7">
        <w:rPr>
          <w:rFonts w:ascii="Times New Roman" w:hAnsi="Times New Roman" w:cs="Times New Roman"/>
          <w:b/>
          <w:i/>
          <w:iCs/>
          <w:color w:val="000000" w:themeColor="text1"/>
          <w:sz w:val="24"/>
          <w:szCs w:val="18"/>
          <w:lang w:val="en-GB"/>
        </w:rPr>
        <w:fldChar w:fldCharType="separate"/>
      </w:r>
      <w:r w:rsidRPr="003F39C7">
        <w:rPr>
          <w:rFonts w:ascii="Times New Roman" w:hAnsi="Times New Roman" w:cs="Times New Roman"/>
          <w:b/>
          <w:i/>
          <w:iCs/>
          <w:noProof/>
          <w:color w:val="000000" w:themeColor="text1"/>
          <w:sz w:val="24"/>
          <w:szCs w:val="18"/>
          <w:lang w:val="en-GB"/>
        </w:rPr>
        <w:t>9</w:t>
      </w:r>
      <w:r w:rsidRPr="003F39C7">
        <w:rPr>
          <w:rFonts w:ascii="Times New Roman" w:hAnsi="Times New Roman" w:cs="Times New Roman"/>
          <w:b/>
          <w:i/>
          <w:iCs/>
          <w:color w:val="000000" w:themeColor="text1"/>
          <w:sz w:val="24"/>
          <w:szCs w:val="18"/>
          <w:lang w:val="en-GB"/>
        </w:rPr>
        <w:fldChar w:fldCharType="end"/>
      </w:r>
      <w:r w:rsidRPr="003F39C7">
        <w:rPr>
          <w:rFonts w:ascii="Times New Roman" w:hAnsi="Times New Roman" w:cs="Times New Roman"/>
          <w:b/>
          <w:i/>
          <w:iCs/>
          <w:color w:val="000000" w:themeColor="text1"/>
          <w:sz w:val="24"/>
          <w:szCs w:val="18"/>
          <w:lang w:val="en-GB"/>
        </w:rPr>
        <w:t xml:space="preserve">: </w:t>
      </w:r>
      <w:r w:rsidRPr="003F39C7">
        <w:rPr>
          <w:rFonts w:ascii="Times New Roman" w:hAnsi="Times New Roman" w:cs="Times New Roman"/>
          <w:b/>
          <w:iCs/>
          <w:color w:val="000000" w:themeColor="text1"/>
          <w:sz w:val="24"/>
          <w:szCs w:val="18"/>
          <w:lang w:val="en-GB"/>
        </w:rPr>
        <w:t>Library users’ descriptive statistics</w:t>
      </w:r>
      <w:bookmarkEnd w:id="22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98"/>
        <w:gridCol w:w="1025"/>
        <w:gridCol w:w="923"/>
        <w:gridCol w:w="951"/>
        <w:gridCol w:w="1919"/>
      </w:tblGrid>
      <w:tr w:rsidR="003F39C7" w:rsidRPr="003F39C7" w14:paraId="413C20AD" w14:textId="77777777" w:rsidTr="00CE156F">
        <w:trPr>
          <w:cantSplit/>
          <w:jc w:val="center"/>
        </w:trPr>
        <w:tc>
          <w:tcPr>
            <w:tcW w:w="3685" w:type="dxa"/>
            <w:shd w:val="clear" w:color="auto" w:fill="auto"/>
            <w:vAlign w:val="bottom"/>
          </w:tcPr>
          <w:p w14:paraId="15E4FFCF"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Variables</w:t>
            </w:r>
          </w:p>
        </w:tc>
        <w:tc>
          <w:tcPr>
            <w:tcW w:w="900" w:type="dxa"/>
            <w:shd w:val="clear" w:color="auto" w:fill="FFFFFF"/>
            <w:vAlign w:val="bottom"/>
          </w:tcPr>
          <w:p w14:paraId="0D366CE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N</w:t>
            </w:r>
          </w:p>
        </w:tc>
        <w:tc>
          <w:tcPr>
            <w:tcW w:w="810" w:type="dxa"/>
            <w:shd w:val="clear" w:color="auto" w:fill="FFFFFF"/>
            <w:vAlign w:val="bottom"/>
          </w:tcPr>
          <w:p w14:paraId="7BFCEFC5"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Range</w:t>
            </w:r>
          </w:p>
        </w:tc>
        <w:tc>
          <w:tcPr>
            <w:tcW w:w="835" w:type="dxa"/>
            <w:shd w:val="clear" w:color="auto" w:fill="FFFFFF"/>
            <w:vAlign w:val="bottom"/>
          </w:tcPr>
          <w:p w14:paraId="3187638F"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Mean</w:t>
            </w:r>
          </w:p>
        </w:tc>
        <w:tc>
          <w:tcPr>
            <w:tcW w:w="1685" w:type="dxa"/>
            <w:shd w:val="clear" w:color="auto" w:fill="FFFFFF"/>
            <w:vAlign w:val="bottom"/>
          </w:tcPr>
          <w:p w14:paraId="32033CB1"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Std. Deviation</w:t>
            </w:r>
          </w:p>
        </w:tc>
      </w:tr>
      <w:tr w:rsidR="003F39C7" w:rsidRPr="003F39C7" w14:paraId="7DDDC020" w14:textId="77777777" w:rsidTr="00CE156F">
        <w:trPr>
          <w:cantSplit/>
          <w:jc w:val="center"/>
        </w:trPr>
        <w:tc>
          <w:tcPr>
            <w:tcW w:w="3685" w:type="dxa"/>
            <w:shd w:val="clear" w:color="auto" w:fill="auto"/>
          </w:tcPr>
          <w:p w14:paraId="3ABE668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Age</w:t>
            </w:r>
          </w:p>
        </w:tc>
        <w:tc>
          <w:tcPr>
            <w:tcW w:w="900" w:type="dxa"/>
            <w:shd w:val="clear" w:color="auto" w:fill="FFFFFF"/>
          </w:tcPr>
          <w:p w14:paraId="35707FD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c>
          <w:tcPr>
            <w:tcW w:w="810" w:type="dxa"/>
            <w:shd w:val="clear" w:color="auto" w:fill="FFFFFF"/>
          </w:tcPr>
          <w:p w14:paraId="37E6494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w:t>
            </w:r>
          </w:p>
        </w:tc>
        <w:tc>
          <w:tcPr>
            <w:tcW w:w="835" w:type="dxa"/>
            <w:shd w:val="clear" w:color="auto" w:fill="FFFFFF"/>
          </w:tcPr>
          <w:p w14:paraId="18961CA3"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2.92</w:t>
            </w:r>
          </w:p>
        </w:tc>
        <w:tc>
          <w:tcPr>
            <w:tcW w:w="1685" w:type="dxa"/>
            <w:shd w:val="clear" w:color="auto" w:fill="FFFFFF"/>
          </w:tcPr>
          <w:p w14:paraId="51D545A6"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0.919</w:t>
            </w:r>
          </w:p>
        </w:tc>
      </w:tr>
      <w:tr w:rsidR="003F39C7" w:rsidRPr="003F39C7" w14:paraId="0B796F87" w14:textId="77777777" w:rsidTr="00CE156F">
        <w:trPr>
          <w:cantSplit/>
          <w:jc w:val="center"/>
        </w:trPr>
        <w:tc>
          <w:tcPr>
            <w:tcW w:w="3685" w:type="dxa"/>
            <w:shd w:val="clear" w:color="auto" w:fill="auto"/>
          </w:tcPr>
          <w:p w14:paraId="3F208F2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Gender</w:t>
            </w:r>
          </w:p>
        </w:tc>
        <w:tc>
          <w:tcPr>
            <w:tcW w:w="900" w:type="dxa"/>
            <w:shd w:val="clear" w:color="auto" w:fill="FFFFFF"/>
          </w:tcPr>
          <w:p w14:paraId="5F1F901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c>
          <w:tcPr>
            <w:tcW w:w="810" w:type="dxa"/>
            <w:shd w:val="clear" w:color="auto" w:fill="FFFFFF"/>
          </w:tcPr>
          <w:p w14:paraId="58E6ED6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835" w:type="dxa"/>
            <w:shd w:val="clear" w:color="auto" w:fill="FFFFFF"/>
          </w:tcPr>
          <w:p w14:paraId="2E2DC98E"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1.36</w:t>
            </w:r>
          </w:p>
        </w:tc>
        <w:tc>
          <w:tcPr>
            <w:tcW w:w="1685" w:type="dxa"/>
            <w:shd w:val="clear" w:color="auto" w:fill="FFFFFF"/>
          </w:tcPr>
          <w:p w14:paraId="2D9A1737"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0.479</w:t>
            </w:r>
          </w:p>
        </w:tc>
      </w:tr>
      <w:tr w:rsidR="003F39C7" w:rsidRPr="003F39C7" w14:paraId="4F82D7F5" w14:textId="77777777" w:rsidTr="00CE156F">
        <w:trPr>
          <w:cantSplit/>
          <w:jc w:val="center"/>
        </w:trPr>
        <w:tc>
          <w:tcPr>
            <w:tcW w:w="3685" w:type="dxa"/>
            <w:shd w:val="clear" w:color="auto" w:fill="auto"/>
          </w:tcPr>
          <w:p w14:paraId="4CB839A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Education Level of Academic Staff</w:t>
            </w:r>
          </w:p>
        </w:tc>
        <w:tc>
          <w:tcPr>
            <w:tcW w:w="900" w:type="dxa"/>
            <w:shd w:val="clear" w:color="auto" w:fill="FFFFFF"/>
          </w:tcPr>
          <w:p w14:paraId="52888A9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571</w:t>
            </w:r>
          </w:p>
        </w:tc>
        <w:tc>
          <w:tcPr>
            <w:tcW w:w="810" w:type="dxa"/>
            <w:shd w:val="clear" w:color="auto" w:fill="FFFFFF"/>
          </w:tcPr>
          <w:p w14:paraId="5B38C0C7"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835" w:type="dxa"/>
            <w:shd w:val="clear" w:color="auto" w:fill="FFFFFF"/>
          </w:tcPr>
          <w:p w14:paraId="2B4885E9"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3.98</w:t>
            </w:r>
          </w:p>
        </w:tc>
        <w:tc>
          <w:tcPr>
            <w:tcW w:w="1685" w:type="dxa"/>
            <w:shd w:val="clear" w:color="auto" w:fill="FFFFFF"/>
          </w:tcPr>
          <w:p w14:paraId="1845F98A"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0.497</w:t>
            </w:r>
          </w:p>
        </w:tc>
      </w:tr>
      <w:tr w:rsidR="003F39C7" w:rsidRPr="003F39C7" w14:paraId="347A4043" w14:textId="77777777" w:rsidTr="00CE156F">
        <w:trPr>
          <w:cantSplit/>
          <w:jc w:val="center"/>
        </w:trPr>
        <w:tc>
          <w:tcPr>
            <w:tcW w:w="3685" w:type="dxa"/>
            <w:shd w:val="clear" w:color="auto" w:fill="auto"/>
          </w:tcPr>
          <w:p w14:paraId="69A3AE0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Education Level of Students</w:t>
            </w:r>
          </w:p>
        </w:tc>
        <w:tc>
          <w:tcPr>
            <w:tcW w:w="900" w:type="dxa"/>
            <w:shd w:val="clear" w:color="auto" w:fill="FFFFFF"/>
          </w:tcPr>
          <w:p w14:paraId="4757AB6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376</w:t>
            </w:r>
          </w:p>
        </w:tc>
        <w:tc>
          <w:tcPr>
            <w:tcW w:w="810" w:type="dxa"/>
            <w:shd w:val="clear" w:color="auto" w:fill="FFFFFF"/>
          </w:tcPr>
          <w:p w14:paraId="0956F04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835" w:type="dxa"/>
            <w:shd w:val="clear" w:color="auto" w:fill="FFFFFF"/>
          </w:tcPr>
          <w:p w14:paraId="674D6CB2"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2.98</w:t>
            </w:r>
          </w:p>
        </w:tc>
        <w:tc>
          <w:tcPr>
            <w:tcW w:w="1685" w:type="dxa"/>
            <w:shd w:val="clear" w:color="auto" w:fill="FFFFFF"/>
          </w:tcPr>
          <w:p w14:paraId="204FE7BF"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0.593</w:t>
            </w:r>
          </w:p>
        </w:tc>
      </w:tr>
      <w:tr w:rsidR="003F39C7" w:rsidRPr="003F39C7" w14:paraId="406FA7C5" w14:textId="77777777" w:rsidTr="00CE156F">
        <w:trPr>
          <w:cantSplit/>
          <w:jc w:val="center"/>
        </w:trPr>
        <w:tc>
          <w:tcPr>
            <w:tcW w:w="3685" w:type="dxa"/>
            <w:shd w:val="clear" w:color="auto" w:fill="auto"/>
          </w:tcPr>
          <w:p w14:paraId="510014D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Employment Status of academic staff</w:t>
            </w:r>
          </w:p>
        </w:tc>
        <w:tc>
          <w:tcPr>
            <w:tcW w:w="900" w:type="dxa"/>
            <w:shd w:val="clear" w:color="auto" w:fill="FFFFFF"/>
          </w:tcPr>
          <w:p w14:paraId="0B2B84E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570</w:t>
            </w:r>
          </w:p>
        </w:tc>
        <w:tc>
          <w:tcPr>
            <w:tcW w:w="810" w:type="dxa"/>
            <w:shd w:val="clear" w:color="auto" w:fill="FFFFFF"/>
          </w:tcPr>
          <w:p w14:paraId="1F961F6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835" w:type="dxa"/>
            <w:shd w:val="clear" w:color="auto" w:fill="FFFFFF"/>
          </w:tcPr>
          <w:p w14:paraId="5D3FA6EE"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1.89</w:t>
            </w:r>
          </w:p>
        </w:tc>
        <w:tc>
          <w:tcPr>
            <w:tcW w:w="1685" w:type="dxa"/>
            <w:shd w:val="clear" w:color="auto" w:fill="FFFFFF"/>
          </w:tcPr>
          <w:p w14:paraId="6DF3E39B"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0.438</w:t>
            </w:r>
          </w:p>
        </w:tc>
      </w:tr>
    </w:tbl>
    <w:p w14:paraId="16841127" w14:textId="77777777" w:rsidR="003F39C7" w:rsidRPr="003F39C7" w:rsidRDefault="003F39C7" w:rsidP="003F39C7">
      <w:pPr>
        <w:spacing w:after="0" w:line="480" w:lineRule="auto"/>
        <w:jc w:val="both"/>
        <w:rPr>
          <w:rFonts w:ascii="Times New Roman" w:eastAsia="Calibri" w:hAnsi="Times New Roman" w:cs="Times New Roman"/>
          <w:color w:val="000000" w:themeColor="text1"/>
          <w:sz w:val="24"/>
          <w:szCs w:val="24"/>
          <w:lang w:val="en-GB"/>
        </w:rPr>
      </w:pPr>
    </w:p>
    <w:p w14:paraId="6392BDD0" w14:textId="77777777" w:rsidR="003F39C7" w:rsidRPr="003F39C7" w:rsidRDefault="003F39C7" w:rsidP="003F39C7">
      <w:pPr>
        <w:spacing w:after="0" w:line="480" w:lineRule="auto"/>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 xml:space="preserve">For the age variable, the number of responses received was 954. It had a range of 5, indicating that the age values span five units. The mean age was 2.92, and the standard deviation was 0.919, indicating moderate data dispersion by age. The gender variable had a response of 954. The variable had a range of 1, indicating it is binary data (male or female). It had a mean of 1.36, which indicates that the data tends to fall towards one gender. The data is correct, as most of the respondents were male. The standard deviation for the gender variable was 0.479, which indicates that the variable had a moderate dispersion. </w:t>
      </w:r>
      <w:r w:rsidRPr="003F39C7">
        <w:rPr>
          <w:rFonts w:ascii="Times New Roman" w:eastAsia="Calibri" w:hAnsi="Times New Roman" w:cs="Times New Roman"/>
          <w:bCs/>
          <w:iCs/>
          <w:color w:val="000000" w:themeColor="text1"/>
          <w:sz w:val="24"/>
          <w:szCs w:val="24"/>
          <w:lang w:val="en-GB"/>
        </w:rPr>
        <w:t>For the academic staff's academic level, the number of responses received was 571. The range for the variable was 4, which indicates that the data was presented in a categorical format of 4 educational levels. The mean was 3.98, which indicates the academic staff had a high educational level, which is true to the data as most of them had a Master's degree. The standard deviation of the same data was 0.497, indicating a moderate data dispersion. For the education level of the students, the data had a range of 4, indicating it was categorical data with four distinct levels. This meant that the students' respondents had four categories to choose for the education level they were pursuing (Diploma, Bachelor, Master and Doctorate).</w:t>
      </w:r>
    </w:p>
    <w:p w14:paraId="0F88BAB1" w14:textId="77777777" w:rsidR="003F39C7" w:rsidRPr="003F39C7" w:rsidRDefault="003F39C7" w:rsidP="003F39C7">
      <w:pPr>
        <w:spacing w:after="0" w:line="480" w:lineRule="auto"/>
        <w:jc w:val="both"/>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bCs/>
          <w:iCs/>
          <w:color w:val="000000" w:themeColor="text1"/>
          <w:sz w:val="24"/>
          <w:szCs w:val="24"/>
          <w:lang w:val="en-GB"/>
        </w:rPr>
        <w:lastRenderedPageBreak/>
        <w:t xml:space="preserve">The data had a mean of 2.98, which shows that most of the students fall under the category of Bachelor's degree, which is what most of the students were pursuing. The standard deviation was </w:t>
      </w:r>
      <w:r w:rsidRPr="003F39C7">
        <w:rPr>
          <w:rFonts w:ascii="Times New Roman" w:eastAsia="Calibri" w:hAnsi="Times New Roman" w:cs="Times New Roman"/>
          <w:color w:val="000000" w:themeColor="text1"/>
          <w:sz w:val="24"/>
          <w:szCs w:val="24"/>
          <w:lang w:val="en-GB"/>
        </w:rPr>
        <w:t xml:space="preserve">0.593, showing a moderate data dispersion. Finally, the variable on the employment status of the academic staff had a 570 dataset. It had a range of 2, which indicated that the results had two chosen levels. This is confirmed as the employment status had three categories (full-time, part-time and contract), but only the part-time and full-time categories had distinct data. The mean of the data was 1.89, which indicates that most of the respondents were in one category of employment, which was in line with the findings as most of the respondents were part-time workers. The standard deviation was 0.438, indicating a moderate dispersion of data. </w:t>
      </w:r>
    </w:p>
    <w:p w14:paraId="0B6EE1E2" w14:textId="77777777" w:rsidR="003F39C7" w:rsidRPr="003F39C7" w:rsidRDefault="003F39C7" w:rsidP="003F39C7">
      <w:pPr>
        <w:keepNext/>
        <w:keepLines/>
        <w:spacing w:before="40" w:after="0"/>
        <w:outlineLvl w:val="2"/>
        <w:rPr>
          <w:rFonts w:ascii="Times New Roman" w:eastAsiaTheme="majorEastAsia" w:hAnsi="Times New Roman" w:cs="Times New Roman"/>
          <w:b/>
          <w:bCs/>
          <w:color w:val="000000" w:themeColor="text1"/>
          <w:sz w:val="24"/>
          <w:szCs w:val="24"/>
          <w:lang w:val="en-GB"/>
        </w:rPr>
      </w:pPr>
      <w:bookmarkStart w:id="221" w:name="_Toc148249618"/>
      <w:r w:rsidRPr="003F39C7">
        <w:rPr>
          <w:rFonts w:ascii="Times New Roman" w:eastAsiaTheme="majorEastAsia" w:hAnsi="Times New Roman" w:cs="Times New Roman"/>
          <w:b/>
          <w:bCs/>
          <w:color w:val="000000" w:themeColor="text1"/>
          <w:sz w:val="24"/>
          <w:szCs w:val="24"/>
          <w:lang w:val="en-GB"/>
        </w:rPr>
        <w:t>4.1.8 Library staff descriptive statistics</w:t>
      </w:r>
      <w:bookmarkEnd w:id="221"/>
    </w:p>
    <w:p w14:paraId="37DC5CD1" w14:textId="77777777" w:rsidR="003F39C7" w:rsidRPr="003F39C7" w:rsidRDefault="003F39C7" w:rsidP="003F39C7">
      <w:pPr>
        <w:spacing w:before="240" w:after="0" w:line="36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Table 10 presents descriptive statistics on the library staff. The variables in the table are gender, age, education level of library staff, working length, and job title.</w:t>
      </w:r>
    </w:p>
    <w:p w14:paraId="1BE17CDE" w14:textId="77777777" w:rsidR="003F39C7" w:rsidRPr="003F39C7" w:rsidRDefault="003F39C7" w:rsidP="003F39C7">
      <w:pPr>
        <w:spacing w:before="240" w:after="0" w:line="240" w:lineRule="auto"/>
        <w:rPr>
          <w:rFonts w:ascii="Times New Roman" w:hAnsi="Times New Roman" w:cs="Times New Roman"/>
          <w:b/>
          <w:color w:val="000000" w:themeColor="text1"/>
          <w:sz w:val="24"/>
          <w:szCs w:val="24"/>
          <w:highlight w:val="yellow"/>
          <w:lang w:val="en-GB"/>
        </w:rPr>
      </w:pPr>
      <w:bookmarkStart w:id="222" w:name="_Toc148276818"/>
      <w:r w:rsidRPr="003F39C7">
        <w:rPr>
          <w:rFonts w:ascii="Times New Roman" w:hAnsi="Times New Roman" w:cs="Times New Roman"/>
          <w:b/>
          <w:color w:val="000000" w:themeColor="text1"/>
          <w:sz w:val="24"/>
          <w:szCs w:val="18"/>
          <w:lang w:val="en-GB"/>
        </w:rPr>
        <w:t xml:space="preserve">Table </w:t>
      </w:r>
      <w:r w:rsidRPr="003F39C7">
        <w:rPr>
          <w:rFonts w:ascii="Times New Roman" w:hAnsi="Times New Roman" w:cs="Times New Roman"/>
          <w:b/>
          <w:color w:val="000000" w:themeColor="text1"/>
          <w:sz w:val="24"/>
          <w:szCs w:val="18"/>
          <w:lang w:val="en-GB"/>
        </w:rPr>
        <w:fldChar w:fldCharType="begin"/>
      </w:r>
      <w:r w:rsidRPr="003F39C7">
        <w:rPr>
          <w:rFonts w:ascii="Times New Roman" w:hAnsi="Times New Roman" w:cs="Times New Roman"/>
          <w:b/>
          <w:color w:val="000000" w:themeColor="text1"/>
          <w:sz w:val="24"/>
          <w:szCs w:val="18"/>
          <w:lang w:val="en-GB"/>
        </w:rPr>
        <w:instrText xml:space="preserve"> SEQ Table \* ARABIC </w:instrText>
      </w:r>
      <w:r w:rsidRPr="003F39C7">
        <w:rPr>
          <w:rFonts w:ascii="Times New Roman" w:hAnsi="Times New Roman" w:cs="Times New Roman"/>
          <w:b/>
          <w:color w:val="000000" w:themeColor="text1"/>
          <w:sz w:val="24"/>
          <w:szCs w:val="18"/>
          <w:lang w:val="en-GB"/>
        </w:rPr>
        <w:fldChar w:fldCharType="separate"/>
      </w:r>
      <w:r w:rsidRPr="003F39C7">
        <w:rPr>
          <w:rFonts w:ascii="Times New Roman" w:hAnsi="Times New Roman" w:cs="Times New Roman"/>
          <w:b/>
          <w:noProof/>
          <w:color w:val="000000" w:themeColor="text1"/>
          <w:sz w:val="24"/>
          <w:szCs w:val="18"/>
          <w:lang w:val="en-GB"/>
        </w:rPr>
        <w:t>10</w:t>
      </w:r>
      <w:r w:rsidRPr="003F39C7">
        <w:rPr>
          <w:rFonts w:ascii="Times New Roman" w:hAnsi="Times New Roman" w:cs="Times New Roman"/>
          <w:b/>
          <w:color w:val="000000" w:themeColor="text1"/>
          <w:sz w:val="24"/>
          <w:szCs w:val="18"/>
          <w:lang w:val="en-GB"/>
        </w:rPr>
        <w:fldChar w:fldCharType="end"/>
      </w:r>
      <w:r w:rsidRPr="003F39C7">
        <w:rPr>
          <w:rFonts w:ascii="Times New Roman" w:hAnsi="Times New Roman" w:cs="Times New Roman"/>
          <w:b/>
          <w:color w:val="000000" w:themeColor="text1"/>
          <w:sz w:val="24"/>
          <w:szCs w:val="18"/>
          <w:lang w:val="en-GB"/>
        </w:rPr>
        <w:t>:</w:t>
      </w:r>
      <w:r w:rsidRPr="003F39C7">
        <w:rPr>
          <w:rFonts w:ascii="Times New Roman" w:hAnsi="Times New Roman" w:cs="Times New Roman"/>
          <w:b/>
          <w:i/>
          <w:iCs/>
          <w:color w:val="000000" w:themeColor="text1"/>
          <w:sz w:val="24"/>
          <w:szCs w:val="18"/>
          <w:lang w:val="en-GB"/>
        </w:rPr>
        <w:t xml:space="preserve"> </w:t>
      </w:r>
      <w:r w:rsidRPr="003F39C7">
        <w:rPr>
          <w:rFonts w:ascii="Times New Roman" w:hAnsi="Times New Roman" w:cs="Times New Roman"/>
          <w:b/>
          <w:iCs/>
          <w:color w:val="000000" w:themeColor="text1"/>
          <w:sz w:val="24"/>
          <w:szCs w:val="18"/>
          <w:lang w:val="en-GB"/>
        </w:rPr>
        <w:t>Library staff’s descriptive statistics</w:t>
      </w:r>
      <w:bookmarkEnd w:id="2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97"/>
        <w:gridCol w:w="1025"/>
        <w:gridCol w:w="923"/>
        <w:gridCol w:w="923"/>
        <w:gridCol w:w="1948"/>
      </w:tblGrid>
      <w:tr w:rsidR="003F39C7" w:rsidRPr="003F39C7" w14:paraId="1EE4A2F0" w14:textId="77777777" w:rsidTr="00CE156F">
        <w:trPr>
          <w:cantSplit/>
          <w:jc w:val="center"/>
        </w:trPr>
        <w:tc>
          <w:tcPr>
            <w:tcW w:w="4197" w:type="dxa"/>
            <w:shd w:val="clear" w:color="auto" w:fill="FFFFFF"/>
            <w:vAlign w:val="bottom"/>
          </w:tcPr>
          <w:p w14:paraId="34801A4E"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Variables </w:t>
            </w:r>
          </w:p>
        </w:tc>
        <w:tc>
          <w:tcPr>
            <w:tcW w:w="1025" w:type="dxa"/>
            <w:shd w:val="clear" w:color="auto" w:fill="FFFFFF"/>
            <w:vAlign w:val="bottom"/>
          </w:tcPr>
          <w:p w14:paraId="317DEB05"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N</w:t>
            </w:r>
          </w:p>
        </w:tc>
        <w:tc>
          <w:tcPr>
            <w:tcW w:w="923" w:type="dxa"/>
            <w:shd w:val="clear" w:color="auto" w:fill="FFFFFF"/>
            <w:vAlign w:val="bottom"/>
          </w:tcPr>
          <w:p w14:paraId="46ADD9A3"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Range</w:t>
            </w:r>
          </w:p>
        </w:tc>
        <w:tc>
          <w:tcPr>
            <w:tcW w:w="923" w:type="dxa"/>
            <w:shd w:val="clear" w:color="auto" w:fill="FFFFFF"/>
            <w:vAlign w:val="bottom"/>
          </w:tcPr>
          <w:p w14:paraId="16830C3F"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Mean</w:t>
            </w:r>
          </w:p>
        </w:tc>
        <w:tc>
          <w:tcPr>
            <w:tcW w:w="1948" w:type="dxa"/>
            <w:shd w:val="clear" w:color="auto" w:fill="FFFFFF"/>
            <w:vAlign w:val="bottom"/>
          </w:tcPr>
          <w:p w14:paraId="3C79920C"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Std. Deviation</w:t>
            </w:r>
          </w:p>
        </w:tc>
      </w:tr>
      <w:tr w:rsidR="003F39C7" w:rsidRPr="003F39C7" w14:paraId="147D91A2" w14:textId="77777777" w:rsidTr="00CE156F">
        <w:trPr>
          <w:cantSplit/>
          <w:jc w:val="center"/>
        </w:trPr>
        <w:tc>
          <w:tcPr>
            <w:tcW w:w="4197" w:type="dxa"/>
            <w:shd w:val="clear" w:color="auto" w:fill="auto"/>
          </w:tcPr>
          <w:p w14:paraId="444B9D1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Gender</w:t>
            </w:r>
          </w:p>
        </w:tc>
        <w:tc>
          <w:tcPr>
            <w:tcW w:w="1025" w:type="dxa"/>
            <w:shd w:val="clear" w:color="auto" w:fill="FFFFFF"/>
          </w:tcPr>
          <w:p w14:paraId="23D6554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171</w:t>
            </w:r>
          </w:p>
        </w:tc>
        <w:tc>
          <w:tcPr>
            <w:tcW w:w="923" w:type="dxa"/>
            <w:shd w:val="clear" w:color="auto" w:fill="FFFFFF"/>
          </w:tcPr>
          <w:p w14:paraId="709210B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923" w:type="dxa"/>
            <w:shd w:val="clear" w:color="auto" w:fill="FFFFFF"/>
          </w:tcPr>
          <w:p w14:paraId="2E97C506"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1.44</w:t>
            </w:r>
          </w:p>
        </w:tc>
        <w:tc>
          <w:tcPr>
            <w:tcW w:w="1948" w:type="dxa"/>
            <w:shd w:val="clear" w:color="auto" w:fill="FFFFFF"/>
          </w:tcPr>
          <w:p w14:paraId="0F6E45E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0.498</w:t>
            </w:r>
          </w:p>
        </w:tc>
      </w:tr>
      <w:tr w:rsidR="003F39C7" w:rsidRPr="003F39C7" w14:paraId="01B3CF17" w14:textId="77777777" w:rsidTr="00CE156F">
        <w:trPr>
          <w:cantSplit/>
          <w:jc w:val="center"/>
        </w:trPr>
        <w:tc>
          <w:tcPr>
            <w:tcW w:w="4197" w:type="dxa"/>
            <w:shd w:val="clear" w:color="auto" w:fill="auto"/>
          </w:tcPr>
          <w:p w14:paraId="3048A2FC"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Age</w:t>
            </w:r>
          </w:p>
        </w:tc>
        <w:tc>
          <w:tcPr>
            <w:tcW w:w="1025" w:type="dxa"/>
            <w:shd w:val="clear" w:color="auto" w:fill="FFFFFF"/>
          </w:tcPr>
          <w:p w14:paraId="6DA15AB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171</w:t>
            </w:r>
          </w:p>
        </w:tc>
        <w:tc>
          <w:tcPr>
            <w:tcW w:w="923" w:type="dxa"/>
            <w:shd w:val="clear" w:color="auto" w:fill="FFFFFF"/>
          </w:tcPr>
          <w:p w14:paraId="6220F42B"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923" w:type="dxa"/>
            <w:shd w:val="clear" w:color="auto" w:fill="FFFFFF"/>
          </w:tcPr>
          <w:p w14:paraId="2543F48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2.63</w:t>
            </w:r>
          </w:p>
        </w:tc>
        <w:tc>
          <w:tcPr>
            <w:tcW w:w="1948" w:type="dxa"/>
            <w:shd w:val="clear" w:color="auto" w:fill="FFFFFF"/>
          </w:tcPr>
          <w:p w14:paraId="3B09CAB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0.901</w:t>
            </w:r>
          </w:p>
        </w:tc>
      </w:tr>
      <w:tr w:rsidR="003F39C7" w:rsidRPr="003F39C7" w14:paraId="27072624" w14:textId="77777777" w:rsidTr="00CE156F">
        <w:trPr>
          <w:cantSplit/>
          <w:jc w:val="center"/>
        </w:trPr>
        <w:tc>
          <w:tcPr>
            <w:tcW w:w="4197" w:type="dxa"/>
            <w:shd w:val="clear" w:color="auto" w:fill="auto"/>
          </w:tcPr>
          <w:p w14:paraId="6A1C66B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Education level of library staff</w:t>
            </w:r>
          </w:p>
        </w:tc>
        <w:tc>
          <w:tcPr>
            <w:tcW w:w="1025" w:type="dxa"/>
            <w:shd w:val="clear" w:color="auto" w:fill="FFFFFF"/>
          </w:tcPr>
          <w:p w14:paraId="5E9C7D2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171</w:t>
            </w:r>
          </w:p>
        </w:tc>
        <w:tc>
          <w:tcPr>
            <w:tcW w:w="923" w:type="dxa"/>
            <w:shd w:val="clear" w:color="auto" w:fill="FFFFFF"/>
          </w:tcPr>
          <w:p w14:paraId="347929E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923" w:type="dxa"/>
            <w:shd w:val="clear" w:color="auto" w:fill="FFFFFF"/>
          </w:tcPr>
          <w:p w14:paraId="2748CD9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2.10</w:t>
            </w:r>
          </w:p>
        </w:tc>
        <w:tc>
          <w:tcPr>
            <w:tcW w:w="1948" w:type="dxa"/>
            <w:shd w:val="clear" w:color="auto" w:fill="FFFFFF"/>
          </w:tcPr>
          <w:p w14:paraId="2F03274B"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0.683</w:t>
            </w:r>
          </w:p>
        </w:tc>
      </w:tr>
      <w:tr w:rsidR="003F39C7" w:rsidRPr="003F39C7" w14:paraId="69722285" w14:textId="77777777" w:rsidTr="00CE156F">
        <w:trPr>
          <w:cantSplit/>
          <w:jc w:val="center"/>
        </w:trPr>
        <w:tc>
          <w:tcPr>
            <w:tcW w:w="4197" w:type="dxa"/>
            <w:shd w:val="clear" w:color="auto" w:fill="auto"/>
          </w:tcPr>
          <w:p w14:paraId="584EE7E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Working length of library staff</w:t>
            </w:r>
          </w:p>
        </w:tc>
        <w:tc>
          <w:tcPr>
            <w:tcW w:w="1025" w:type="dxa"/>
            <w:shd w:val="clear" w:color="auto" w:fill="FFFFFF"/>
          </w:tcPr>
          <w:p w14:paraId="662364EE"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171</w:t>
            </w:r>
          </w:p>
        </w:tc>
        <w:tc>
          <w:tcPr>
            <w:tcW w:w="923" w:type="dxa"/>
            <w:shd w:val="clear" w:color="auto" w:fill="FFFFFF"/>
          </w:tcPr>
          <w:p w14:paraId="76E3DA6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w:t>
            </w:r>
          </w:p>
        </w:tc>
        <w:tc>
          <w:tcPr>
            <w:tcW w:w="923" w:type="dxa"/>
            <w:shd w:val="clear" w:color="auto" w:fill="FFFFFF"/>
          </w:tcPr>
          <w:p w14:paraId="1E3E500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2.64</w:t>
            </w:r>
          </w:p>
        </w:tc>
        <w:tc>
          <w:tcPr>
            <w:tcW w:w="1948" w:type="dxa"/>
            <w:shd w:val="clear" w:color="auto" w:fill="FFFFFF"/>
          </w:tcPr>
          <w:p w14:paraId="5790CF6B"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1.850</w:t>
            </w:r>
          </w:p>
        </w:tc>
      </w:tr>
      <w:tr w:rsidR="003F39C7" w:rsidRPr="003F39C7" w14:paraId="3005616F" w14:textId="77777777" w:rsidTr="00CE156F">
        <w:trPr>
          <w:cantSplit/>
          <w:jc w:val="center"/>
        </w:trPr>
        <w:tc>
          <w:tcPr>
            <w:tcW w:w="4197" w:type="dxa"/>
            <w:shd w:val="clear" w:color="auto" w:fill="auto"/>
          </w:tcPr>
          <w:p w14:paraId="5AA342AC"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Job title</w:t>
            </w:r>
          </w:p>
        </w:tc>
        <w:tc>
          <w:tcPr>
            <w:tcW w:w="1025" w:type="dxa"/>
            <w:shd w:val="clear" w:color="auto" w:fill="FFFFFF"/>
          </w:tcPr>
          <w:p w14:paraId="4441B213"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171</w:t>
            </w:r>
          </w:p>
        </w:tc>
        <w:tc>
          <w:tcPr>
            <w:tcW w:w="923" w:type="dxa"/>
            <w:shd w:val="clear" w:color="auto" w:fill="FFFFFF"/>
          </w:tcPr>
          <w:p w14:paraId="27596AD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923" w:type="dxa"/>
            <w:shd w:val="clear" w:color="auto" w:fill="FFFFFF"/>
          </w:tcPr>
          <w:p w14:paraId="2C641E6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3.64</w:t>
            </w:r>
          </w:p>
        </w:tc>
        <w:tc>
          <w:tcPr>
            <w:tcW w:w="1948" w:type="dxa"/>
            <w:shd w:val="clear" w:color="auto" w:fill="FFFFFF"/>
          </w:tcPr>
          <w:p w14:paraId="17EE678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0.506</w:t>
            </w:r>
          </w:p>
        </w:tc>
      </w:tr>
    </w:tbl>
    <w:p w14:paraId="5977A12F"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p>
    <w:p w14:paraId="5D6F7B50"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All the variables had a response of 171 datasets. For the gender variable, the range was 1, which indicates it is binary data (male or female). </w:t>
      </w:r>
      <w:r w:rsidRPr="003F39C7">
        <w:rPr>
          <w:rFonts w:ascii="Times New Roman" w:hAnsi="Times New Roman"/>
          <w:color w:val="000000" w:themeColor="text1"/>
          <w:sz w:val="24"/>
          <w:szCs w:val="24"/>
          <w:lang w:val="en-GB"/>
        </w:rPr>
        <w:t>It had a mean of 1.44, which indicates that the data tends to fall towards one gender. Based on the data, this is correct, as most of the respondents were male. The standard deviation for the gender variable was 0.498, which indicates that the variable had a moderate dispersion.</w:t>
      </w:r>
      <w:r w:rsidRPr="003F39C7">
        <w:rPr>
          <w:rFonts w:ascii="Times New Roman" w:hAnsi="Times New Roman" w:cs="Times New Roman"/>
          <w:color w:val="000000" w:themeColor="text1"/>
          <w:sz w:val="24"/>
          <w:szCs w:val="24"/>
          <w:lang w:val="en-GB"/>
        </w:rPr>
        <w:t xml:space="preserve"> The age variable had a range </w:t>
      </w:r>
      <w:r w:rsidRPr="003F39C7">
        <w:rPr>
          <w:rFonts w:ascii="Times New Roman" w:hAnsi="Times New Roman"/>
          <w:color w:val="000000" w:themeColor="text1"/>
          <w:sz w:val="24"/>
          <w:szCs w:val="24"/>
          <w:lang w:val="en-GB"/>
        </w:rPr>
        <w:t xml:space="preserve">of 4, indicating that the age values span four units. The mean age was 2.63, and the standard deviation was 0.901, indicating moderate data dispersion by age. The education level of library staff had a range of 3, which indicates the data had three distinct categories. This aligns with the data as most had Bachelor's, Master's and doctorate degrees. The data had a mean of 2.10 and a standard deviation of </w:t>
      </w:r>
      <w:r w:rsidRPr="003F39C7">
        <w:rPr>
          <w:rFonts w:ascii="Times New Roman" w:hAnsi="Times New Roman" w:cs="Times New Roman"/>
          <w:color w:val="000000" w:themeColor="text1"/>
          <w:sz w:val="24"/>
          <w:szCs w:val="24"/>
          <w:lang w:val="en-GB"/>
        </w:rPr>
        <w:t xml:space="preserve">0.683, </w:t>
      </w:r>
      <w:r w:rsidRPr="003F39C7">
        <w:rPr>
          <w:rFonts w:ascii="Times New Roman" w:hAnsi="Times New Roman" w:cs="Times New Roman"/>
          <w:color w:val="000000" w:themeColor="text1"/>
          <w:sz w:val="24"/>
          <w:szCs w:val="24"/>
          <w:lang w:val="en-GB"/>
        </w:rPr>
        <w:lastRenderedPageBreak/>
        <w:t>showing a moderate dispersion level. The working period of the academic staff had a range of 6, which shows a considerable difference between the shortest and longest working timelines. The standard deviation of 1.850 shows a large variation/dispersion of the dataset. This shows either some staff had worked for longer time or shorter time.</w:t>
      </w:r>
    </w:p>
    <w:p w14:paraId="18DA93D7" w14:textId="77777777" w:rsidR="003F39C7" w:rsidRPr="003F39C7" w:rsidRDefault="003F39C7" w:rsidP="003F39C7">
      <w:pPr>
        <w:keepNext/>
        <w:keepLines/>
        <w:spacing w:before="40" w:after="0" w:line="480" w:lineRule="auto"/>
        <w:outlineLvl w:val="1"/>
        <w:rPr>
          <w:rFonts w:ascii="Times New Roman" w:eastAsiaTheme="majorEastAsia" w:hAnsi="Times New Roman" w:cs="Times New Roman"/>
          <w:b/>
          <w:bCs/>
          <w:color w:val="000000" w:themeColor="text1"/>
          <w:sz w:val="24"/>
          <w:szCs w:val="24"/>
          <w:lang w:val="en-GB"/>
        </w:rPr>
      </w:pPr>
      <w:bookmarkStart w:id="223" w:name="_Toc148249619"/>
      <w:r w:rsidRPr="003F39C7">
        <w:rPr>
          <w:rFonts w:ascii="Times New Roman" w:eastAsiaTheme="majorEastAsia" w:hAnsi="Times New Roman" w:cs="Times New Roman"/>
          <w:b/>
          <w:bCs/>
          <w:color w:val="000000" w:themeColor="text1"/>
          <w:sz w:val="24"/>
          <w:szCs w:val="24"/>
          <w:lang w:val="en-GB"/>
        </w:rPr>
        <w:t>4.2 LEADERSHIP STYLES USED IN UNIVERSITY LIBRARIES</w:t>
      </w:r>
      <w:bookmarkEnd w:id="223"/>
    </w:p>
    <w:p w14:paraId="1466688A"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The study's first objective was to discuss leadership styles used in university libraries. The following subsections were used to explore the objective. </w:t>
      </w:r>
    </w:p>
    <w:p w14:paraId="37C529E9" w14:textId="77777777" w:rsidR="003F39C7" w:rsidRPr="003F39C7" w:rsidRDefault="003F39C7" w:rsidP="003F39C7">
      <w:pPr>
        <w:keepNext/>
        <w:keepLines/>
        <w:spacing w:after="0" w:line="480" w:lineRule="auto"/>
        <w:outlineLvl w:val="2"/>
        <w:rPr>
          <w:rFonts w:ascii="Times New Roman" w:eastAsiaTheme="majorEastAsia" w:hAnsi="Times New Roman" w:cs="Times New Roman"/>
          <w:b/>
          <w:bCs/>
          <w:color w:val="000000" w:themeColor="text1"/>
          <w:sz w:val="24"/>
          <w:szCs w:val="24"/>
          <w:lang w:val="en-GB"/>
        </w:rPr>
      </w:pPr>
      <w:bookmarkStart w:id="224" w:name="_Toc148249620"/>
      <w:r w:rsidRPr="003F39C7">
        <w:rPr>
          <w:rFonts w:ascii="Times New Roman" w:eastAsiaTheme="majorEastAsia" w:hAnsi="Times New Roman" w:cs="Times New Roman"/>
          <w:b/>
          <w:bCs/>
          <w:color w:val="000000" w:themeColor="text1"/>
          <w:sz w:val="24"/>
          <w:szCs w:val="24"/>
          <w:lang w:val="en-GB"/>
        </w:rPr>
        <w:t>4.2.1 Qualities of a Leader</w:t>
      </w:r>
      <w:bookmarkEnd w:id="224"/>
      <w:r w:rsidRPr="003F39C7">
        <w:rPr>
          <w:rFonts w:ascii="Times New Roman" w:eastAsiaTheme="majorEastAsia" w:hAnsi="Times New Roman" w:cs="Times New Roman"/>
          <w:b/>
          <w:bCs/>
          <w:color w:val="000000" w:themeColor="text1"/>
          <w:sz w:val="24"/>
          <w:szCs w:val="24"/>
          <w:lang w:val="en-GB"/>
        </w:rPr>
        <w:t xml:space="preserve"> </w:t>
      </w:r>
    </w:p>
    <w:p w14:paraId="21E596D4"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themes emerged from the interviews with the head librarians: good communication skills, visionary, motivating and inspiring. Some of the qualities are as reported through verbatim statements hereunder. </w:t>
      </w:r>
    </w:p>
    <w:p w14:paraId="7FD80BEB"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“Visionary with a clear vision of the future; good communication and listening skills”</w:t>
      </w:r>
      <w:r w:rsidRPr="003F39C7">
        <w:rPr>
          <w:rFonts w:ascii="Times New Roman" w:hAnsi="Times New Roman"/>
          <w:bCs/>
          <w:i/>
          <w:iCs/>
          <w:color w:val="000000" w:themeColor="text1"/>
          <w:sz w:val="24"/>
          <w:lang w:val="en-GB"/>
        </w:rPr>
        <w:t xml:space="preserve"> [Head Librarian 10]</w:t>
      </w:r>
    </w:p>
    <w:p w14:paraId="1E4E2C76"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“A good listener/communicator; firmness in decision making”</w:t>
      </w:r>
      <w:r w:rsidRPr="003F39C7">
        <w:rPr>
          <w:rFonts w:ascii="Times New Roman" w:hAnsi="Times New Roman"/>
          <w:bCs/>
          <w:i/>
          <w:iCs/>
          <w:color w:val="000000" w:themeColor="text1"/>
          <w:sz w:val="24"/>
          <w:lang w:val="en-GB"/>
        </w:rPr>
        <w:t xml:space="preserve"> [Head Librarian 1]</w:t>
      </w:r>
    </w:p>
    <w:p w14:paraId="380C6889"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“Motivating and inspiring; communicating effectively; empowering others”</w:t>
      </w:r>
      <w:r w:rsidRPr="003F39C7">
        <w:rPr>
          <w:rFonts w:ascii="Times New Roman" w:hAnsi="Times New Roman"/>
          <w:bCs/>
          <w:i/>
          <w:iCs/>
          <w:color w:val="000000" w:themeColor="text1"/>
          <w:sz w:val="24"/>
          <w:lang w:val="en-GB"/>
        </w:rPr>
        <w:t xml:space="preserve"> [Head Librarian 9]</w:t>
      </w:r>
    </w:p>
    <w:p w14:paraId="4F13160D"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“Good communication; equality; consistency”</w:t>
      </w:r>
      <w:r w:rsidRPr="003F39C7">
        <w:rPr>
          <w:rFonts w:ascii="Times New Roman" w:hAnsi="Times New Roman"/>
          <w:bCs/>
          <w:i/>
          <w:iCs/>
          <w:color w:val="000000" w:themeColor="text1"/>
          <w:sz w:val="24"/>
          <w:lang w:val="en-GB"/>
        </w:rPr>
        <w:t xml:space="preserve"> [Head Librarian 6]</w:t>
      </w:r>
    </w:p>
    <w:p w14:paraId="2A41D919"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“Communication and being able to be in touch with staff”.</w:t>
      </w:r>
      <w:r w:rsidRPr="003F39C7">
        <w:rPr>
          <w:rFonts w:ascii="Times New Roman" w:hAnsi="Times New Roman"/>
          <w:bCs/>
          <w:i/>
          <w:iCs/>
          <w:color w:val="000000" w:themeColor="text1"/>
          <w:sz w:val="24"/>
          <w:lang w:val="en-GB"/>
        </w:rPr>
        <w:t xml:space="preserve"> [Head Librarian 7]</w:t>
      </w:r>
    </w:p>
    <w:p w14:paraId="3B326EE5"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“Patient; visionary; time conscious”</w:t>
      </w:r>
      <w:r w:rsidRPr="003F39C7">
        <w:rPr>
          <w:rFonts w:ascii="Times New Roman" w:hAnsi="Times New Roman"/>
          <w:bCs/>
          <w:i/>
          <w:iCs/>
          <w:color w:val="000000" w:themeColor="text1"/>
          <w:sz w:val="24"/>
          <w:lang w:val="en-GB"/>
        </w:rPr>
        <w:t xml:space="preserve"> [Head Librarian 8]</w:t>
      </w:r>
    </w:p>
    <w:p w14:paraId="18D526BA"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“They have a vision, integrity, motivating and inspiring others, and have good communication skills”.</w:t>
      </w:r>
      <w:r w:rsidRPr="003F39C7">
        <w:rPr>
          <w:rFonts w:ascii="Times New Roman" w:hAnsi="Times New Roman"/>
          <w:bCs/>
          <w:i/>
          <w:iCs/>
          <w:color w:val="000000" w:themeColor="text1"/>
          <w:sz w:val="24"/>
          <w:lang w:val="en-GB"/>
        </w:rPr>
        <w:t xml:space="preserve"> [Head Librarian 3]</w:t>
      </w:r>
    </w:p>
    <w:p w14:paraId="443B77C0" w14:textId="77777777" w:rsidR="003F39C7" w:rsidRPr="003F39C7" w:rsidRDefault="003F39C7" w:rsidP="003F39C7">
      <w:pPr>
        <w:spacing w:before="240" w:after="0" w:line="480" w:lineRule="auto"/>
        <w:jc w:val="both"/>
        <w:rPr>
          <w:rFonts w:ascii="Times New Roman" w:hAnsi="Times New Roman" w:cs="Times New Roman"/>
          <w:b/>
          <w:bCs/>
          <w:color w:val="000000" w:themeColor="text1"/>
          <w:sz w:val="24"/>
          <w:lang w:val="en-GB"/>
        </w:rPr>
      </w:pPr>
      <w:r w:rsidRPr="003F39C7">
        <w:rPr>
          <w:rFonts w:ascii="Times New Roman" w:hAnsi="Times New Roman" w:cs="Times New Roman"/>
          <w:b/>
          <w:bCs/>
          <w:color w:val="000000" w:themeColor="text1"/>
          <w:sz w:val="24"/>
          <w:lang w:val="en-GB"/>
        </w:rPr>
        <w:t xml:space="preserve">4.2.2 Roles played by librarians within the library </w:t>
      </w:r>
    </w:p>
    <w:p w14:paraId="386DD3D9"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study sought to identify the roles librarians play within the library. The question was a multiple response question. Most (148) of the librarians indicated they maintain the physical library collection and provide research assistance. Others </w:t>
      </w:r>
      <w:r w:rsidRPr="003F39C7">
        <w:rPr>
          <w:rFonts w:ascii="Times New Roman" w:hAnsi="Times New Roman" w:cs="Times New Roman"/>
          <w:bCs/>
          <w:iCs/>
          <w:color w:val="000000" w:themeColor="text1"/>
          <w:sz w:val="24"/>
          <w:szCs w:val="24"/>
          <w:lang w:val="en-GB"/>
        </w:rPr>
        <w:t xml:space="preserve">(142) </w:t>
      </w:r>
      <w:r w:rsidRPr="003F39C7">
        <w:rPr>
          <w:rFonts w:ascii="Times New Roman" w:hAnsi="Times New Roman"/>
          <w:color w:val="000000" w:themeColor="text1"/>
          <w:sz w:val="24"/>
          <w:lang w:val="en-GB"/>
        </w:rPr>
        <w:t xml:space="preserve">also indicated that they </w:t>
      </w:r>
      <w:r w:rsidRPr="003F39C7">
        <w:rPr>
          <w:rFonts w:ascii="Times New Roman" w:hAnsi="Times New Roman" w:cs="Times New Roman"/>
          <w:bCs/>
          <w:iCs/>
          <w:color w:val="000000" w:themeColor="text1"/>
          <w:sz w:val="24"/>
          <w:szCs w:val="24"/>
          <w:lang w:val="en-GB"/>
        </w:rPr>
        <w:t xml:space="preserve">stay current with developments in librarianship and technology, while </w:t>
      </w:r>
      <w:r w:rsidRPr="003F39C7">
        <w:rPr>
          <w:rFonts w:ascii="Times New Roman" w:eastAsia="Times New Roman" w:hAnsi="Times New Roman" w:cs="Times New Roman"/>
          <w:color w:val="000000" w:themeColor="text1"/>
          <w:sz w:val="24"/>
          <w:szCs w:val="24"/>
          <w:lang w:val="en-GB"/>
        </w:rPr>
        <w:t>131 mentioned</w:t>
      </w:r>
      <w:r w:rsidRPr="003F39C7">
        <w:rPr>
          <w:rFonts w:ascii="Times New Roman" w:hAnsi="Times New Roman" w:cs="Times New Roman"/>
          <w:bCs/>
          <w:iCs/>
          <w:color w:val="000000" w:themeColor="text1"/>
          <w:sz w:val="24"/>
          <w:szCs w:val="24"/>
          <w:lang w:val="en-GB"/>
        </w:rPr>
        <w:t xml:space="preserve"> </w:t>
      </w:r>
      <w:r w:rsidRPr="003F39C7">
        <w:rPr>
          <w:rFonts w:ascii="Times New Roman" w:eastAsia="Times New Roman" w:hAnsi="Times New Roman" w:cs="Times New Roman"/>
          <w:color w:val="000000" w:themeColor="text1"/>
          <w:sz w:val="24"/>
          <w:szCs w:val="24"/>
          <w:lang w:val="en-GB"/>
        </w:rPr>
        <w:t xml:space="preserve">developing </w:t>
      </w:r>
      <w:r w:rsidRPr="003F39C7">
        <w:rPr>
          <w:rFonts w:ascii="Times New Roman" w:eastAsia="Times New Roman" w:hAnsi="Times New Roman" w:cs="Times New Roman"/>
          <w:color w:val="000000" w:themeColor="text1"/>
          <w:sz w:val="24"/>
          <w:szCs w:val="24"/>
          <w:lang w:val="en-GB"/>
        </w:rPr>
        <w:lastRenderedPageBreak/>
        <w:t>and delivering library instruction and information literacy programmes</w:t>
      </w:r>
      <w:r w:rsidRPr="003F39C7">
        <w:rPr>
          <w:rFonts w:ascii="Times New Roman" w:hAnsi="Times New Roman" w:cs="Times New Roman"/>
          <w:bCs/>
          <w:iCs/>
          <w:color w:val="000000" w:themeColor="text1"/>
          <w:sz w:val="24"/>
          <w:szCs w:val="24"/>
          <w:lang w:val="en-GB"/>
        </w:rPr>
        <w:t xml:space="preserve">. The least (28) mentioned role played was managing the library budget. </w:t>
      </w:r>
      <w:r w:rsidRPr="003F39C7">
        <w:rPr>
          <w:rFonts w:ascii="Times New Roman" w:hAnsi="Times New Roman"/>
          <w:color w:val="000000" w:themeColor="text1"/>
          <w:sz w:val="24"/>
          <w:lang w:val="en-GB"/>
        </w:rPr>
        <w:t>Table 11 shows all the results.</w:t>
      </w:r>
    </w:p>
    <w:p w14:paraId="6864F02A" w14:textId="77777777" w:rsidR="003F39C7" w:rsidRPr="003F39C7" w:rsidRDefault="003F39C7" w:rsidP="003F39C7">
      <w:pPr>
        <w:spacing w:after="200" w:line="240" w:lineRule="auto"/>
        <w:rPr>
          <w:rFonts w:ascii="Times New Roman" w:hAnsi="Times New Roman" w:cs="Times New Roman"/>
          <w:b/>
          <w:i/>
          <w:iCs/>
          <w:color w:val="000000" w:themeColor="text1"/>
          <w:kern w:val="2"/>
          <w:sz w:val="24"/>
          <w:szCs w:val="24"/>
          <w:highlight w:val="yellow"/>
          <w:lang w:val="en-GB"/>
          <w14:ligatures w14:val="standardContextual"/>
        </w:rPr>
      </w:pPr>
      <w:bookmarkStart w:id="225" w:name="_Toc148276819"/>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11</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Roles played by librarians</w:t>
      </w:r>
      <w:bookmarkEnd w:id="22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5"/>
        <w:gridCol w:w="1371"/>
      </w:tblGrid>
      <w:tr w:rsidR="003F39C7" w:rsidRPr="003F39C7" w14:paraId="56CACDC4" w14:textId="77777777" w:rsidTr="00CE156F">
        <w:trPr>
          <w:trHeight w:val="233"/>
          <w:jc w:val="center"/>
        </w:trPr>
        <w:tc>
          <w:tcPr>
            <w:tcW w:w="7645" w:type="dxa"/>
            <w:shd w:val="clear" w:color="auto" w:fill="auto"/>
            <w:vAlign w:val="bottom"/>
            <w:hideMark/>
          </w:tcPr>
          <w:p w14:paraId="035E6E47"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Roles played by librarians</w:t>
            </w:r>
          </w:p>
        </w:tc>
        <w:tc>
          <w:tcPr>
            <w:tcW w:w="1371" w:type="dxa"/>
            <w:shd w:val="clear" w:color="auto" w:fill="auto"/>
            <w:noWrap/>
            <w:vAlign w:val="bottom"/>
            <w:hideMark/>
          </w:tcPr>
          <w:p w14:paraId="58B9464D" w14:textId="77777777" w:rsidR="003F39C7" w:rsidRPr="003F39C7" w:rsidRDefault="003F39C7" w:rsidP="003F39C7">
            <w:pPr>
              <w:spacing w:after="0" w:line="240" w:lineRule="auto"/>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 xml:space="preserve">Frequency </w:t>
            </w:r>
          </w:p>
        </w:tc>
      </w:tr>
      <w:tr w:rsidR="003F39C7" w:rsidRPr="003F39C7" w14:paraId="7864E9B6" w14:textId="77777777" w:rsidTr="00CE156F">
        <w:trPr>
          <w:trHeight w:val="71"/>
          <w:jc w:val="center"/>
        </w:trPr>
        <w:tc>
          <w:tcPr>
            <w:tcW w:w="7645" w:type="dxa"/>
            <w:shd w:val="clear" w:color="auto" w:fill="auto"/>
            <w:vAlign w:val="center"/>
            <w:hideMark/>
          </w:tcPr>
          <w:p w14:paraId="3D44B138"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Maintaining the physical collection</w:t>
            </w:r>
          </w:p>
        </w:tc>
        <w:tc>
          <w:tcPr>
            <w:tcW w:w="1371" w:type="dxa"/>
            <w:shd w:val="clear" w:color="auto" w:fill="auto"/>
            <w:noWrap/>
            <w:vAlign w:val="bottom"/>
            <w:hideMark/>
          </w:tcPr>
          <w:p w14:paraId="0F4F831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148</w:t>
            </w:r>
          </w:p>
        </w:tc>
      </w:tr>
      <w:tr w:rsidR="003F39C7" w:rsidRPr="003F39C7" w14:paraId="3ACCDD17" w14:textId="77777777" w:rsidTr="00CE156F">
        <w:trPr>
          <w:trHeight w:val="197"/>
          <w:jc w:val="center"/>
        </w:trPr>
        <w:tc>
          <w:tcPr>
            <w:tcW w:w="7645" w:type="dxa"/>
            <w:shd w:val="clear" w:color="auto" w:fill="auto"/>
            <w:vAlign w:val="center"/>
            <w:hideMark/>
          </w:tcPr>
          <w:p w14:paraId="5266DB95"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Providing research assistance</w:t>
            </w:r>
          </w:p>
        </w:tc>
        <w:tc>
          <w:tcPr>
            <w:tcW w:w="1371" w:type="dxa"/>
            <w:shd w:val="clear" w:color="auto" w:fill="auto"/>
            <w:noWrap/>
            <w:vAlign w:val="bottom"/>
            <w:hideMark/>
          </w:tcPr>
          <w:p w14:paraId="4F02D5B2"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148</w:t>
            </w:r>
          </w:p>
        </w:tc>
      </w:tr>
      <w:tr w:rsidR="003F39C7" w:rsidRPr="003F39C7" w14:paraId="21EDFCF0" w14:textId="77777777" w:rsidTr="00CE156F">
        <w:trPr>
          <w:trHeight w:val="269"/>
          <w:jc w:val="center"/>
        </w:trPr>
        <w:tc>
          <w:tcPr>
            <w:tcW w:w="7645" w:type="dxa"/>
            <w:shd w:val="clear" w:color="auto" w:fill="auto"/>
            <w:vAlign w:val="center"/>
            <w:hideMark/>
          </w:tcPr>
          <w:p w14:paraId="604A8383"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Managing the budget</w:t>
            </w:r>
          </w:p>
        </w:tc>
        <w:tc>
          <w:tcPr>
            <w:tcW w:w="1371" w:type="dxa"/>
            <w:shd w:val="clear" w:color="auto" w:fill="auto"/>
            <w:noWrap/>
            <w:vAlign w:val="bottom"/>
            <w:hideMark/>
          </w:tcPr>
          <w:p w14:paraId="25A40F5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28</w:t>
            </w:r>
          </w:p>
        </w:tc>
      </w:tr>
      <w:tr w:rsidR="003F39C7" w:rsidRPr="003F39C7" w14:paraId="23AF1E60" w14:textId="77777777" w:rsidTr="00CE156F">
        <w:trPr>
          <w:trHeight w:val="350"/>
          <w:jc w:val="center"/>
        </w:trPr>
        <w:tc>
          <w:tcPr>
            <w:tcW w:w="7645" w:type="dxa"/>
            <w:shd w:val="clear" w:color="auto" w:fill="auto"/>
            <w:vAlign w:val="center"/>
            <w:hideMark/>
          </w:tcPr>
          <w:p w14:paraId="420D45B9"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Developing and delivering library instruction and information literacy programs</w:t>
            </w:r>
          </w:p>
        </w:tc>
        <w:tc>
          <w:tcPr>
            <w:tcW w:w="1371" w:type="dxa"/>
            <w:shd w:val="clear" w:color="auto" w:fill="auto"/>
            <w:noWrap/>
            <w:vAlign w:val="bottom"/>
            <w:hideMark/>
          </w:tcPr>
          <w:p w14:paraId="1238AF70"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131</w:t>
            </w:r>
          </w:p>
        </w:tc>
      </w:tr>
      <w:tr w:rsidR="003F39C7" w:rsidRPr="003F39C7" w14:paraId="6192F095" w14:textId="77777777" w:rsidTr="00CE156F">
        <w:trPr>
          <w:trHeight w:val="278"/>
          <w:jc w:val="center"/>
        </w:trPr>
        <w:tc>
          <w:tcPr>
            <w:tcW w:w="7645" w:type="dxa"/>
            <w:shd w:val="clear" w:color="auto" w:fill="auto"/>
            <w:vAlign w:val="center"/>
            <w:hideMark/>
          </w:tcPr>
          <w:p w14:paraId="102D15AE"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Staying current with developments in the field of librarianship and technology</w:t>
            </w:r>
          </w:p>
        </w:tc>
        <w:tc>
          <w:tcPr>
            <w:tcW w:w="1371" w:type="dxa"/>
            <w:shd w:val="clear" w:color="auto" w:fill="auto"/>
            <w:noWrap/>
            <w:vAlign w:val="bottom"/>
            <w:hideMark/>
          </w:tcPr>
          <w:p w14:paraId="2CA56EA8"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142</w:t>
            </w:r>
          </w:p>
        </w:tc>
      </w:tr>
      <w:tr w:rsidR="003F39C7" w:rsidRPr="003F39C7" w14:paraId="568402B3" w14:textId="77777777" w:rsidTr="00CE156F">
        <w:trPr>
          <w:trHeight w:val="600"/>
          <w:jc w:val="center"/>
        </w:trPr>
        <w:tc>
          <w:tcPr>
            <w:tcW w:w="7645" w:type="dxa"/>
            <w:shd w:val="clear" w:color="auto" w:fill="auto"/>
            <w:vAlign w:val="center"/>
            <w:hideMark/>
          </w:tcPr>
          <w:p w14:paraId="5D245DE4"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Collaborating with faculty and staff to support the teaching and research mission of the university</w:t>
            </w:r>
          </w:p>
        </w:tc>
        <w:tc>
          <w:tcPr>
            <w:tcW w:w="1371" w:type="dxa"/>
            <w:shd w:val="clear" w:color="auto" w:fill="auto"/>
            <w:noWrap/>
            <w:vAlign w:val="bottom"/>
            <w:hideMark/>
          </w:tcPr>
          <w:p w14:paraId="5732E4E5"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124</w:t>
            </w:r>
          </w:p>
        </w:tc>
      </w:tr>
      <w:tr w:rsidR="003F39C7" w:rsidRPr="003F39C7" w14:paraId="5B32D0B1" w14:textId="77777777" w:rsidTr="00CE156F">
        <w:trPr>
          <w:trHeight w:val="233"/>
          <w:jc w:val="center"/>
        </w:trPr>
        <w:tc>
          <w:tcPr>
            <w:tcW w:w="7645" w:type="dxa"/>
            <w:shd w:val="clear" w:color="auto" w:fill="auto"/>
            <w:vAlign w:val="center"/>
            <w:hideMark/>
          </w:tcPr>
          <w:p w14:paraId="2168813E"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Promoting and marketing library resources and services</w:t>
            </w:r>
          </w:p>
        </w:tc>
        <w:tc>
          <w:tcPr>
            <w:tcW w:w="1371" w:type="dxa"/>
            <w:shd w:val="clear" w:color="auto" w:fill="auto"/>
            <w:noWrap/>
            <w:vAlign w:val="bottom"/>
            <w:hideMark/>
          </w:tcPr>
          <w:p w14:paraId="4132F6C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127</w:t>
            </w:r>
          </w:p>
        </w:tc>
      </w:tr>
      <w:tr w:rsidR="003F39C7" w:rsidRPr="003F39C7" w14:paraId="4C0E3798" w14:textId="77777777" w:rsidTr="00CE156F">
        <w:trPr>
          <w:trHeight w:val="50"/>
          <w:jc w:val="center"/>
        </w:trPr>
        <w:tc>
          <w:tcPr>
            <w:tcW w:w="7645" w:type="dxa"/>
            <w:shd w:val="clear" w:color="auto" w:fill="auto"/>
            <w:vAlign w:val="center"/>
            <w:hideMark/>
          </w:tcPr>
          <w:p w14:paraId="477CF54F"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Assessing and evaluating library services and programs</w:t>
            </w:r>
          </w:p>
        </w:tc>
        <w:tc>
          <w:tcPr>
            <w:tcW w:w="1371" w:type="dxa"/>
            <w:shd w:val="clear" w:color="auto" w:fill="auto"/>
            <w:noWrap/>
            <w:vAlign w:val="bottom"/>
            <w:hideMark/>
          </w:tcPr>
          <w:p w14:paraId="1FDBBDD4"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105</w:t>
            </w:r>
          </w:p>
        </w:tc>
      </w:tr>
      <w:tr w:rsidR="003F39C7" w:rsidRPr="003F39C7" w14:paraId="2C68BEE1" w14:textId="77777777" w:rsidTr="00CE156F">
        <w:trPr>
          <w:trHeight w:val="197"/>
          <w:jc w:val="center"/>
        </w:trPr>
        <w:tc>
          <w:tcPr>
            <w:tcW w:w="7645" w:type="dxa"/>
            <w:shd w:val="clear" w:color="auto" w:fill="auto"/>
            <w:vAlign w:val="center"/>
            <w:hideMark/>
          </w:tcPr>
          <w:p w14:paraId="5877AA4B" w14:textId="77777777" w:rsidR="003F39C7" w:rsidRPr="003F39C7" w:rsidRDefault="003F39C7" w:rsidP="003F39C7">
            <w:pPr>
              <w:spacing w:after="0" w:line="24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Participating in the selection and acquisition of library materials</w:t>
            </w:r>
          </w:p>
        </w:tc>
        <w:tc>
          <w:tcPr>
            <w:tcW w:w="1371" w:type="dxa"/>
            <w:shd w:val="clear" w:color="auto" w:fill="auto"/>
            <w:noWrap/>
            <w:vAlign w:val="bottom"/>
            <w:hideMark/>
          </w:tcPr>
          <w:p w14:paraId="01CCE48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75</w:t>
            </w:r>
          </w:p>
        </w:tc>
      </w:tr>
      <w:tr w:rsidR="003F39C7" w:rsidRPr="003F39C7" w14:paraId="3B3C936A" w14:textId="77777777" w:rsidTr="00CE156F">
        <w:trPr>
          <w:trHeight w:val="89"/>
          <w:jc w:val="center"/>
        </w:trPr>
        <w:tc>
          <w:tcPr>
            <w:tcW w:w="7645" w:type="dxa"/>
            <w:shd w:val="clear" w:color="auto" w:fill="auto"/>
            <w:vAlign w:val="bottom"/>
            <w:hideMark/>
          </w:tcPr>
          <w:p w14:paraId="496F866C"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Supervising and training library staff and students</w:t>
            </w:r>
          </w:p>
        </w:tc>
        <w:tc>
          <w:tcPr>
            <w:tcW w:w="1371" w:type="dxa"/>
            <w:shd w:val="clear" w:color="auto" w:fill="auto"/>
            <w:noWrap/>
            <w:vAlign w:val="bottom"/>
            <w:hideMark/>
          </w:tcPr>
          <w:p w14:paraId="5684AF0E" w14:textId="77777777" w:rsidR="003F39C7" w:rsidRPr="003F39C7" w:rsidRDefault="003F39C7" w:rsidP="003F39C7">
            <w:pPr>
              <w:spacing w:after="0" w:line="240" w:lineRule="auto"/>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119</w:t>
            </w:r>
          </w:p>
        </w:tc>
      </w:tr>
    </w:tbl>
    <w:p w14:paraId="1DF00F7E" w14:textId="77777777" w:rsidR="003F39C7" w:rsidRPr="003F39C7" w:rsidRDefault="003F39C7" w:rsidP="003F39C7">
      <w:pPr>
        <w:keepNext/>
        <w:keepLines/>
        <w:spacing w:before="40" w:after="0"/>
        <w:outlineLvl w:val="2"/>
        <w:rPr>
          <w:rFonts w:ascii="Times New Roman" w:eastAsiaTheme="majorEastAsia" w:hAnsi="Times New Roman" w:cs="Times New Roman"/>
          <w:b/>
          <w:bCs/>
          <w:color w:val="000000" w:themeColor="text1"/>
          <w:sz w:val="24"/>
          <w:szCs w:val="24"/>
          <w:lang w:val="en-GB"/>
        </w:rPr>
      </w:pPr>
      <w:bookmarkStart w:id="226" w:name="_Toc148249621"/>
    </w:p>
    <w:p w14:paraId="1D8F2147"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bCs/>
          <w:color w:val="000000" w:themeColor="text1"/>
          <w:sz w:val="24"/>
          <w:szCs w:val="24"/>
          <w:lang w:val="en-GB"/>
        </w:rPr>
      </w:pPr>
      <w:r w:rsidRPr="003F39C7">
        <w:rPr>
          <w:rFonts w:ascii="Times New Roman" w:eastAsiaTheme="majorEastAsia" w:hAnsi="Times New Roman" w:cs="Times New Roman"/>
          <w:b/>
          <w:bCs/>
          <w:color w:val="000000" w:themeColor="text1"/>
          <w:sz w:val="24"/>
          <w:szCs w:val="24"/>
          <w:lang w:val="en-GB"/>
        </w:rPr>
        <w:t>4.2.3 Leadership styles used by librarians and head librarians</w:t>
      </w:r>
      <w:bookmarkEnd w:id="226"/>
    </w:p>
    <w:p w14:paraId="16FC65BB"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librarians were asked to indicate the leadership styles used in the university library. It emerged that most of them use a democratic leadership style (75). This was followed by transformational leadership style (66), charismatic (9), bureaucratic (8), laissez-faire (6), transactional (4) and autocratic (3).</w:t>
      </w:r>
    </w:p>
    <w:p w14:paraId="6BD76E9A" w14:textId="77777777" w:rsidR="003F39C7" w:rsidRPr="003F39C7" w:rsidRDefault="003F39C7" w:rsidP="003F39C7">
      <w:pPr>
        <w:keepNext/>
        <w:spacing w:after="0" w:line="48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noProof/>
          <w:color w:val="000000" w:themeColor="text1"/>
          <w:sz w:val="24"/>
          <w:szCs w:val="24"/>
        </w:rPr>
        <w:drawing>
          <wp:inline distT="0" distB="0" distL="0" distR="0" wp14:anchorId="395B4974" wp14:editId="7E1DC732">
            <wp:extent cx="4914900" cy="2673350"/>
            <wp:effectExtent l="0" t="0" r="0" b="12700"/>
            <wp:docPr id="22" name="Chart 1">
              <a:extLst xmlns:a="http://schemas.openxmlformats.org/drawingml/2006/main">
                <a:ext uri="{FF2B5EF4-FFF2-40B4-BE49-F238E27FC236}">
                  <a16:creationId xmlns:a16="http://schemas.microsoft.com/office/drawing/2014/main" id="{0B780231-1385-BEF6-FC00-AA7B17B522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BB0893" w14:textId="77777777" w:rsidR="003F39C7" w:rsidRPr="003F39C7" w:rsidRDefault="003F39C7" w:rsidP="003F39C7">
      <w:pPr>
        <w:spacing w:after="0" w:line="240" w:lineRule="auto"/>
        <w:jc w:val="center"/>
        <w:rPr>
          <w:rFonts w:ascii="Times New Roman" w:hAnsi="Times New Roman"/>
          <w:bCs/>
          <w:color w:val="000000" w:themeColor="text1"/>
          <w:sz w:val="24"/>
          <w:szCs w:val="18"/>
          <w:lang w:val="en-GB"/>
        </w:rPr>
      </w:pPr>
      <w:bookmarkStart w:id="227" w:name="_Toc148245360"/>
      <w:r w:rsidRPr="003F39C7">
        <w:rPr>
          <w:rFonts w:ascii="Times New Roman" w:hAnsi="Times New Roman"/>
          <w:bCs/>
          <w:i/>
          <w:iCs/>
          <w:color w:val="000000" w:themeColor="text1"/>
          <w:sz w:val="24"/>
          <w:szCs w:val="18"/>
          <w:lang w:val="en-GB"/>
        </w:rPr>
        <w:t xml:space="preserve">Figure </w:t>
      </w:r>
      <w:r w:rsidRPr="003F39C7">
        <w:rPr>
          <w:rFonts w:ascii="Times New Roman" w:hAnsi="Times New Roman"/>
          <w:bCs/>
          <w:i/>
          <w:iCs/>
          <w:color w:val="000000" w:themeColor="text1"/>
          <w:sz w:val="24"/>
          <w:szCs w:val="18"/>
          <w:lang w:val="en-GB"/>
        </w:rPr>
        <w:fldChar w:fldCharType="begin"/>
      </w:r>
      <w:r w:rsidRPr="003F39C7">
        <w:rPr>
          <w:rFonts w:ascii="Times New Roman" w:hAnsi="Times New Roman"/>
          <w:bCs/>
          <w:i/>
          <w:iCs/>
          <w:color w:val="000000" w:themeColor="text1"/>
          <w:sz w:val="24"/>
          <w:szCs w:val="18"/>
          <w:lang w:val="en-GB"/>
        </w:rPr>
        <w:instrText xml:space="preserve"> SEQ Figure \* ARABIC </w:instrText>
      </w:r>
      <w:r w:rsidRPr="003F39C7">
        <w:rPr>
          <w:rFonts w:ascii="Times New Roman" w:hAnsi="Times New Roman"/>
          <w:bCs/>
          <w:i/>
          <w:iCs/>
          <w:color w:val="000000" w:themeColor="text1"/>
          <w:sz w:val="24"/>
          <w:szCs w:val="18"/>
          <w:lang w:val="en-GB"/>
        </w:rPr>
        <w:fldChar w:fldCharType="separate"/>
      </w:r>
      <w:r w:rsidRPr="003F39C7">
        <w:rPr>
          <w:rFonts w:ascii="Times New Roman" w:hAnsi="Times New Roman"/>
          <w:bCs/>
          <w:i/>
          <w:iCs/>
          <w:noProof/>
          <w:color w:val="000000" w:themeColor="text1"/>
          <w:sz w:val="24"/>
          <w:szCs w:val="18"/>
          <w:lang w:val="en-GB"/>
        </w:rPr>
        <w:t>7</w:t>
      </w:r>
      <w:r w:rsidRPr="003F39C7">
        <w:rPr>
          <w:rFonts w:ascii="Times New Roman" w:hAnsi="Times New Roman"/>
          <w:bCs/>
          <w:i/>
          <w:iCs/>
          <w:color w:val="000000" w:themeColor="text1"/>
          <w:sz w:val="24"/>
          <w:szCs w:val="18"/>
          <w:lang w:val="en-GB"/>
        </w:rPr>
        <w:fldChar w:fldCharType="end"/>
      </w:r>
      <w:r w:rsidRPr="003F39C7">
        <w:rPr>
          <w:rFonts w:ascii="Times New Roman" w:hAnsi="Times New Roman"/>
          <w:bCs/>
          <w:i/>
          <w:iCs/>
          <w:color w:val="000000" w:themeColor="text1"/>
          <w:sz w:val="24"/>
          <w:szCs w:val="18"/>
          <w:lang w:val="en-GB"/>
        </w:rPr>
        <w:t>: Leadership styles used by librarians</w:t>
      </w:r>
      <w:bookmarkEnd w:id="227"/>
    </w:p>
    <w:p w14:paraId="1C44C858"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Similarly, when the head librarians were asked to identify their leadership styles, most used the democratic leadership style followed by the transformational style. Some also used laissez-faire leadership styles. Figure 8 shows the word cloud of the responses from the head librarians identifying the democratic style as dominant.</w:t>
      </w:r>
    </w:p>
    <w:p w14:paraId="15C6A2C0" w14:textId="77777777" w:rsidR="003F39C7" w:rsidRPr="003F39C7" w:rsidRDefault="003F39C7" w:rsidP="003F39C7">
      <w:pPr>
        <w:keepNext/>
        <w:spacing w:before="240" w:after="0" w:line="48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noProof/>
          <w:color w:val="000000" w:themeColor="text1"/>
          <w:sz w:val="24"/>
          <w:szCs w:val="24"/>
        </w:rPr>
        <w:drawing>
          <wp:inline distT="0" distB="0" distL="0" distR="0" wp14:anchorId="576FC41F" wp14:editId="75C3B5F2">
            <wp:extent cx="4036060" cy="3168650"/>
            <wp:effectExtent l="19050" t="19050" r="21590"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52785" name="Picture 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036060" cy="3168650"/>
                    </a:xfrm>
                    <a:prstGeom prst="rect">
                      <a:avLst/>
                    </a:prstGeom>
                    <a:noFill/>
                    <a:ln w="19050">
                      <a:solidFill>
                        <a:sysClr val="windowText" lastClr="000000"/>
                      </a:solidFill>
                    </a:ln>
                  </pic:spPr>
                </pic:pic>
              </a:graphicData>
            </a:graphic>
          </wp:inline>
        </w:drawing>
      </w:r>
    </w:p>
    <w:p w14:paraId="005E5DDF" w14:textId="77777777" w:rsidR="003F39C7" w:rsidRPr="003F39C7" w:rsidRDefault="003F39C7" w:rsidP="003F39C7">
      <w:pPr>
        <w:spacing w:after="0" w:line="240" w:lineRule="auto"/>
        <w:jc w:val="center"/>
        <w:rPr>
          <w:rFonts w:ascii="Times New Roman" w:hAnsi="Times New Roman"/>
          <w:bCs/>
          <w:i/>
          <w:iCs/>
          <w:color w:val="000000" w:themeColor="text1"/>
          <w:sz w:val="24"/>
          <w:szCs w:val="18"/>
          <w:lang w:val="en-GB"/>
        </w:rPr>
      </w:pPr>
      <w:bookmarkStart w:id="228" w:name="_Toc148245361"/>
      <w:r w:rsidRPr="003F39C7">
        <w:rPr>
          <w:rFonts w:ascii="Times New Roman" w:hAnsi="Times New Roman"/>
          <w:bCs/>
          <w:i/>
          <w:iCs/>
          <w:color w:val="000000" w:themeColor="text1"/>
          <w:sz w:val="24"/>
          <w:szCs w:val="18"/>
          <w:lang w:val="en-GB"/>
        </w:rPr>
        <w:t xml:space="preserve">Figure </w:t>
      </w:r>
      <w:r w:rsidRPr="003F39C7">
        <w:rPr>
          <w:rFonts w:ascii="Times New Roman" w:hAnsi="Times New Roman"/>
          <w:bCs/>
          <w:i/>
          <w:iCs/>
          <w:color w:val="000000" w:themeColor="text1"/>
          <w:sz w:val="24"/>
          <w:szCs w:val="18"/>
          <w:lang w:val="en-GB"/>
        </w:rPr>
        <w:fldChar w:fldCharType="begin"/>
      </w:r>
      <w:r w:rsidRPr="003F39C7">
        <w:rPr>
          <w:rFonts w:ascii="Times New Roman" w:hAnsi="Times New Roman"/>
          <w:bCs/>
          <w:i/>
          <w:iCs/>
          <w:color w:val="000000" w:themeColor="text1"/>
          <w:sz w:val="24"/>
          <w:szCs w:val="18"/>
          <w:lang w:val="en-GB"/>
        </w:rPr>
        <w:instrText xml:space="preserve"> SEQ Figure \* ARABIC </w:instrText>
      </w:r>
      <w:r w:rsidRPr="003F39C7">
        <w:rPr>
          <w:rFonts w:ascii="Times New Roman" w:hAnsi="Times New Roman"/>
          <w:bCs/>
          <w:i/>
          <w:iCs/>
          <w:color w:val="000000" w:themeColor="text1"/>
          <w:sz w:val="24"/>
          <w:szCs w:val="18"/>
          <w:lang w:val="en-GB"/>
        </w:rPr>
        <w:fldChar w:fldCharType="separate"/>
      </w:r>
      <w:r w:rsidRPr="003F39C7">
        <w:rPr>
          <w:rFonts w:ascii="Times New Roman" w:hAnsi="Times New Roman"/>
          <w:bCs/>
          <w:i/>
          <w:iCs/>
          <w:noProof/>
          <w:color w:val="000000" w:themeColor="text1"/>
          <w:sz w:val="24"/>
          <w:szCs w:val="18"/>
          <w:lang w:val="en-GB"/>
        </w:rPr>
        <w:t>8</w:t>
      </w:r>
      <w:r w:rsidRPr="003F39C7">
        <w:rPr>
          <w:rFonts w:ascii="Times New Roman" w:hAnsi="Times New Roman"/>
          <w:bCs/>
          <w:i/>
          <w:iCs/>
          <w:color w:val="000000" w:themeColor="text1"/>
          <w:sz w:val="24"/>
          <w:szCs w:val="18"/>
          <w:lang w:val="en-GB"/>
        </w:rPr>
        <w:fldChar w:fldCharType="end"/>
      </w:r>
      <w:r w:rsidRPr="003F39C7">
        <w:rPr>
          <w:rFonts w:ascii="Times New Roman" w:hAnsi="Times New Roman"/>
          <w:bCs/>
          <w:i/>
          <w:iCs/>
          <w:color w:val="000000" w:themeColor="text1"/>
          <w:sz w:val="24"/>
          <w:szCs w:val="18"/>
          <w:lang w:val="en-GB"/>
        </w:rPr>
        <w:t>: Leadership styles used by head librarians</w:t>
      </w:r>
      <w:bookmarkEnd w:id="228"/>
    </w:p>
    <w:p w14:paraId="3F43D761" w14:textId="77777777" w:rsidR="003F39C7" w:rsidRPr="003F39C7" w:rsidRDefault="003F39C7" w:rsidP="003F39C7">
      <w:pPr>
        <w:spacing w:before="240"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Requested to give some examples of how they have used the leadership styles, the following verbatim statements were provided.</w:t>
      </w:r>
    </w:p>
    <w:p w14:paraId="28AA73E4"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“I consistently use democratic leadership with those I supervise. I encourage them to take ownership of their sections and welcome new ideas that can lead to improved services. As a result, section heads are empowered to make some decisions and to, in turn, empower those they supervise”. [Head Librarian 10]</w:t>
      </w:r>
    </w:p>
    <w:p w14:paraId="2E2CB6EA"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"I consistently use democratic and transformational leadership styles to supervise and encourage the library staff to work towards achieving the university library goal and be responsible in their various sections." [Head Librarian 6]</w:t>
      </w:r>
    </w:p>
    <w:p w14:paraId="0471F49F"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t xml:space="preserve"> "In meetings, I use democratic leadership to encourage staff to speak up and share their ideas". [Head Librarian 8]</w:t>
      </w:r>
    </w:p>
    <w:p w14:paraId="22C2216D"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eastAsia="Calibri" w:hAnsi="Times New Roman" w:cs="Times New Roman"/>
          <w:i/>
          <w:iCs/>
          <w:color w:val="000000" w:themeColor="text1"/>
          <w:sz w:val="24"/>
          <w:szCs w:val="24"/>
          <w:lang w:val="en-GB"/>
        </w:rPr>
        <w:lastRenderedPageBreak/>
        <w:t>“In staff reshuffles, I involve the various section leaders since they know the staff under them better; we build strong section teams”. [Head Librarian 3]</w:t>
      </w:r>
    </w:p>
    <w:p w14:paraId="0C8905C7"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29" w:name="_Toc148249622"/>
      <w:r w:rsidRPr="003F39C7">
        <w:rPr>
          <w:rFonts w:ascii="Times New Roman" w:eastAsiaTheme="majorEastAsia" w:hAnsi="Times New Roman" w:cs="Times New Roman"/>
          <w:b/>
          <w:bCs/>
          <w:color w:val="000000" w:themeColor="text1"/>
          <w:sz w:val="24"/>
          <w:szCs w:val="24"/>
          <w:lang w:val="en-GB"/>
        </w:rPr>
        <w:t>4.2.4 Adapting the leadership style to meet the needs of different individuals and teams within the library</w:t>
      </w:r>
      <w:bookmarkEnd w:id="229"/>
    </w:p>
    <w:p w14:paraId="7FAF5917" w14:textId="77777777" w:rsidR="003F39C7" w:rsidRPr="003F39C7" w:rsidRDefault="003F39C7" w:rsidP="003F39C7">
      <w:pPr>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The head librarians were asked to explain how their leadership styles help meet the needs of different members within the library. They indicated that they mainly study the situation and involve the library staff. This is done by getting to know each other's strengths and what they can do better. Figure 9 represents some of the explanations given by the head librarians. </w:t>
      </w:r>
    </w:p>
    <w:p w14:paraId="04F9B13C" w14:textId="77777777" w:rsidR="003F39C7" w:rsidRPr="003F39C7" w:rsidRDefault="003F39C7" w:rsidP="003F39C7">
      <w:pPr>
        <w:keepNext/>
        <w:spacing w:after="0" w:line="480" w:lineRule="auto"/>
        <w:jc w:val="center"/>
        <w:rPr>
          <w:rFonts w:ascii="Times New Roman" w:hAnsi="Times New Roman"/>
          <w:color w:val="000000" w:themeColor="text1"/>
          <w:sz w:val="24"/>
          <w:lang w:val="en-GB"/>
        </w:rPr>
      </w:pPr>
      <w:r w:rsidRPr="003F39C7">
        <w:rPr>
          <w:rFonts w:ascii="Times New Roman" w:hAnsi="Times New Roman"/>
          <w:noProof/>
          <w:color w:val="000000" w:themeColor="text1"/>
          <w:sz w:val="24"/>
        </w:rPr>
        <w:drawing>
          <wp:inline distT="0" distB="0" distL="0" distR="0" wp14:anchorId="7027F933" wp14:editId="48901622">
            <wp:extent cx="5731510" cy="3632200"/>
            <wp:effectExtent l="19050" t="19050" r="2159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15462" name=""/>
                    <pic:cNvPicPr/>
                  </pic:nvPicPr>
                  <pic:blipFill>
                    <a:blip r:embed="rId21"/>
                    <a:stretch>
                      <a:fillRect/>
                    </a:stretch>
                  </pic:blipFill>
                  <pic:spPr>
                    <a:xfrm>
                      <a:off x="0" y="0"/>
                      <a:ext cx="5731510" cy="3632200"/>
                    </a:xfrm>
                    <a:prstGeom prst="rect">
                      <a:avLst/>
                    </a:prstGeom>
                    <a:ln w="12700">
                      <a:solidFill>
                        <a:sysClr val="windowText" lastClr="000000"/>
                      </a:solidFill>
                    </a:ln>
                  </pic:spPr>
                </pic:pic>
              </a:graphicData>
            </a:graphic>
          </wp:inline>
        </w:drawing>
      </w:r>
    </w:p>
    <w:p w14:paraId="7A10F13B" w14:textId="77777777" w:rsidR="003F39C7" w:rsidRPr="003F39C7" w:rsidRDefault="003F39C7" w:rsidP="003F39C7">
      <w:pPr>
        <w:spacing w:after="200" w:line="240" w:lineRule="auto"/>
        <w:jc w:val="center"/>
        <w:rPr>
          <w:rFonts w:ascii="Times New Roman" w:hAnsi="Times New Roman"/>
          <w:bCs/>
          <w:i/>
          <w:iCs/>
          <w:color w:val="000000" w:themeColor="text1"/>
          <w:sz w:val="24"/>
          <w:szCs w:val="18"/>
          <w:lang w:val="en-GB"/>
        </w:rPr>
      </w:pPr>
      <w:bookmarkStart w:id="230" w:name="_Toc148245362"/>
      <w:r w:rsidRPr="003F39C7">
        <w:rPr>
          <w:rFonts w:ascii="Times New Roman" w:hAnsi="Times New Roman"/>
          <w:bCs/>
          <w:i/>
          <w:iCs/>
          <w:color w:val="000000" w:themeColor="text1"/>
          <w:sz w:val="24"/>
          <w:szCs w:val="18"/>
          <w:lang w:val="en-GB"/>
        </w:rPr>
        <w:t xml:space="preserve">Figure </w:t>
      </w:r>
      <w:r w:rsidRPr="003F39C7">
        <w:rPr>
          <w:rFonts w:ascii="Times New Roman" w:hAnsi="Times New Roman"/>
          <w:bCs/>
          <w:i/>
          <w:iCs/>
          <w:color w:val="000000" w:themeColor="text1"/>
          <w:sz w:val="24"/>
          <w:szCs w:val="18"/>
          <w:lang w:val="en-GB"/>
        </w:rPr>
        <w:fldChar w:fldCharType="begin"/>
      </w:r>
      <w:r w:rsidRPr="003F39C7">
        <w:rPr>
          <w:rFonts w:ascii="Times New Roman" w:hAnsi="Times New Roman"/>
          <w:bCs/>
          <w:i/>
          <w:iCs/>
          <w:color w:val="000000" w:themeColor="text1"/>
          <w:sz w:val="24"/>
          <w:szCs w:val="18"/>
          <w:lang w:val="en-GB"/>
        </w:rPr>
        <w:instrText xml:space="preserve"> SEQ Figure \* ARABIC </w:instrText>
      </w:r>
      <w:r w:rsidRPr="003F39C7">
        <w:rPr>
          <w:rFonts w:ascii="Times New Roman" w:hAnsi="Times New Roman"/>
          <w:bCs/>
          <w:i/>
          <w:iCs/>
          <w:color w:val="000000" w:themeColor="text1"/>
          <w:sz w:val="24"/>
          <w:szCs w:val="18"/>
          <w:lang w:val="en-GB"/>
        </w:rPr>
        <w:fldChar w:fldCharType="separate"/>
      </w:r>
      <w:r w:rsidRPr="003F39C7">
        <w:rPr>
          <w:rFonts w:ascii="Times New Roman" w:hAnsi="Times New Roman"/>
          <w:bCs/>
          <w:i/>
          <w:iCs/>
          <w:noProof/>
          <w:color w:val="000000" w:themeColor="text1"/>
          <w:sz w:val="24"/>
          <w:szCs w:val="18"/>
          <w:lang w:val="en-GB"/>
        </w:rPr>
        <w:t>9</w:t>
      </w:r>
      <w:r w:rsidRPr="003F39C7">
        <w:rPr>
          <w:rFonts w:ascii="Times New Roman" w:hAnsi="Times New Roman"/>
          <w:bCs/>
          <w:i/>
          <w:iCs/>
          <w:color w:val="000000" w:themeColor="text1"/>
          <w:sz w:val="24"/>
          <w:szCs w:val="18"/>
          <w:lang w:val="en-GB"/>
        </w:rPr>
        <w:fldChar w:fldCharType="end"/>
      </w:r>
      <w:r w:rsidRPr="003F39C7">
        <w:rPr>
          <w:rFonts w:ascii="Times New Roman" w:hAnsi="Times New Roman"/>
          <w:bCs/>
          <w:i/>
          <w:iCs/>
          <w:color w:val="000000" w:themeColor="text1"/>
          <w:sz w:val="24"/>
          <w:szCs w:val="18"/>
          <w:lang w:val="en-GB"/>
        </w:rPr>
        <w:t>: Leadership styles used to meet the needs of different individuals and teams within the library</w:t>
      </w:r>
      <w:bookmarkEnd w:id="230"/>
    </w:p>
    <w:p w14:paraId="77036B9A"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31" w:name="_Toc148249623"/>
      <w:r w:rsidRPr="003F39C7">
        <w:rPr>
          <w:rFonts w:ascii="Times New Roman" w:eastAsiaTheme="majorEastAsia" w:hAnsi="Times New Roman" w:cs="Times New Roman"/>
          <w:b/>
          <w:bCs/>
          <w:color w:val="000000" w:themeColor="text1"/>
          <w:sz w:val="24"/>
          <w:szCs w:val="24"/>
          <w:lang w:val="en-GB"/>
        </w:rPr>
        <w:t>4.2.5 Building a positive and productive working environment for library staff</w:t>
      </w:r>
      <w:bookmarkEnd w:id="231"/>
    </w:p>
    <w:p w14:paraId="5943E6DC"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From the interviews, the head librarians indicated that they use different ways to ensure the library staff have a positive and productive working environment. The main themes that arose were motivation and encouragement, periodical training, issuing rewards for good work, use </w:t>
      </w:r>
      <w:r w:rsidRPr="003F39C7">
        <w:rPr>
          <w:rFonts w:ascii="Times New Roman" w:hAnsi="Times New Roman"/>
          <w:color w:val="000000" w:themeColor="text1"/>
          <w:sz w:val="24"/>
          <w:lang w:val="en-GB"/>
        </w:rPr>
        <w:lastRenderedPageBreak/>
        <w:t xml:space="preserve">of engaging activities within the library and striving to be active listeners to whatever the staff members and users have to say. Figure 10 shows the themes. </w:t>
      </w:r>
    </w:p>
    <w:p w14:paraId="1CFC5FC3" w14:textId="77777777" w:rsidR="003F39C7" w:rsidRPr="003F39C7" w:rsidRDefault="003F39C7" w:rsidP="003F39C7">
      <w:pPr>
        <w:keepNext/>
        <w:spacing w:before="240" w:after="0" w:line="480" w:lineRule="auto"/>
        <w:jc w:val="center"/>
        <w:rPr>
          <w:rFonts w:ascii="Times New Roman" w:hAnsi="Times New Roman" w:cs="Times New Roman"/>
          <w:color w:val="000000" w:themeColor="text1"/>
          <w:sz w:val="24"/>
          <w:szCs w:val="24"/>
          <w:lang w:val="en-GB"/>
        </w:rPr>
      </w:pPr>
      <w:r w:rsidRPr="003F39C7">
        <w:rPr>
          <w:rFonts w:ascii="Times New Roman" w:hAnsi="Times New Roman" w:cs="Times New Roman"/>
          <w:noProof/>
          <w:color w:val="000000" w:themeColor="text1"/>
          <w:sz w:val="24"/>
          <w:szCs w:val="24"/>
        </w:rPr>
        <w:drawing>
          <wp:inline distT="0" distB="0" distL="0" distR="0" wp14:anchorId="5AADF2E3" wp14:editId="5E4BD4D1">
            <wp:extent cx="5731510" cy="261556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09490" name="Picture 1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731510" cy="2615565"/>
                    </a:xfrm>
                    <a:prstGeom prst="rect">
                      <a:avLst/>
                    </a:prstGeom>
                    <a:noFill/>
                    <a:ln w="19050">
                      <a:solidFill>
                        <a:sysClr val="windowText" lastClr="000000"/>
                      </a:solidFill>
                    </a:ln>
                  </pic:spPr>
                </pic:pic>
              </a:graphicData>
            </a:graphic>
          </wp:inline>
        </w:drawing>
      </w:r>
    </w:p>
    <w:p w14:paraId="18F28D84" w14:textId="77777777" w:rsidR="003F39C7" w:rsidRPr="003F39C7" w:rsidRDefault="003F39C7" w:rsidP="003F39C7">
      <w:pPr>
        <w:spacing w:after="200" w:line="240" w:lineRule="auto"/>
        <w:jc w:val="center"/>
        <w:rPr>
          <w:rFonts w:ascii="Times New Roman" w:hAnsi="Times New Roman"/>
          <w:bCs/>
          <w:color w:val="000000" w:themeColor="text1"/>
          <w:sz w:val="24"/>
          <w:szCs w:val="18"/>
          <w:lang w:val="en-GB"/>
        </w:rPr>
      </w:pPr>
      <w:bookmarkStart w:id="232" w:name="_Toc148245363"/>
      <w:r w:rsidRPr="003F39C7">
        <w:rPr>
          <w:rFonts w:ascii="Times New Roman" w:hAnsi="Times New Roman"/>
          <w:bCs/>
          <w:i/>
          <w:iCs/>
          <w:color w:val="000000" w:themeColor="text1"/>
          <w:sz w:val="24"/>
          <w:szCs w:val="18"/>
          <w:lang w:val="en-GB"/>
        </w:rPr>
        <w:t xml:space="preserve">Figure </w:t>
      </w:r>
      <w:r w:rsidRPr="003F39C7">
        <w:rPr>
          <w:rFonts w:ascii="Times New Roman" w:hAnsi="Times New Roman"/>
          <w:bCs/>
          <w:i/>
          <w:iCs/>
          <w:color w:val="000000" w:themeColor="text1"/>
          <w:sz w:val="24"/>
          <w:szCs w:val="18"/>
          <w:lang w:val="en-GB"/>
        </w:rPr>
        <w:fldChar w:fldCharType="begin"/>
      </w:r>
      <w:r w:rsidRPr="003F39C7">
        <w:rPr>
          <w:rFonts w:ascii="Times New Roman" w:hAnsi="Times New Roman"/>
          <w:bCs/>
          <w:i/>
          <w:iCs/>
          <w:color w:val="000000" w:themeColor="text1"/>
          <w:sz w:val="24"/>
          <w:szCs w:val="18"/>
          <w:lang w:val="en-GB"/>
        </w:rPr>
        <w:instrText xml:space="preserve"> SEQ Figure \* ARABIC </w:instrText>
      </w:r>
      <w:r w:rsidRPr="003F39C7">
        <w:rPr>
          <w:rFonts w:ascii="Times New Roman" w:hAnsi="Times New Roman"/>
          <w:bCs/>
          <w:i/>
          <w:iCs/>
          <w:color w:val="000000" w:themeColor="text1"/>
          <w:sz w:val="24"/>
          <w:szCs w:val="18"/>
          <w:lang w:val="en-GB"/>
        </w:rPr>
        <w:fldChar w:fldCharType="separate"/>
      </w:r>
      <w:r w:rsidRPr="003F39C7">
        <w:rPr>
          <w:rFonts w:ascii="Times New Roman" w:hAnsi="Times New Roman"/>
          <w:bCs/>
          <w:i/>
          <w:iCs/>
          <w:noProof/>
          <w:color w:val="000000" w:themeColor="text1"/>
          <w:sz w:val="24"/>
          <w:szCs w:val="18"/>
          <w:lang w:val="en-GB"/>
        </w:rPr>
        <w:t>10</w:t>
      </w:r>
      <w:r w:rsidRPr="003F39C7">
        <w:rPr>
          <w:rFonts w:ascii="Times New Roman" w:hAnsi="Times New Roman"/>
          <w:bCs/>
          <w:i/>
          <w:iCs/>
          <w:color w:val="000000" w:themeColor="text1"/>
          <w:sz w:val="24"/>
          <w:szCs w:val="18"/>
          <w:lang w:val="en-GB"/>
        </w:rPr>
        <w:fldChar w:fldCharType="end"/>
      </w:r>
      <w:r w:rsidRPr="003F39C7">
        <w:rPr>
          <w:rFonts w:ascii="Times New Roman" w:hAnsi="Times New Roman"/>
          <w:bCs/>
          <w:i/>
          <w:iCs/>
          <w:color w:val="000000" w:themeColor="text1"/>
          <w:sz w:val="24"/>
          <w:szCs w:val="18"/>
          <w:lang w:val="en-GB"/>
        </w:rPr>
        <w:t>: Building a positive and productive working environment for library staff</w:t>
      </w:r>
      <w:bookmarkEnd w:id="232"/>
    </w:p>
    <w:p w14:paraId="2C2BB3FB"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33" w:name="_Toc148249624"/>
      <w:r w:rsidRPr="003F39C7">
        <w:rPr>
          <w:rFonts w:ascii="Times New Roman" w:eastAsiaTheme="majorEastAsia" w:hAnsi="Times New Roman" w:cs="Times New Roman"/>
          <w:b/>
          <w:bCs/>
          <w:color w:val="000000" w:themeColor="text1"/>
          <w:sz w:val="24"/>
          <w:szCs w:val="24"/>
          <w:lang w:val="en-GB"/>
        </w:rPr>
        <w:t>4.2.6 Leadership function rating</w:t>
      </w:r>
      <w:bookmarkEnd w:id="233"/>
      <w:r w:rsidRPr="003F39C7">
        <w:rPr>
          <w:rFonts w:ascii="Times New Roman" w:eastAsiaTheme="majorEastAsia" w:hAnsi="Times New Roman" w:cs="Times New Roman"/>
          <w:b/>
          <w:bCs/>
          <w:color w:val="000000" w:themeColor="text1"/>
          <w:sz w:val="24"/>
          <w:szCs w:val="24"/>
          <w:lang w:val="en-GB"/>
        </w:rPr>
        <w:t xml:space="preserve"> </w:t>
      </w:r>
    </w:p>
    <w:p w14:paraId="23A47269" w14:textId="77777777" w:rsidR="003F39C7" w:rsidRPr="003F39C7" w:rsidRDefault="003F39C7" w:rsidP="003F39C7">
      <w:pPr>
        <w:spacing w:after="0" w:line="36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The library leader's performance was evaluated based on a survey conducted among the library staff. The survey had four response options ranging from "Strongly Disagree" to "Strongly Agree". Table 12 gives the study results, which was a multiple-response question, and respondents could answer some questions and leave others, hence the variations of N per row. </w:t>
      </w:r>
    </w:p>
    <w:p w14:paraId="76C5F1E5" w14:textId="77777777" w:rsidR="003F39C7" w:rsidRPr="003F39C7" w:rsidRDefault="003F39C7" w:rsidP="003F39C7">
      <w:pPr>
        <w:spacing w:after="200" w:line="240" w:lineRule="auto"/>
        <w:rPr>
          <w:rFonts w:ascii="Times New Roman" w:hAnsi="Times New Roman"/>
          <w:b/>
          <w:i/>
          <w:iCs/>
          <w:color w:val="000000" w:themeColor="text1"/>
          <w:sz w:val="24"/>
          <w:szCs w:val="18"/>
          <w:lang w:val="en-GB"/>
        </w:rPr>
      </w:pPr>
      <w:bookmarkStart w:id="234" w:name="_Toc148276820"/>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12</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Leadership functions</w:t>
      </w:r>
      <w:bookmarkEnd w:id="23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38"/>
        <w:gridCol w:w="418"/>
        <w:gridCol w:w="750"/>
        <w:gridCol w:w="833"/>
        <w:gridCol w:w="833"/>
        <w:gridCol w:w="769"/>
        <w:gridCol w:w="675"/>
      </w:tblGrid>
      <w:tr w:rsidR="003F39C7" w:rsidRPr="003F39C7" w14:paraId="451A203A" w14:textId="77777777" w:rsidTr="00CE156F">
        <w:trPr>
          <w:cantSplit/>
          <w:trHeight w:val="456"/>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hideMark/>
          </w:tcPr>
          <w:p w14:paraId="22DDD089"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b/>
                <w:bCs/>
                <w:color w:val="000000" w:themeColor="text1"/>
                <w:sz w:val="18"/>
                <w:szCs w:val="18"/>
                <w:lang w:val="en-GB"/>
              </w:rPr>
            </w:pPr>
            <w:r w:rsidRPr="003F39C7">
              <w:rPr>
                <w:rFonts w:ascii="Times New Roman" w:hAnsi="Times New Roman" w:cs="Times New Roman"/>
                <w:b/>
                <w:bCs/>
                <w:color w:val="000000" w:themeColor="text1"/>
                <w:sz w:val="18"/>
                <w:szCs w:val="18"/>
                <w:lang w:val="en-GB"/>
              </w:rPr>
              <w:t>Leadership functions</w:t>
            </w:r>
          </w:p>
        </w:tc>
        <w:tc>
          <w:tcPr>
            <w:tcW w:w="444" w:type="dxa"/>
            <w:tcBorders>
              <w:top w:val="single" w:sz="4" w:space="0" w:color="auto"/>
              <w:left w:val="single" w:sz="4" w:space="0" w:color="auto"/>
              <w:bottom w:val="single" w:sz="4" w:space="0" w:color="auto"/>
              <w:right w:val="single" w:sz="4" w:space="0" w:color="auto"/>
            </w:tcBorders>
            <w:shd w:val="clear" w:color="auto" w:fill="FFFFFF"/>
          </w:tcPr>
          <w:p w14:paraId="3295D27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18"/>
                <w:szCs w:val="18"/>
                <w:lang w:val="en-GB"/>
              </w:rPr>
            </w:pPr>
          </w:p>
        </w:tc>
        <w:tc>
          <w:tcPr>
            <w:tcW w:w="80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B6F52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18"/>
                <w:szCs w:val="18"/>
                <w:lang w:val="en-GB"/>
              </w:rPr>
            </w:pPr>
            <w:r w:rsidRPr="003F39C7">
              <w:rPr>
                <w:rFonts w:ascii="Times New Roman" w:hAnsi="Times New Roman" w:cs="Times New Roman"/>
                <w:b/>
                <w:bCs/>
                <w:color w:val="000000" w:themeColor="text1"/>
                <w:sz w:val="18"/>
                <w:szCs w:val="18"/>
                <w:lang w:val="en-GB"/>
              </w:rPr>
              <w:t>Strongly disagree</w:t>
            </w:r>
          </w:p>
        </w:tc>
        <w:tc>
          <w:tcPr>
            <w:tcW w:w="88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E759D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18"/>
                <w:szCs w:val="18"/>
                <w:lang w:val="en-GB"/>
              </w:rPr>
            </w:pPr>
            <w:r w:rsidRPr="003F39C7">
              <w:rPr>
                <w:rFonts w:ascii="Times New Roman" w:hAnsi="Times New Roman" w:cs="Times New Roman"/>
                <w:b/>
                <w:bCs/>
                <w:color w:val="000000" w:themeColor="text1"/>
                <w:sz w:val="18"/>
                <w:szCs w:val="18"/>
                <w:lang w:val="en-GB"/>
              </w:rPr>
              <w:t>Somehow disagree</w:t>
            </w:r>
          </w:p>
        </w:tc>
        <w:tc>
          <w:tcPr>
            <w:tcW w:w="88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6E7F4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18"/>
                <w:szCs w:val="18"/>
                <w:lang w:val="en-GB"/>
              </w:rPr>
            </w:pPr>
            <w:r w:rsidRPr="003F39C7">
              <w:rPr>
                <w:rFonts w:ascii="Times New Roman" w:hAnsi="Times New Roman" w:cs="Times New Roman"/>
                <w:b/>
                <w:bCs/>
                <w:color w:val="000000" w:themeColor="text1"/>
                <w:sz w:val="18"/>
                <w:szCs w:val="18"/>
                <w:lang w:val="en-GB"/>
              </w:rPr>
              <w:t>Somehow agree</w:t>
            </w:r>
          </w:p>
        </w:tc>
        <w:tc>
          <w:tcPr>
            <w:tcW w:w="82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16598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18"/>
                <w:szCs w:val="18"/>
                <w:lang w:val="en-GB"/>
              </w:rPr>
            </w:pPr>
            <w:r w:rsidRPr="003F39C7">
              <w:rPr>
                <w:rFonts w:ascii="Times New Roman" w:hAnsi="Times New Roman" w:cs="Times New Roman"/>
                <w:b/>
                <w:bCs/>
                <w:color w:val="000000" w:themeColor="text1"/>
                <w:sz w:val="18"/>
                <w:szCs w:val="18"/>
                <w:lang w:val="en-GB"/>
              </w:rPr>
              <w:t>Strongly agree</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7D76795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18"/>
                <w:szCs w:val="18"/>
                <w:lang w:val="en-GB"/>
              </w:rPr>
            </w:pPr>
            <w:r w:rsidRPr="003F39C7">
              <w:rPr>
                <w:rFonts w:ascii="Times New Roman" w:hAnsi="Times New Roman" w:cs="Times New Roman"/>
                <w:b/>
                <w:bCs/>
                <w:color w:val="000000" w:themeColor="text1"/>
                <w:sz w:val="18"/>
                <w:szCs w:val="18"/>
                <w:lang w:val="en-GB"/>
              </w:rPr>
              <w:t>N(Row)</w:t>
            </w:r>
          </w:p>
        </w:tc>
      </w:tr>
      <w:tr w:rsidR="003F39C7" w:rsidRPr="003F39C7" w14:paraId="3641B35D"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653234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appropriately recognises the library staff when performing their regular work duties</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0E7CCB8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649811F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38F6257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5608464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73</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7D224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62</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997F93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159</w:t>
            </w:r>
          </w:p>
        </w:tc>
      </w:tr>
      <w:tr w:rsidR="003F39C7" w:rsidRPr="003F39C7" w14:paraId="00F32BC3"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118AC996"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146427F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615D98C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4.4%</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5EBADBA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4189ECA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45.9%</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4807E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39.0%</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D64D9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56E0C210"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BE2980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ensures that the library physical spaces are adequate for the performance of the staff duties effectively</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0EF01E1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2CC0196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09ABA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2AFD25C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51</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9EF04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99</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873A07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170</w:t>
            </w:r>
          </w:p>
        </w:tc>
      </w:tr>
      <w:tr w:rsidR="003F39C7" w:rsidRPr="003F39C7" w14:paraId="3398411B"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0781B3D0"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15DBD76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2DE4588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2C24E40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E4D724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30.0%</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2515E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58.0%</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5C64D8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0D1D33DB"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3066A3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works with sincerity and determination to understand the parent organisation's goals and objectives</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5825D62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3E94D6D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F0356B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E237FE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66</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EF9D4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93</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70D80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170</w:t>
            </w:r>
          </w:p>
        </w:tc>
      </w:tr>
      <w:tr w:rsidR="003F39C7" w:rsidRPr="003F39C7" w14:paraId="6C703612"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345B16D3"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2587745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5886353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1.2%</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2FB39C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5.3%</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899E62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38.8%</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2057D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54.7%</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AD79B5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06A2C7C1" w14:textId="77777777" w:rsidTr="00CE156F">
        <w:trPr>
          <w:cantSplit/>
          <w:trHeight w:val="251"/>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7D730F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firmly communicates the library’s vision and strategies</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057E919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63A4B64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40F1D33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841479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52</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6343F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101</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A324C3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168</w:t>
            </w:r>
          </w:p>
        </w:tc>
      </w:tr>
      <w:tr w:rsidR="003F39C7" w:rsidRPr="003F39C7" w14:paraId="076A69DC" w14:textId="77777777" w:rsidTr="00CE156F">
        <w:trPr>
          <w:cantSplit/>
          <w:trHeight w:val="6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2DD5EE90"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032DCDA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0F3824A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2.4%</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77E2634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6.5%</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4308428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31.0%</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ED593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60.1%</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284457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7CB5D090"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86BDF2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demonstrates executive presence and is comfortable working in all circumstances effectively with confidence</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7D5CF13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719FF76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20E3B5B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BDF7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71</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44CBFBA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60822AE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151</w:t>
            </w:r>
          </w:p>
        </w:tc>
      </w:tr>
      <w:tr w:rsidR="003F39C7" w:rsidRPr="003F39C7" w14:paraId="117FDC0C"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660F17ED"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6C15C36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19F70EC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35FDDA2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7.3%</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A6F46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47.0%</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2DFB761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43.7%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22EDA28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599B6107"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129802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is an exceptional trust-builder of high integrity</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6025BF5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232B4E5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4F694D9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8</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5D2D94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67</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4E715F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68</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042B15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149</w:t>
            </w:r>
          </w:p>
        </w:tc>
      </w:tr>
      <w:tr w:rsidR="003F39C7" w:rsidRPr="003F39C7" w14:paraId="684333A9"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38E62961"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70CE2DE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30C4C61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07EF8CD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5.4%</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0BF9CD1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45.0%</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3E012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45.6%</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ABE796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65B40A2A"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521C7C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inspires the library staff and builds a strong team in the library</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2BFA71B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41E9518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2EE9459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61E94E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72</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1E42675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748321C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161</w:t>
            </w:r>
          </w:p>
        </w:tc>
      </w:tr>
      <w:tr w:rsidR="003F39C7" w:rsidRPr="003F39C7" w14:paraId="399CA0D8"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46F6C7B2"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0457DAB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396EA3A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48828B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9.0%</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8EA40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45.0%</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3938BA6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39.0%</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5053CAE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3E0A4BA2"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8D3418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A library leader is a thought leader who can introduce new ways of "thinking" and "doing library duties</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6B85C7A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064A772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71C96F9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22</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57CA4FE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57</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67B0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65</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FE9F93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147</w:t>
            </w:r>
          </w:p>
        </w:tc>
      </w:tr>
      <w:tr w:rsidR="003F39C7" w:rsidRPr="003F39C7" w14:paraId="7417E095"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2C04567A"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3D764AE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7E237B4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323DD91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09BF2AE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38.8%</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DD424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44.2%</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443476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7340D4C4"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30FB8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lastRenderedPageBreak/>
              <w:t>The library leader is an outstanding communicator, skilled at both listening and messaging</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1D382A9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0EC769B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32EFFB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0D15342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61</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7F5F4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73</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E76810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154</w:t>
            </w:r>
          </w:p>
        </w:tc>
      </w:tr>
      <w:tr w:rsidR="003F39C7" w:rsidRPr="003F39C7" w14:paraId="709F7621"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192F45C6"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459481A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6D3E39B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0738B96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262CBC5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40.0%</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424A5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47.0%</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32AEBA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4D9B67D3"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083B19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The library leader routinely provides feedback and coaching to the library team</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4741EE5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47604CD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54702BB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4A0F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77</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2A3BE3E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56A330F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155</w:t>
            </w:r>
          </w:p>
        </w:tc>
      </w:tr>
      <w:tr w:rsidR="003F39C7" w:rsidRPr="003F39C7" w14:paraId="12442DAB"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5DEAE48A"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174E68A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3610FB4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4.5%</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44847FE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9.7%</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2B81B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49.7%</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621CC15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36.1%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043221B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5868DF6C"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C98B7D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rewards outstanding performance and knows how to reward the "right" library staff at the right time</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69D167D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218A119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28</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48D2210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26</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048F7F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53</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4A5D4E9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44</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789DCA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151</w:t>
            </w:r>
          </w:p>
        </w:tc>
      </w:tr>
      <w:tr w:rsidR="003F39C7" w:rsidRPr="003F39C7" w14:paraId="269DCD27"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4A500E79"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7C48026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71924B4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19.0%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45F568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17.0%</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879AF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35.0%</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7550BD5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29.0%</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357D652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2F1F6D07"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ED4180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leaders can demystify library complex concepts and teach the library staff accordingly for effective library performance</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79AB7E1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4312251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2A265F5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19</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2460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62</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17A91E8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4E04F45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149</w:t>
            </w:r>
          </w:p>
        </w:tc>
      </w:tr>
      <w:tr w:rsidR="003F39C7" w:rsidRPr="003F39C7" w14:paraId="094CEEAD"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63A665D4"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019D706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0FECDE1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0D11736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12.8%</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83E66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41.6%</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6C29F7C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2113A2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18B43262"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76D19D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evaluates the library staff based on a fair system of performance standards</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5F8559B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19D0CBE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7A2B3CB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23</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7C677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60</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3EEDC9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65</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D91AD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154</w:t>
            </w:r>
          </w:p>
        </w:tc>
      </w:tr>
      <w:tr w:rsidR="003F39C7" w:rsidRPr="003F39C7" w14:paraId="3AE35DE7"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53FDA787"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4510BC4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2E1418F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540F349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660814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39.0%</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4C827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42.0%</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53705B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450016BB"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F963CA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creates a congenial environment for the library staff to work harmoniously</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01A10B4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1A39DF3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3934D43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BF014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64</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4CA13CD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60A8C0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149</w:t>
            </w:r>
          </w:p>
        </w:tc>
      </w:tr>
      <w:tr w:rsidR="003F39C7" w:rsidRPr="003F39C7" w14:paraId="584F4C13"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2F74CA98"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2E8CE7B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6EA1F75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569A0C8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11.4%</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E0A8E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43.0%</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3BBBC54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2D8B693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78E41011"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526557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provides adequate opportunities to all library staff for the development of their professional skills at work</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5AAA550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538DE03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14</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04DF679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21</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94C10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62</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2ABDE87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54</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528CA6B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151</w:t>
            </w:r>
          </w:p>
        </w:tc>
      </w:tr>
      <w:tr w:rsidR="003F39C7" w:rsidRPr="003F39C7" w14:paraId="540BA2FB"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604963B8"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7A837A4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20F81B3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9.3%</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937EF4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13.9%</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E2834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41.0%</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09D22B0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35.8%</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5EC8AFC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5B967621"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D785A8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ensures that all the library departments provide the equipment, supplies and resources necessary for the library staff for their effective performance of their duties</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6D36346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538620B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5BA14A7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23</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B2B67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61</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440E90A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7DD1257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150</w:t>
            </w:r>
          </w:p>
        </w:tc>
      </w:tr>
      <w:tr w:rsidR="003F39C7" w:rsidRPr="003F39C7" w14:paraId="5372EF31"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363EC999"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21C8C4D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2E34C9F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3A3502B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15.3%</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B5F53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40.7%</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458DAE9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39.3%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67701F7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45C8C1F3"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B4F0D0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creates room necessary for training all library staff for better performance</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22B3CAC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6676998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EED494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23</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202021B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61</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B996D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74</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DC5C2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168</w:t>
            </w:r>
          </w:p>
        </w:tc>
      </w:tr>
      <w:tr w:rsidR="003F39C7" w:rsidRPr="003F39C7" w14:paraId="10E56156"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41C5696F"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4D6A9F3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0E6ADD4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34B857B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13.7%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F090C2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36.3%</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23E86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44.0%</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197355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66386692"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AD3CBD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makes sure that the library rules make it easy for the library staff to carry out their duties efficiently</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3A40391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4CDB31D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01338E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4C7ADA2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50</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010A52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94</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99D64F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171</w:t>
            </w:r>
          </w:p>
        </w:tc>
      </w:tr>
      <w:tr w:rsidR="003F39C7" w:rsidRPr="003F39C7" w14:paraId="2ADC077E"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1CC3EA60"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2303179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48AD47A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4.1%</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3AA2FAA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1975E35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29.2%</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9EFC7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55.0%</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048FB4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53906FAC"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618318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sometimes listens to the library staff's opinions and feedback to make necessary changes</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79320B0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0FDEABD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C743BB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22B93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63</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49272FC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7F6151E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150</w:t>
            </w:r>
          </w:p>
        </w:tc>
      </w:tr>
      <w:tr w:rsidR="003F39C7" w:rsidRPr="003F39C7" w14:paraId="1420864B"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67190873"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4666245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578D853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7.3%</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6B3C2D6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c>
          <w:tcPr>
            <w:tcW w:w="88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A6988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42.0%</w:t>
            </w:r>
          </w:p>
        </w:tc>
        <w:tc>
          <w:tcPr>
            <w:tcW w:w="820" w:type="dxa"/>
            <w:tcBorders>
              <w:top w:val="single" w:sz="4" w:space="0" w:color="auto"/>
              <w:left w:val="single" w:sz="4" w:space="0" w:color="auto"/>
              <w:bottom w:val="single" w:sz="4" w:space="0" w:color="auto"/>
              <w:right w:val="single" w:sz="4" w:space="0" w:color="auto"/>
            </w:tcBorders>
            <w:shd w:val="clear" w:color="auto" w:fill="FFFFFF"/>
            <w:hideMark/>
          </w:tcPr>
          <w:p w14:paraId="5835E08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25F3C6D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r w:rsidR="003F39C7" w:rsidRPr="003F39C7" w14:paraId="055BBF5F" w14:textId="77777777" w:rsidTr="00CE156F">
        <w:trPr>
          <w:cantSplit/>
          <w:trHeight w:val="228"/>
          <w:jc w:val="center"/>
        </w:trPr>
        <w:tc>
          <w:tcPr>
            <w:tcW w:w="50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ECCB0B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Library leader always explains to the library staff the assignments given to them for better library performance</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4DA3D1D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20B606E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02330DE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7BA83B4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53</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F77BD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91</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456147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170</w:t>
            </w:r>
          </w:p>
        </w:tc>
      </w:tr>
      <w:tr w:rsidR="003F39C7" w:rsidRPr="003F39C7" w14:paraId="66D7521D" w14:textId="77777777" w:rsidTr="00CE156F">
        <w:trPr>
          <w:cantSplit/>
          <w:trHeight w:val="142"/>
          <w:jc w:val="center"/>
        </w:trPr>
        <w:tc>
          <w:tcPr>
            <w:tcW w:w="5063" w:type="dxa"/>
            <w:vMerge/>
            <w:tcBorders>
              <w:top w:val="single" w:sz="4" w:space="0" w:color="auto"/>
              <w:left w:val="single" w:sz="4" w:space="0" w:color="auto"/>
              <w:bottom w:val="single" w:sz="4" w:space="0" w:color="auto"/>
              <w:right w:val="single" w:sz="4" w:space="0" w:color="auto"/>
            </w:tcBorders>
            <w:vAlign w:val="center"/>
            <w:hideMark/>
          </w:tcPr>
          <w:p w14:paraId="2BC96473" w14:textId="77777777" w:rsidR="003F39C7" w:rsidRPr="003F39C7" w:rsidRDefault="003F39C7" w:rsidP="003F39C7">
            <w:pPr>
              <w:spacing w:after="0"/>
              <w:rPr>
                <w:rFonts w:ascii="Times New Roman" w:hAnsi="Times New Roman" w:cs="Times New Roman"/>
                <w:color w:val="000000" w:themeColor="text1"/>
                <w:sz w:val="20"/>
                <w:szCs w:val="20"/>
                <w:lang w:val="en-GB"/>
                <w14:ligatures w14:val="standardContextual"/>
              </w:rPr>
            </w:pP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681F477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00" w:type="dxa"/>
            <w:tcBorders>
              <w:top w:val="single" w:sz="4" w:space="0" w:color="auto"/>
              <w:left w:val="single" w:sz="4" w:space="0" w:color="auto"/>
              <w:bottom w:val="single" w:sz="4" w:space="0" w:color="auto"/>
              <w:right w:val="single" w:sz="4" w:space="0" w:color="auto"/>
            </w:tcBorders>
            <w:shd w:val="clear" w:color="auto" w:fill="FFFFFF"/>
            <w:hideMark/>
          </w:tcPr>
          <w:p w14:paraId="1304DF0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5.3%</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3CED81C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c>
          <w:tcPr>
            <w:tcW w:w="889" w:type="dxa"/>
            <w:tcBorders>
              <w:top w:val="single" w:sz="4" w:space="0" w:color="auto"/>
              <w:left w:val="single" w:sz="4" w:space="0" w:color="auto"/>
              <w:bottom w:val="single" w:sz="4" w:space="0" w:color="auto"/>
              <w:right w:val="single" w:sz="4" w:space="0" w:color="auto"/>
            </w:tcBorders>
            <w:shd w:val="clear" w:color="auto" w:fill="FFFFFF"/>
            <w:hideMark/>
          </w:tcPr>
          <w:p w14:paraId="7E98DF3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31.2%</w:t>
            </w:r>
          </w:p>
        </w:tc>
        <w:tc>
          <w:tcPr>
            <w:tcW w:w="82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B87A6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53.5%</w:t>
            </w:r>
          </w:p>
        </w:tc>
        <w:tc>
          <w:tcPr>
            <w:tcW w:w="7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53D970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r>
    </w:tbl>
    <w:p w14:paraId="6D75FE52" w14:textId="77777777" w:rsidR="003F39C7" w:rsidRPr="003F39C7" w:rsidRDefault="003F39C7" w:rsidP="003F39C7">
      <w:pPr>
        <w:autoSpaceDE w:val="0"/>
        <w:autoSpaceDN w:val="0"/>
        <w:adjustRightInd w:val="0"/>
        <w:spacing w:before="240" w:line="48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As presented in Table 12, the responses that most respondents strongly agreed with were: </w:t>
      </w:r>
      <w:r w:rsidRPr="003F39C7">
        <w:rPr>
          <w:rFonts w:ascii="Times New Roman" w:hAnsi="Times New Roman" w:cs="Times New Roman"/>
          <w:color w:val="000000" w:themeColor="text1"/>
          <w:sz w:val="24"/>
          <w:szCs w:val="24"/>
          <w:lang w:val="en-GB"/>
        </w:rPr>
        <w:t xml:space="preserve">Library leader appropriately recognises the library staff when performing their regular work duties 62(39%); Library leader ensures that the library physical spaces are adequate for the performance of the staff duties effectively 99(58.2%); Library leader works with sincerity and determination to understand the parent organisation goals and objectives 93(54.7%); Library leader firmly communicates the library's vision and strategies 101(60.1%); Library leader is an exceptional trust-builder of high integrity 68(45.6%); Library leader is a thought leader that can introduce new ways of "thinking" and "doing" library duties 65(44.2%); Library leader is an outstanding communicator, skilled at both listening and messaging 73(44.7%); Library leader evaluates the library staff based on a fair system of performance standards 65(41.9%); Library leader creates room necessary for training of all library staff for better performance 74(44%); Library leader makes sure that the library rules make it easy for the library staff to </w:t>
      </w:r>
      <w:r w:rsidRPr="003F39C7">
        <w:rPr>
          <w:rFonts w:ascii="Times New Roman" w:hAnsi="Times New Roman" w:cs="Times New Roman"/>
          <w:color w:val="000000" w:themeColor="text1"/>
          <w:sz w:val="24"/>
          <w:szCs w:val="24"/>
          <w:lang w:val="en-GB"/>
        </w:rPr>
        <w:lastRenderedPageBreak/>
        <w:t xml:space="preserve">carry out their duties efficiently 94(55%); and Library leader always explains to the library staff the assignments given to them for better library performance 91(53.5%). </w:t>
      </w:r>
    </w:p>
    <w:p w14:paraId="62AA7D2F" w14:textId="77777777" w:rsidR="003F39C7" w:rsidRPr="003F39C7" w:rsidRDefault="003F39C7" w:rsidP="003F39C7">
      <w:pPr>
        <w:spacing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Most 62(39%) respondents strongly agreed that the library leader appropriately recognises the library staff when performing their regular work duties, while few strongly disagreed 7(4.4%) with the statement. On the statement that the library leader ensures that the library physical spaces are adequate for the performance of the staff duties effectively, 99(58.2%) of the respondents strongly agreed. In comparison, a few 5(2.9%) strongly disagreed. The other statements had all the respondents somehow agreeing with them. Also, all the statements had the most negligible percentages of strongly disagree. </w:t>
      </w:r>
    </w:p>
    <w:p w14:paraId="41915568"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35" w:name="_Toc148249625"/>
      <w:r w:rsidRPr="003F39C7">
        <w:rPr>
          <w:rFonts w:ascii="Times New Roman" w:eastAsiaTheme="majorEastAsia" w:hAnsi="Times New Roman" w:cs="Times New Roman"/>
          <w:b/>
          <w:bCs/>
          <w:color w:val="000000" w:themeColor="text1"/>
          <w:sz w:val="24"/>
          <w:szCs w:val="24"/>
          <w:lang w:val="en-GB"/>
        </w:rPr>
        <w:t>4.2.7 Rating of Leadership issues as viewed by the library staff</w:t>
      </w:r>
      <w:bookmarkEnd w:id="235"/>
    </w:p>
    <w:p w14:paraId="7F864EBE"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library staff were told to indicate their opinion on given leadership issues. The options were: no opinion, not important, somewhat important and very important. Table 13 shows the responses.</w:t>
      </w:r>
    </w:p>
    <w:p w14:paraId="5E87D8AA" w14:textId="77777777" w:rsidR="003F39C7" w:rsidRPr="003F39C7" w:rsidRDefault="003F39C7" w:rsidP="003F39C7">
      <w:pPr>
        <w:spacing w:after="0" w:line="240" w:lineRule="auto"/>
        <w:rPr>
          <w:rFonts w:ascii="Times New Roman" w:hAnsi="Times New Roman"/>
          <w:b/>
          <w:i/>
          <w:iCs/>
          <w:color w:val="000000" w:themeColor="text1"/>
          <w:sz w:val="24"/>
          <w:szCs w:val="18"/>
          <w:lang w:val="en-GB"/>
        </w:rPr>
      </w:pPr>
      <w:bookmarkStart w:id="236" w:name="_Toc148276821"/>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13</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Leadership statements</w:t>
      </w:r>
      <w:bookmarkEnd w:id="23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54"/>
        <w:gridCol w:w="485"/>
        <w:gridCol w:w="776"/>
        <w:gridCol w:w="1021"/>
        <w:gridCol w:w="1113"/>
        <w:gridCol w:w="1067"/>
      </w:tblGrid>
      <w:tr w:rsidR="003F39C7" w:rsidRPr="003F39C7" w14:paraId="57D2EFA1" w14:textId="77777777" w:rsidTr="00CE156F">
        <w:trPr>
          <w:cantSplit/>
          <w:jc w:val="center"/>
        </w:trPr>
        <w:tc>
          <w:tcPr>
            <w:tcW w:w="4225" w:type="dxa"/>
            <w:tcBorders>
              <w:top w:val="single" w:sz="4" w:space="0" w:color="auto"/>
              <w:left w:val="single" w:sz="4" w:space="0" w:color="auto"/>
              <w:bottom w:val="single" w:sz="4" w:space="0" w:color="auto"/>
              <w:right w:val="single" w:sz="4" w:space="0" w:color="auto"/>
            </w:tcBorders>
            <w:shd w:val="clear" w:color="auto" w:fill="FFFFFF"/>
            <w:hideMark/>
          </w:tcPr>
          <w:p w14:paraId="1C8FE58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Leadership statements</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5765118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0"/>
                <w:szCs w:val="20"/>
                <w:lang w:val="en-GB"/>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5D7B2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No opinion</w:t>
            </w:r>
          </w:p>
        </w:tc>
        <w:tc>
          <w:tcPr>
            <w:tcW w:w="94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4B23B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Not important</w:t>
            </w:r>
          </w:p>
        </w:tc>
        <w:tc>
          <w:tcPr>
            <w:tcW w:w="10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A72B4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Somewhat important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343B4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Very important</w:t>
            </w:r>
          </w:p>
        </w:tc>
      </w:tr>
      <w:tr w:rsidR="003F39C7" w:rsidRPr="003F39C7" w14:paraId="2117A9FA" w14:textId="77777777" w:rsidTr="00CE156F">
        <w:trPr>
          <w:cantSplit/>
          <w:jc w:val="center"/>
        </w:trPr>
        <w:tc>
          <w:tcPr>
            <w:tcW w:w="4225"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23FCF6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Involving library users in decision-making and planning processes is for the success of the university library</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75055D9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69E35CC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526AA3F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w:t>
            </w:r>
          </w:p>
        </w:tc>
        <w:tc>
          <w:tcPr>
            <w:tcW w:w="1033" w:type="dxa"/>
            <w:tcBorders>
              <w:top w:val="single" w:sz="4" w:space="0" w:color="auto"/>
              <w:left w:val="single" w:sz="4" w:space="0" w:color="auto"/>
              <w:bottom w:val="single" w:sz="4" w:space="0" w:color="auto"/>
              <w:right w:val="single" w:sz="4" w:space="0" w:color="auto"/>
            </w:tcBorders>
            <w:shd w:val="clear" w:color="auto" w:fill="FFFFFF"/>
            <w:hideMark/>
          </w:tcPr>
          <w:p w14:paraId="60222A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w:t>
            </w:r>
          </w:p>
        </w:tc>
        <w:tc>
          <w:tcPr>
            <w:tcW w:w="99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C4770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133</w:t>
            </w:r>
          </w:p>
        </w:tc>
      </w:tr>
      <w:tr w:rsidR="003F39C7" w:rsidRPr="003F39C7" w14:paraId="1F0FDF78" w14:textId="77777777" w:rsidTr="00CE156F">
        <w:trPr>
          <w:cantSplit/>
          <w:jc w:val="center"/>
        </w:trPr>
        <w:tc>
          <w:tcPr>
            <w:tcW w:w="4225" w:type="dxa"/>
            <w:vMerge/>
            <w:tcBorders>
              <w:top w:val="single" w:sz="4" w:space="0" w:color="auto"/>
              <w:left w:val="single" w:sz="4" w:space="0" w:color="auto"/>
              <w:bottom w:val="single" w:sz="4" w:space="0" w:color="auto"/>
              <w:right w:val="single" w:sz="4" w:space="0" w:color="auto"/>
            </w:tcBorders>
            <w:vAlign w:val="center"/>
            <w:hideMark/>
          </w:tcPr>
          <w:p w14:paraId="23E0B284" w14:textId="77777777" w:rsidR="003F39C7" w:rsidRPr="003F39C7" w:rsidRDefault="003F39C7" w:rsidP="003F39C7">
            <w:pPr>
              <w:spacing w:after="0" w:line="240" w:lineRule="auto"/>
              <w:rPr>
                <w:rFonts w:ascii="Times New Roman" w:hAnsi="Times New Roman" w:cs="Times New Roman"/>
                <w:color w:val="000000" w:themeColor="text1"/>
                <w:sz w:val="24"/>
                <w:szCs w:val="24"/>
                <w:lang w:val="en-GB"/>
                <w14:ligatures w14:val="standardContextual"/>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7E2D2B7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25EA942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3342A77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w:t>
            </w:r>
          </w:p>
        </w:tc>
        <w:tc>
          <w:tcPr>
            <w:tcW w:w="1033" w:type="dxa"/>
            <w:tcBorders>
              <w:top w:val="single" w:sz="4" w:space="0" w:color="auto"/>
              <w:left w:val="single" w:sz="4" w:space="0" w:color="auto"/>
              <w:bottom w:val="single" w:sz="4" w:space="0" w:color="auto"/>
              <w:right w:val="single" w:sz="4" w:space="0" w:color="auto"/>
            </w:tcBorders>
            <w:shd w:val="clear" w:color="auto" w:fill="FFFFFF"/>
            <w:hideMark/>
          </w:tcPr>
          <w:p w14:paraId="1F1F270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17.0%</w:t>
            </w:r>
          </w:p>
        </w:tc>
        <w:tc>
          <w:tcPr>
            <w:tcW w:w="99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29AE4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77.8%</w:t>
            </w:r>
          </w:p>
        </w:tc>
      </w:tr>
      <w:tr w:rsidR="003F39C7" w:rsidRPr="003F39C7" w14:paraId="0BC75FEB" w14:textId="77777777" w:rsidTr="00CE156F">
        <w:trPr>
          <w:cantSplit/>
          <w:jc w:val="center"/>
        </w:trPr>
        <w:tc>
          <w:tcPr>
            <w:tcW w:w="4225"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EFCB3D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Staying informed and up-to-date on developments and trends in library science and technology is important for a librarian</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7F8D2B1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65BB946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68384AE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1033" w:type="dxa"/>
            <w:tcBorders>
              <w:top w:val="single" w:sz="4" w:space="0" w:color="auto"/>
              <w:left w:val="single" w:sz="4" w:space="0" w:color="auto"/>
              <w:bottom w:val="single" w:sz="4" w:space="0" w:color="auto"/>
              <w:right w:val="single" w:sz="4" w:space="0" w:color="auto"/>
            </w:tcBorders>
            <w:shd w:val="clear" w:color="auto" w:fill="FFFFFF"/>
            <w:hideMark/>
          </w:tcPr>
          <w:p w14:paraId="529DFE1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27</w:t>
            </w:r>
          </w:p>
        </w:tc>
        <w:tc>
          <w:tcPr>
            <w:tcW w:w="99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2AB75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140</w:t>
            </w:r>
          </w:p>
        </w:tc>
      </w:tr>
      <w:tr w:rsidR="003F39C7" w:rsidRPr="003F39C7" w14:paraId="1A837EFA" w14:textId="77777777" w:rsidTr="00CE156F">
        <w:trPr>
          <w:cantSplit/>
          <w:jc w:val="center"/>
        </w:trPr>
        <w:tc>
          <w:tcPr>
            <w:tcW w:w="4225" w:type="dxa"/>
            <w:vMerge/>
            <w:tcBorders>
              <w:top w:val="single" w:sz="4" w:space="0" w:color="auto"/>
              <w:left w:val="single" w:sz="4" w:space="0" w:color="auto"/>
              <w:bottom w:val="single" w:sz="4" w:space="0" w:color="auto"/>
              <w:right w:val="single" w:sz="4" w:space="0" w:color="auto"/>
            </w:tcBorders>
            <w:vAlign w:val="center"/>
            <w:hideMark/>
          </w:tcPr>
          <w:p w14:paraId="7AB76467" w14:textId="77777777" w:rsidR="003F39C7" w:rsidRPr="003F39C7" w:rsidRDefault="003F39C7" w:rsidP="003F39C7">
            <w:pPr>
              <w:spacing w:after="0" w:line="240" w:lineRule="auto"/>
              <w:rPr>
                <w:rFonts w:ascii="Times New Roman" w:hAnsi="Times New Roman" w:cs="Times New Roman"/>
                <w:color w:val="000000" w:themeColor="text1"/>
                <w:sz w:val="24"/>
                <w:szCs w:val="24"/>
                <w:lang w:val="en-GB"/>
                <w14:ligatures w14:val="standardContextual"/>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6893BFC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0731E30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1FDF6F4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w:t>
            </w:r>
          </w:p>
        </w:tc>
        <w:tc>
          <w:tcPr>
            <w:tcW w:w="1033" w:type="dxa"/>
            <w:tcBorders>
              <w:top w:val="single" w:sz="4" w:space="0" w:color="auto"/>
              <w:left w:val="single" w:sz="4" w:space="0" w:color="auto"/>
              <w:bottom w:val="single" w:sz="4" w:space="0" w:color="auto"/>
              <w:right w:val="single" w:sz="4" w:space="0" w:color="auto"/>
            </w:tcBorders>
            <w:shd w:val="clear" w:color="auto" w:fill="FFFFFF"/>
            <w:hideMark/>
          </w:tcPr>
          <w:p w14:paraId="59BD4B5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15.9%</w:t>
            </w:r>
          </w:p>
        </w:tc>
        <w:tc>
          <w:tcPr>
            <w:tcW w:w="99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E0114B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82.4%</w:t>
            </w:r>
          </w:p>
        </w:tc>
      </w:tr>
      <w:tr w:rsidR="003F39C7" w:rsidRPr="003F39C7" w14:paraId="0E04B681" w14:textId="77777777" w:rsidTr="00CE156F">
        <w:trPr>
          <w:cantSplit/>
          <w:jc w:val="center"/>
        </w:trPr>
        <w:tc>
          <w:tcPr>
            <w:tcW w:w="4225"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1AB0AE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Involving and collaborating with other departments and organisations within the university is for the success of the library</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9CDD75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48CC2BB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5BB6851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1033" w:type="dxa"/>
            <w:tcBorders>
              <w:top w:val="single" w:sz="4" w:space="0" w:color="auto"/>
              <w:left w:val="single" w:sz="4" w:space="0" w:color="auto"/>
              <w:bottom w:val="single" w:sz="4" w:space="0" w:color="auto"/>
              <w:right w:val="single" w:sz="4" w:space="0" w:color="auto"/>
            </w:tcBorders>
            <w:shd w:val="clear" w:color="auto" w:fill="FFFFFF"/>
            <w:hideMark/>
          </w:tcPr>
          <w:p w14:paraId="041BB8B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26</w:t>
            </w:r>
          </w:p>
        </w:tc>
        <w:tc>
          <w:tcPr>
            <w:tcW w:w="99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68B032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141</w:t>
            </w:r>
          </w:p>
        </w:tc>
      </w:tr>
      <w:tr w:rsidR="003F39C7" w:rsidRPr="003F39C7" w14:paraId="52D20A87" w14:textId="77777777" w:rsidTr="00CE156F">
        <w:trPr>
          <w:cantSplit/>
          <w:jc w:val="center"/>
        </w:trPr>
        <w:tc>
          <w:tcPr>
            <w:tcW w:w="4225" w:type="dxa"/>
            <w:vMerge/>
            <w:tcBorders>
              <w:top w:val="single" w:sz="4" w:space="0" w:color="auto"/>
              <w:left w:val="single" w:sz="4" w:space="0" w:color="auto"/>
              <w:bottom w:val="single" w:sz="4" w:space="0" w:color="auto"/>
              <w:right w:val="single" w:sz="4" w:space="0" w:color="auto"/>
            </w:tcBorders>
            <w:vAlign w:val="center"/>
            <w:hideMark/>
          </w:tcPr>
          <w:p w14:paraId="65DA2357" w14:textId="77777777" w:rsidR="003F39C7" w:rsidRPr="003F39C7" w:rsidRDefault="003F39C7" w:rsidP="003F39C7">
            <w:pPr>
              <w:spacing w:after="0" w:line="240" w:lineRule="auto"/>
              <w:rPr>
                <w:rFonts w:ascii="Times New Roman" w:hAnsi="Times New Roman" w:cs="Times New Roman"/>
                <w:color w:val="000000" w:themeColor="text1"/>
                <w:sz w:val="24"/>
                <w:szCs w:val="24"/>
                <w:lang w:val="en-GB"/>
                <w14:ligatures w14:val="standardContextual"/>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7C8AAE7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6F53568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6B2C6B4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w:t>
            </w:r>
          </w:p>
        </w:tc>
        <w:tc>
          <w:tcPr>
            <w:tcW w:w="1033" w:type="dxa"/>
            <w:tcBorders>
              <w:top w:val="single" w:sz="4" w:space="0" w:color="auto"/>
              <w:left w:val="single" w:sz="4" w:space="0" w:color="auto"/>
              <w:bottom w:val="single" w:sz="4" w:space="0" w:color="auto"/>
              <w:right w:val="single" w:sz="4" w:space="0" w:color="auto"/>
            </w:tcBorders>
            <w:shd w:val="clear" w:color="auto" w:fill="FFFFFF"/>
            <w:hideMark/>
          </w:tcPr>
          <w:p w14:paraId="221BD5E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15.2%</w:t>
            </w:r>
          </w:p>
        </w:tc>
        <w:tc>
          <w:tcPr>
            <w:tcW w:w="99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0EA2D2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82.5%</w:t>
            </w:r>
          </w:p>
        </w:tc>
      </w:tr>
      <w:tr w:rsidR="003F39C7" w:rsidRPr="003F39C7" w14:paraId="7558D710" w14:textId="77777777" w:rsidTr="00CE156F">
        <w:trPr>
          <w:cantSplit/>
          <w:jc w:val="center"/>
        </w:trPr>
        <w:tc>
          <w:tcPr>
            <w:tcW w:w="4225"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EEAB81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ability to respond to and address challenges and crises is important for a librarian</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6DA4CBB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66279C9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18AE615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w:t>
            </w:r>
          </w:p>
        </w:tc>
        <w:tc>
          <w:tcPr>
            <w:tcW w:w="1033" w:type="dxa"/>
            <w:tcBorders>
              <w:top w:val="single" w:sz="4" w:space="0" w:color="auto"/>
              <w:left w:val="single" w:sz="4" w:space="0" w:color="auto"/>
              <w:bottom w:val="single" w:sz="4" w:space="0" w:color="auto"/>
              <w:right w:val="single" w:sz="4" w:space="0" w:color="auto"/>
            </w:tcBorders>
            <w:shd w:val="clear" w:color="auto" w:fill="FFFFFF"/>
            <w:hideMark/>
          </w:tcPr>
          <w:p w14:paraId="74D8E0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w:t>
            </w:r>
          </w:p>
        </w:tc>
        <w:tc>
          <w:tcPr>
            <w:tcW w:w="99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3BD4A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118</w:t>
            </w:r>
          </w:p>
        </w:tc>
      </w:tr>
      <w:tr w:rsidR="003F39C7" w:rsidRPr="003F39C7" w14:paraId="5E9D338D" w14:textId="77777777" w:rsidTr="00CE156F">
        <w:trPr>
          <w:cantSplit/>
          <w:jc w:val="center"/>
        </w:trPr>
        <w:tc>
          <w:tcPr>
            <w:tcW w:w="4225" w:type="dxa"/>
            <w:vMerge/>
            <w:tcBorders>
              <w:top w:val="single" w:sz="4" w:space="0" w:color="auto"/>
              <w:left w:val="single" w:sz="4" w:space="0" w:color="auto"/>
              <w:bottom w:val="single" w:sz="4" w:space="0" w:color="auto"/>
              <w:right w:val="single" w:sz="4" w:space="0" w:color="auto"/>
            </w:tcBorders>
            <w:vAlign w:val="center"/>
            <w:hideMark/>
          </w:tcPr>
          <w:p w14:paraId="6C3F71F4" w14:textId="77777777" w:rsidR="003F39C7" w:rsidRPr="003F39C7" w:rsidRDefault="003F39C7" w:rsidP="003F39C7">
            <w:pPr>
              <w:spacing w:after="0" w:line="240" w:lineRule="auto"/>
              <w:rPr>
                <w:rFonts w:ascii="Times New Roman" w:hAnsi="Times New Roman" w:cs="Times New Roman"/>
                <w:color w:val="000000" w:themeColor="text1"/>
                <w:sz w:val="24"/>
                <w:szCs w:val="24"/>
                <w:lang w:val="en-GB"/>
                <w14:ligatures w14:val="standardContextual"/>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903824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76A968C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5C269B9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w:t>
            </w:r>
          </w:p>
        </w:tc>
        <w:tc>
          <w:tcPr>
            <w:tcW w:w="1033" w:type="dxa"/>
            <w:tcBorders>
              <w:top w:val="single" w:sz="4" w:space="0" w:color="auto"/>
              <w:left w:val="single" w:sz="4" w:space="0" w:color="auto"/>
              <w:bottom w:val="single" w:sz="4" w:space="0" w:color="auto"/>
              <w:right w:val="single" w:sz="4" w:space="0" w:color="auto"/>
            </w:tcBorders>
            <w:shd w:val="clear" w:color="auto" w:fill="FFFFFF"/>
            <w:hideMark/>
          </w:tcPr>
          <w:p w14:paraId="502B303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23.8%</w:t>
            </w:r>
          </w:p>
        </w:tc>
        <w:tc>
          <w:tcPr>
            <w:tcW w:w="99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E68C3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70.2%</w:t>
            </w:r>
          </w:p>
        </w:tc>
      </w:tr>
    </w:tbl>
    <w:p w14:paraId="4FCF9CCF" w14:textId="77777777" w:rsidR="003F39C7" w:rsidRPr="003F39C7" w:rsidRDefault="003F39C7" w:rsidP="003F39C7">
      <w:pPr>
        <w:spacing w:before="240"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From Table 13, all the statements had the highest percentages on very important. The statement with the highest percentage was "</w:t>
      </w:r>
      <w:r w:rsidRPr="003F39C7">
        <w:rPr>
          <w:rFonts w:ascii="Times New Roman" w:hAnsi="Times New Roman" w:cs="Times New Roman"/>
          <w:color w:val="000000" w:themeColor="text1"/>
          <w:sz w:val="24"/>
          <w:szCs w:val="24"/>
          <w:lang w:val="en-GB"/>
        </w:rPr>
        <w:t xml:space="preserve">Involving and collaborating with other departments and organisations within the university is for the success of the library” at 141(82.5%). The same statement did not have any response on “no opinion”. The statement was followed by “Staying </w:t>
      </w:r>
      <w:r w:rsidRPr="003F39C7">
        <w:rPr>
          <w:rFonts w:ascii="Times New Roman" w:hAnsi="Times New Roman" w:cs="Times New Roman"/>
          <w:color w:val="000000" w:themeColor="text1"/>
          <w:sz w:val="24"/>
          <w:szCs w:val="24"/>
          <w:lang w:val="en-GB"/>
        </w:rPr>
        <w:lastRenderedPageBreak/>
        <w:t xml:space="preserve">informed and up-to-date on developments and trends in library science and technology is for a librarian” 140(82.4%). </w:t>
      </w:r>
    </w:p>
    <w:p w14:paraId="6ABFA350"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37" w:name="_Toc148249626"/>
      <w:r w:rsidRPr="003F39C7">
        <w:rPr>
          <w:rFonts w:ascii="Times New Roman" w:eastAsiaTheme="majorEastAsia" w:hAnsi="Times New Roman" w:cs="Times New Roman"/>
          <w:b/>
          <w:bCs/>
          <w:color w:val="000000" w:themeColor="text1"/>
          <w:sz w:val="24"/>
          <w:szCs w:val="24"/>
          <w:lang w:val="en-GB"/>
        </w:rPr>
        <w:t>4.2.8 Leadership Styles Rating</w:t>
      </w:r>
      <w:bookmarkEnd w:id="237"/>
    </w:p>
    <w:p w14:paraId="54E92667"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s="Times New Roman"/>
          <w:bCs/>
          <w:iCs/>
          <w:color w:val="000000" w:themeColor="text1"/>
          <w:sz w:val="24"/>
          <w:szCs w:val="24"/>
          <w:lang w:val="en-GB"/>
        </w:rPr>
        <w:t>The respondents were asked to rate the leadership styles of their leaders based on their level of agreement with statements which described the leadership styles. The options were strongly disagree, somehow agree and strongly agree. The results are presented in Table 14.</w:t>
      </w:r>
    </w:p>
    <w:p w14:paraId="0F731E4E" w14:textId="77777777" w:rsidR="003F39C7" w:rsidRPr="003F39C7" w:rsidRDefault="003F39C7" w:rsidP="003F39C7">
      <w:pPr>
        <w:spacing w:after="200" w:line="240" w:lineRule="auto"/>
        <w:rPr>
          <w:rFonts w:ascii="Times New Roman" w:hAnsi="Times New Roman" w:cs="Times New Roman"/>
          <w:b/>
          <w:i/>
          <w:iCs/>
          <w:color w:val="000000" w:themeColor="text1"/>
          <w:kern w:val="2"/>
          <w:sz w:val="24"/>
          <w:szCs w:val="24"/>
          <w:highlight w:val="yellow"/>
          <w:lang w:val="en-GB"/>
          <w14:ligatures w14:val="standardContextual"/>
        </w:rPr>
      </w:pPr>
      <w:bookmarkStart w:id="238" w:name="_Toc148276822"/>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14</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Rating of the leadership styles of the head librarians</w:t>
      </w:r>
      <w:bookmarkEnd w:id="2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55"/>
        <w:gridCol w:w="450"/>
        <w:gridCol w:w="810"/>
        <w:gridCol w:w="900"/>
        <w:gridCol w:w="1049"/>
        <w:gridCol w:w="952"/>
      </w:tblGrid>
      <w:tr w:rsidR="003F39C7" w:rsidRPr="003F39C7" w14:paraId="654FF297" w14:textId="77777777" w:rsidTr="00CE156F">
        <w:trPr>
          <w:cantSplit/>
          <w:jc w:val="center"/>
        </w:trPr>
        <w:tc>
          <w:tcPr>
            <w:tcW w:w="4855" w:type="dxa"/>
            <w:tcBorders>
              <w:top w:val="single" w:sz="4" w:space="0" w:color="auto"/>
              <w:left w:val="single" w:sz="4" w:space="0" w:color="auto"/>
              <w:bottom w:val="single" w:sz="4" w:space="0" w:color="auto"/>
              <w:right w:val="single" w:sz="4" w:space="0" w:color="auto"/>
            </w:tcBorders>
            <w:shd w:val="clear" w:color="auto" w:fill="FFFFFF"/>
            <w:hideMark/>
          </w:tcPr>
          <w:p w14:paraId="4E5E447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Statements</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11766B6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0"/>
                <w:szCs w:val="20"/>
                <w:lang w:val="en-GB"/>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03B2F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Strongly disagree</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F4EE4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Somehow disagree</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65865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Somehow agree</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DE7C3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Strongly agree</w:t>
            </w:r>
          </w:p>
        </w:tc>
      </w:tr>
      <w:tr w:rsidR="003F39C7" w:rsidRPr="003F39C7" w14:paraId="4C562127" w14:textId="77777777" w:rsidTr="00CE156F">
        <w:trPr>
          <w:cantSplit/>
          <w:jc w:val="center"/>
        </w:trPr>
        <w:tc>
          <w:tcPr>
            <w:tcW w:w="4855" w:type="dxa"/>
            <w:vMerge w:val="restart"/>
            <w:tcBorders>
              <w:top w:val="single" w:sz="4" w:space="0" w:color="auto"/>
              <w:left w:val="single" w:sz="4" w:space="0" w:color="auto"/>
              <w:bottom w:val="single" w:sz="4" w:space="0" w:color="auto"/>
              <w:right w:val="single" w:sz="4" w:space="0" w:color="auto"/>
            </w:tcBorders>
            <w:shd w:val="clear" w:color="auto" w:fill="FFFFFF"/>
          </w:tcPr>
          <w:p w14:paraId="471A75E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promotes open communication among library staff</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D2AF49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53F6297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25A251B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5F25A0E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19A024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125</w:t>
            </w:r>
          </w:p>
        </w:tc>
      </w:tr>
      <w:tr w:rsidR="003F39C7" w:rsidRPr="003F39C7" w14:paraId="04CF16D8" w14:textId="77777777" w:rsidTr="00CE156F">
        <w:trPr>
          <w:cantSplit/>
          <w:jc w:val="center"/>
        </w:trPr>
        <w:tc>
          <w:tcPr>
            <w:tcW w:w="4855" w:type="dxa"/>
            <w:vMerge/>
            <w:tcBorders>
              <w:top w:val="single" w:sz="4" w:space="0" w:color="auto"/>
              <w:left w:val="single" w:sz="4" w:space="0" w:color="auto"/>
              <w:bottom w:val="single" w:sz="4" w:space="0" w:color="auto"/>
              <w:right w:val="single" w:sz="4" w:space="0" w:color="auto"/>
            </w:tcBorders>
            <w:vAlign w:val="center"/>
          </w:tcPr>
          <w:p w14:paraId="1F42BA5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DF2BDD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446AE4E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53DD854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744E060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23.4%</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04AE8B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73.1%</w:t>
            </w:r>
          </w:p>
        </w:tc>
      </w:tr>
      <w:tr w:rsidR="003F39C7" w:rsidRPr="003F39C7" w14:paraId="7C75820C" w14:textId="77777777" w:rsidTr="00CE156F">
        <w:trPr>
          <w:cantSplit/>
          <w:jc w:val="center"/>
        </w:trPr>
        <w:tc>
          <w:tcPr>
            <w:tcW w:w="4855" w:type="dxa"/>
            <w:vMerge w:val="restart"/>
            <w:tcBorders>
              <w:top w:val="single" w:sz="4" w:space="0" w:color="auto"/>
              <w:left w:val="single" w:sz="4" w:space="0" w:color="auto"/>
              <w:bottom w:val="single" w:sz="4" w:space="0" w:color="auto"/>
              <w:right w:val="single" w:sz="4" w:space="0" w:color="auto"/>
            </w:tcBorders>
            <w:shd w:val="clear" w:color="auto" w:fill="FFFFFF"/>
          </w:tcPr>
          <w:p w14:paraId="17AC05E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encourages creativity and innovation among library staff</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3D6B59E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5A654E8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7B82A02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5D46F5D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37</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6516AA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126</w:t>
            </w:r>
          </w:p>
        </w:tc>
      </w:tr>
      <w:tr w:rsidR="003F39C7" w:rsidRPr="003F39C7" w14:paraId="1525039B" w14:textId="77777777" w:rsidTr="00CE156F">
        <w:trPr>
          <w:cantSplit/>
          <w:jc w:val="center"/>
        </w:trPr>
        <w:tc>
          <w:tcPr>
            <w:tcW w:w="4855" w:type="dxa"/>
            <w:vMerge/>
            <w:tcBorders>
              <w:top w:val="single" w:sz="4" w:space="0" w:color="auto"/>
              <w:left w:val="single" w:sz="4" w:space="0" w:color="auto"/>
              <w:bottom w:val="single" w:sz="4" w:space="0" w:color="auto"/>
              <w:right w:val="single" w:sz="4" w:space="0" w:color="auto"/>
            </w:tcBorders>
            <w:vAlign w:val="center"/>
          </w:tcPr>
          <w:p w14:paraId="430B107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1A8302F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F167D6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CD4A11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5433F72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21.6%</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89E1F5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73.7%</w:t>
            </w:r>
          </w:p>
        </w:tc>
      </w:tr>
      <w:tr w:rsidR="003F39C7" w:rsidRPr="003F39C7" w14:paraId="33ACD0B9" w14:textId="77777777" w:rsidTr="00CE156F">
        <w:trPr>
          <w:cantSplit/>
          <w:jc w:val="center"/>
        </w:trPr>
        <w:tc>
          <w:tcPr>
            <w:tcW w:w="4855" w:type="dxa"/>
            <w:vMerge w:val="restart"/>
            <w:tcBorders>
              <w:top w:val="single" w:sz="4" w:space="0" w:color="auto"/>
              <w:left w:val="single" w:sz="4" w:space="0" w:color="auto"/>
              <w:bottom w:val="single" w:sz="4" w:space="0" w:color="auto"/>
              <w:right w:val="single" w:sz="4" w:space="0" w:color="auto"/>
            </w:tcBorders>
            <w:shd w:val="clear" w:color="auto" w:fill="FFFFFF"/>
          </w:tcPr>
          <w:p w14:paraId="4808113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fosters collaboration and teamwork among library staff</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78898F3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50485D8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3395D4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4ABB9CE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A7FCB7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133</w:t>
            </w:r>
          </w:p>
        </w:tc>
      </w:tr>
      <w:tr w:rsidR="003F39C7" w:rsidRPr="003F39C7" w14:paraId="4A8B405D" w14:textId="77777777" w:rsidTr="00CE156F">
        <w:trPr>
          <w:cantSplit/>
          <w:jc w:val="center"/>
        </w:trPr>
        <w:tc>
          <w:tcPr>
            <w:tcW w:w="4855" w:type="dxa"/>
            <w:vMerge/>
            <w:tcBorders>
              <w:top w:val="single" w:sz="4" w:space="0" w:color="auto"/>
              <w:left w:val="single" w:sz="4" w:space="0" w:color="auto"/>
              <w:bottom w:val="single" w:sz="4" w:space="0" w:color="auto"/>
              <w:right w:val="single" w:sz="4" w:space="0" w:color="auto"/>
            </w:tcBorders>
            <w:vAlign w:val="center"/>
          </w:tcPr>
          <w:p w14:paraId="07D009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314A09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5962882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340DB68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0D1F3C2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17.1%</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25323A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78.2%</w:t>
            </w:r>
          </w:p>
        </w:tc>
      </w:tr>
      <w:tr w:rsidR="003F39C7" w:rsidRPr="003F39C7" w14:paraId="70905FDA" w14:textId="77777777" w:rsidTr="00CE156F">
        <w:trPr>
          <w:cantSplit/>
          <w:jc w:val="center"/>
        </w:trPr>
        <w:tc>
          <w:tcPr>
            <w:tcW w:w="4855" w:type="dxa"/>
            <w:vMerge w:val="restart"/>
            <w:tcBorders>
              <w:top w:val="single" w:sz="4" w:space="0" w:color="auto"/>
              <w:left w:val="single" w:sz="4" w:space="0" w:color="auto"/>
              <w:bottom w:val="single" w:sz="4" w:space="0" w:color="auto"/>
              <w:right w:val="single" w:sz="4" w:space="0" w:color="auto"/>
            </w:tcBorders>
            <w:shd w:val="clear" w:color="auto" w:fill="FFFFFF"/>
          </w:tcPr>
          <w:p w14:paraId="5B311E4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promotes a culture of accountability among library staff</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0664841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592CDD9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293EE02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6C28EA6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50</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8B5C69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117</w:t>
            </w:r>
          </w:p>
        </w:tc>
      </w:tr>
      <w:tr w:rsidR="003F39C7" w:rsidRPr="003F39C7" w14:paraId="31F9D783" w14:textId="77777777" w:rsidTr="00CE156F">
        <w:trPr>
          <w:cantSplit/>
          <w:jc w:val="center"/>
        </w:trPr>
        <w:tc>
          <w:tcPr>
            <w:tcW w:w="4855" w:type="dxa"/>
            <w:vMerge/>
            <w:tcBorders>
              <w:top w:val="single" w:sz="4" w:space="0" w:color="auto"/>
              <w:left w:val="single" w:sz="4" w:space="0" w:color="auto"/>
              <w:bottom w:val="single" w:sz="4" w:space="0" w:color="auto"/>
              <w:right w:val="single" w:sz="4" w:space="0" w:color="auto"/>
            </w:tcBorders>
            <w:vAlign w:val="center"/>
          </w:tcPr>
          <w:p w14:paraId="6DBA15A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16DE3B7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69CA8F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230BBA7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13FC544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29.6%</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23AB9E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69.2%</w:t>
            </w:r>
          </w:p>
        </w:tc>
      </w:tr>
      <w:tr w:rsidR="003F39C7" w:rsidRPr="003F39C7" w14:paraId="37D2360F" w14:textId="77777777" w:rsidTr="00CE156F">
        <w:trPr>
          <w:cantSplit/>
          <w:jc w:val="center"/>
        </w:trPr>
        <w:tc>
          <w:tcPr>
            <w:tcW w:w="4855" w:type="dxa"/>
            <w:vMerge w:val="restart"/>
            <w:tcBorders>
              <w:top w:val="single" w:sz="4" w:space="0" w:color="auto"/>
              <w:left w:val="single" w:sz="4" w:space="0" w:color="auto"/>
              <w:right w:val="single" w:sz="4" w:space="0" w:color="auto"/>
            </w:tcBorders>
            <w:vAlign w:val="center"/>
          </w:tcPr>
          <w:p w14:paraId="58CD903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effectively addresses and resolves conflicts among library staff</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6122365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788C8A5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42A31AE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064C8CF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48</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1C82F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117</w:t>
            </w:r>
          </w:p>
        </w:tc>
      </w:tr>
      <w:tr w:rsidR="003F39C7" w:rsidRPr="003F39C7" w14:paraId="76D24BD8" w14:textId="77777777" w:rsidTr="00CE156F">
        <w:trPr>
          <w:cantSplit/>
          <w:jc w:val="center"/>
        </w:trPr>
        <w:tc>
          <w:tcPr>
            <w:tcW w:w="4855" w:type="dxa"/>
            <w:vMerge/>
            <w:tcBorders>
              <w:left w:val="single" w:sz="4" w:space="0" w:color="auto"/>
              <w:bottom w:val="single" w:sz="4" w:space="0" w:color="auto"/>
              <w:right w:val="single" w:sz="4" w:space="0" w:color="auto"/>
            </w:tcBorders>
            <w:vAlign w:val="center"/>
          </w:tcPr>
          <w:p w14:paraId="1670B60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7D0385C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0B2F0FD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277F4C9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59AA6AD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28.2%</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9D18B1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68.8%</w:t>
            </w:r>
          </w:p>
        </w:tc>
      </w:tr>
      <w:tr w:rsidR="003F39C7" w:rsidRPr="003F39C7" w14:paraId="330F5637" w14:textId="77777777" w:rsidTr="00CE156F">
        <w:trPr>
          <w:cantSplit/>
          <w:jc w:val="center"/>
        </w:trPr>
        <w:tc>
          <w:tcPr>
            <w:tcW w:w="4855" w:type="dxa"/>
            <w:vMerge w:val="restart"/>
            <w:tcBorders>
              <w:top w:val="single" w:sz="4" w:space="0" w:color="auto"/>
              <w:left w:val="single" w:sz="4" w:space="0" w:color="auto"/>
              <w:right w:val="single" w:sz="4" w:space="0" w:color="auto"/>
            </w:tcBorders>
            <w:vAlign w:val="center"/>
          </w:tcPr>
          <w:p w14:paraId="7CB490C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promotes a positive and inclusive work culture within the library</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362337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00140FA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1CAA16D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443B42B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07C7E8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126</w:t>
            </w:r>
          </w:p>
        </w:tc>
      </w:tr>
      <w:tr w:rsidR="003F39C7" w:rsidRPr="003F39C7" w14:paraId="681E8EBD" w14:textId="77777777" w:rsidTr="00CE156F">
        <w:trPr>
          <w:cantSplit/>
          <w:jc w:val="center"/>
        </w:trPr>
        <w:tc>
          <w:tcPr>
            <w:tcW w:w="4855" w:type="dxa"/>
            <w:vMerge/>
            <w:tcBorders>
              <w:left w:val="single" w:sz="4" w:space="0" w:color="auto"/>
              <w:bottom w:val="single" w:sz="4" w:space="0" w:color="auto"/>
              <w:right w:val="single" w:sz="4" w:space="0" w:color="auto"/>
            </w:tcBorders>
            <w:vAlign w:val="center"/>
          </w:tcPr>
          <w:p w14:paraId="6E6B4CE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25721A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569BFD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64F1907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4.7%</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223F2A2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21.2%</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C3FD6C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74.1%</w:t>
            </w:r>
          </w:p>
        </w:tc>
      </w:tr>
      <w:tr w:rsidR="003F39C7" w:rsidRPr="003F39C7" w14:paraId="1E53E030" w14:textId="77777777" w:rsidTr="00CE156F">
        <w:trPr>
          <w:cantSplit/>
          <w:jc w:val="center"/>
        </w:trPr>
        <w:tc>
          <w:tcPr>
            <w:tcW w:w="4855" w:type="dxa"/>
            <w:vMerge w:val="restart"/>
            <w:tcBorders>
              <w:top w:val="single" w:sz="4" w:space="0" w:color="auto"/>
              <w:left w:val="single" w:sz="4" w:space="0" w:color="auto"/>
              <w:right w:val="single" w:sz="4" w:space="0" w:color="auto"/>
            </w:tcBorders>
            <w:vAlign w:val="center"/>
          </w:tcPr>
          <w:p w14:paraId="7756E6C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improves the library's ability to attract and retain qualified staff</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5BDFBB9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312BF69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7EA069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10</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6B0E9B9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45</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A7324B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114</w:t>
            </w:r>
          </w:p>
        </w:tc>
      </w:tr>
      <w:tr w:rsidR="003F39C7" w:rsidRPr="003F39C7" w14:paraId="3BEBDB79" w14:textId="77777777" w:rsidTr="00CE156F">
        <w:trPr>
          <w:cantSplit/>
          <w:jc w:val="center"/>
        </w:trPr>
        <w:tc>
          <w:tcPr>
            <w:tcW w:w="4855" w:type="dxa"/>
            <w:vMerge/>
            <w:tcBorders>
              <w:left w:val="single" w:sz="4" w:space="0" w:color="auto"/>
              <w:bottom w:val="single" w:sz="4" w:space="0" w:color="auto"/>
              <w:right w:val="single" w:sz="4" w:space="0" w:color="auto"/>
            </w:tcBorders>
            <w:vAlign w:val="center"/>
          </w:tcPr>
          <w:p w14:paraId="12CC604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4595C7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E1264B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42ADBE2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5.9%</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1E65C96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26.5%</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1ECFE7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67.1%</w:t>
            </w:r>
          </w:p>
        </w:tc>
      </w:tr>
      <w:tr w:rsidR="003F39C7" w:rsidRPr="003F39C7" w14:paraId="4E20F06D" w14:textId="77777777" w:rsidTr="00CE156F">
        <w:trPr>
          <w:cantSplit/>
          <w:jc w:val="center"/>
        </w:trPr>
        <w:tc>
          <w:tcPr>
            <w:tcW w:w="4855" w:type="dxa"/>
            <w:vMerge w:val="restart"/>
            <w:tcBorders>
              <w:top w:val="single" w:sz="4" w:space="0" w:color="auto"/>
              <w:left w:val="single" w:sz="4" w:space="0" w:color="auto"/>
              <w:right w:val="single" w:sz="4" w:space="0" w:color="auto"/>
            </w:tcBorders>
            <w:vAlign w:val="center"/>
          </w:tcPr>
          <w:p w14:paraId="624F978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improves the library's ability to adapt to changes in technology and user needs</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22752FC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04B7747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CFB940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2A6BB7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7DB1F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123</w:t>
            </w:r>
          </w:p>
        </w:tc>
      </w:tr>
      <w:tr w:rsidR="003F39C7" w:rsidRPr="003F39C7" w14:paraId="25D6862D" w14:textId="77777777" w:rsidTr="00CE156F">
        <w:trPr>
          <w:cantSplit/>
          <w:jc w:val="center"/>
        </w:trPr>
        <w:tc>
          <w:tcPr>
            <w:tcW w:w="4855" w:type="dxa"/>
            <w:vMerge/>
            <w:tcBorders>
              <w:left w:val="single" w:sz="4" w:space="0" w:color="auto"/>
              <w:bottom w:val="single" w:sz="4" w:space="0" w:color="auto"/>
              <w:right w:val="single" w:sz="4" w:space="0" w:color="auto"/>
            </w:tcBorders>
            <w:vAlign w:val="center"/>
          </w:tcPr>
          <w:p w14:paraId="60B4591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01C9D3D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36CFCF5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5D5140D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1130CC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24.4%</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82D886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73.2%</w:t>
            </w:r>
          </w:p>
        </w:tc>
      </w:tr>
      <w:tr w:rsidR="003F39C7" w:rsidRPr="003F39C7" w14:paraId="500D8EE8" w14:textId="77777777" w:rsidTr="00CE156F">
        <w:trPr>
          <w:cantSplit/>
          <w:jc w:val="center"/>
        </w:trPr>
        <w:tc>
          <w:tcPr>
            <w:tcW w:w="4855" w:type="dxa"/>
            <w:vMerge w:val="restart"/>
            <w:tcBorders>
              <w:top w:val="single" w:sz="4" w:space="0" w:color="auto"/>
              <w:left w:val="single" w:sz="4" w:space="0" w:color="auto"/>
              <w:right w:val="single" w:sz="4" w:space="0" w:color="auto"/>
            </w:tcBorders>
            <w:vAlign w:val="center"/>
          </w:tcPr>
          <w:p w14:paraId="31E62D0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improves the library's role in the larger university community</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66599C9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6D81D4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7BE8D66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2E763FE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97E5EF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127</w:t>
            </w:r>
          </w:p>
        </w:tc>
      </w:tr>
      <w:tr w:rsidR="003F39C7" w:rsidRPr="003F39C7" w14:paraId="62D9CD1C" w14:textId="77777777" w:rsidTr="00CE156F">
        <w:trPr>
          <w:cantSplit/>
          <w:jc w:val="center"/>
        </w:trPr>
        <w:tc>
          <w:tcPr>
            <w:tcW w:w="4855" w:type="dxa"/>
            <w:vMerge/>
            <w:tcBorders>
              <w:left w:val="single" w:sz="4" w:space="0" w:color="auto"/>
              <w:right w:val="single" w:sz="4" w:space="0" w:color="auto"/>
            </w:tcBorders>
            <w:vAlign w:val="center"/>
          </w:tcPr>
          <w:p w14:paraId="3330331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5B241CB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36F91B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3A37155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4.7%</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6E3B8DD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21.1%</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DBD510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74.3%</w:t>
            </w:r>
          </w:p>
        </w:tc>
      </w:tr>
      <w:tr w:rsidR="003F39C7" w:rsidRPr="003F39C7" w14:paraId="45EE8C66" w14:textId="77777777" w:rsidTr="00CE156F">
        <w:trPr>
          <w:cantSplit/>
          <w:jc w:val="center"/>
        </w:trPr>
        <w:tc>
          <w:tcPr>
            <w:tcW w:w="4855" w:type="dxa"/>
            <w:vMerge w:val="restart"/>
            <w:tcBorders>
              <w:left w:val="single" w:sz="4" w:space="0" w:color="auto"/>
              <w:right w:val="single" w:sz="4" w:space="0" w:color="auto"/>
            </w:tcBorders>
            <w:vAlign w:val="center"/>
          </w:tcPr>
          <w:p w14:paraId="589E901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improves the library's ability to respond to and address challenges and crises</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560B029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7F706B0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16C78AA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001F9DC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7F3FAE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136</w:t>
            </w:r>
          </w:p>
        </w:tc>
      </w:tr>
      <w:tr w:rsidR="003F39C7" w:rsidRPr="003F39C7" w14:paraId="27088C2D" w14:textId="77777777" w:rsidTr="00CE156F">
        <w:trPr>
          <w:cantSplit/>
          <w:jc w:val="center"/>
        </w:trPr>
        <w:tc>
          <w:tcPr>
            <w:tcW w:w="4855" w:type="dxa"/>
            <w:vMerge/>
            <w:tcBorders>
              <w:left w:val="single" w:sz="4" w:space="0" w:color="auto"/>
              <w:right w:val="single" w:sz="4" w:space="0" w:color="auto"/>
            </w:tcBorders>
            <w:vAlign w:val="center"/>
          </w:tcPr>
          <w:p w14:paraId="6B8D0AA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1CDEB49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6C1B09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6FA02DC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w:t>
            </w:r>
          </w:p>
        </w:tc>
        <w:tc>
          <w:tcPr>
            <w:tcW w:w="1049" w:type="dxa"/>
            <w:tcBorders>
              <w:top w:val="single" w:sz="4" w:space="0" w:color="auto"/>
              <w:left w:val="single" w:sz="4" w:space="0" w:color="auto"/>
              <w:bottom w:val="single" w:sz="4" w:space="0" w:color="auto"/>
              <w:right w:val="single" w:sz="4" w:space="0" w:color="auto"/>
            </w:tcBorders>
            <w:shd w:val="clear" w:color="auto" w:fill="FFFFFF"/>
          </w:tcPr>
          <w:p w14:paraId="6F0909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17.6%</w:t>
            </w:r>
          </w:p>
        </w:tc>
        <w:tc>
          <w:tcPr>
            <w:tcW w:w="9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8BD739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80.0%</w:t>
            </w:r>
          </w:p>
        </w:tc>
      </w:tr>
    </w:tbl>
    <w:p w14:paraId="0DF65ACA"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From Table 14, all the statements had the highest responses on strongly agree and the least percentages on strongly disagree. The statement with the highest response of strongly agree was "</w:t>
      </w:r>
      <w:r w:rsidRPr="003F39C7">
        <w:rPr>
          <w:rFonts w:ascii="Times New Roman" w:hAnsi="Times New Roman" w:cs="Times New Roman"/>
          <w:color w:val="000000" w:themeColor="text1"/>
          <w:sz w:val="24"/>
          <w:szCs w:val="24"/>
          <w:lang w:val="en-GB"/>
        </w:rPr>
        <w:t xml:space="preserve">leadership style improves the library's ability to respond to and address challenges and crises" 136(80%), followed by "leadership style improves the library's role in the larger university community" 127(74.3%). </w:t>
      </w:r>
    </w:p>
    <w:p w14:paraId="3F05B2F4"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39" w:name="_Toc148249627"/>
      <w:r w:rsidRPr="003F39C7">
        <w:rPr>
          <w:rFonts w:ascii="Times New Roman" w:eastAsiaTheme="majorEastAsia" w:hAnsi="Times New Roman" w:cs="Times New Roman"/>
          <w:b/>
          <w:bCs/>
          <w:color w:val="000000" w:themeColor="text1"/>
          <w:sz w:val="24"/>
          <w:szCs w:val="24"/>
          <w:lang w:val="en-GB"/>
        </w:rPr>
        <w:lastRenderedPageBreak/>
        <w:t>4.2.9 Pearson Correlations for leadership style and demographic data</w:t>
      </w:r>
      <w:bookmarkEnd w:id="239"/>
    </w:p>
    <w:p w14:paraId="58AEFDA0" w14:textId="77777777" w:rsidR="003F39C7" w:rsidRPr="003F39C7" w:rsidRDefault="003F39C7" w:rsidP="003F39C7">
      <w:pPr>
        <w:spacing w:after="0" w:line="480" w:lineRule="auto"/>
        <w:jc w:val="both"/>
        <w:rPr>
          <w:rFonts w:ascii="Times New Roman" w:hAnsi="Times New Roman"/>
          <w:b/>
          <w:i/>
          <w:iCs/>
          <w:color w:val="000000" w:themeColor="text1"/>
          <w:sz w:val="24"/>
          <w:szCs w:val="18"/>
          <w:lang w:val="en-GB"/>
        </w:rPr>
      </w:pPr>
      <w:r w:rsidRPr="003F39C7">
        <w:rPr>
          <w:rFonts w:ascii="Times New Roman" w:hAnsi="Times New Roman"/>
          <w:color w:val="000000" w:themeColor="text1"/>
          <w:sz w:val="24"/>
          <w:lang w:val="en-GB"/>
        </w:rPr>
        <w:t xml:space="preserve">Inferential statistics for leadership styles and demographic data of library staff were conducted. The results are indicated in Table 15.  </w:t>
      </w:r>
    </w:p>
    <w:p w14:paraId="4C44CBCD" w14:textId="77777777" w:rsidR="003F39C7" w:rsidRPr="003F39C7" w:rsidRDefault="003F39C7" w:rsidP="003F39C7">
      <w:pPr>
        <w:spacing w:after="0" w:line="240" w:lineRule="auto"/>
        <w:rPr>
          <w:rFonts w:ascii="Times New Roman" w:hAnsi="Times New Roman" w:cs="Times New Roman"/>
          <w:b/>
          <w:i/>
          <w:iCs/>
          <w:color w:val="000000" w:themeColor="text1"/>
          <w:sz w:val="24"/>
          <w:szCs w:val="24"/>
          <w:lang w:val="en-GB"/>
        </w:rPr>
      </w:pPr>
      <w:bookmarkStart w:id="240" w:name="_Toc148276823"/>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15</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Pearson Correlations for leadership style and demographic data</w:t>
      </w:r>
      <w:bookmarkEnd w:id="24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0"/>
        <w:gridCol w:w="1811"/>
        <w:gridCol w:w="934"/>
        <w:gridCol w:w="1031"/>
        <w:gridCol w:w="934"/>
        <w:gridCol w:w="1338"/>
        <w:gridCol w:w="1338"/>
      </w:tblGrid>
      <w:tr w:rsidR="003F39C7" w:rsidRPr="003F39C7" w14:paraId="110E2C29" w14:textId="77777777" w:rsidTr="00CE156F">
        <w:trPr>
          <w:cantSplit/>
          <w:jc w:val="center"/>
        </w:trPr>
        <w:tc>
          <w:tcPr>
            <w:tcW w:w="10060" w:type="dxa"/>
            <w:gridSpan w:val="7"/>
            <w:shd w:val="clear" w:color="auto" w:fill="FFFFFF"/>
            <w:vAlign w:val="center"/>
          </w:tcPr>
          <w:p w14:paraId="064B47CD"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lang w:val="en-GB"/>
              </w:rPr>
            </w:pPr>
            <w:r w:rsidRPr="003F39C7">
              <w:rPr>
                <w:rFonts w:ascii="Times New Roman" w:hAnsi="Times New Roman" w:cs="Times New Roman"/>
                <w:b/>
                <w:bCs/>
                <w:color w:val="000000" w:themeColor="text1"/>
                <w:lang w:val="en-GB"/>
              </w:rPr>
              <w:t>Correlations</w:t>
            </w:r>
          </w:p>
        </w:tc>
      </w:tr>
      <w:tr w:rsidR="003F39C7" w:rsidRPr="003F39C7" w14:paraId="4EBE6769" w14:textId="77777777" w:rsidTr="00CE156F">
        <w:trPr>
          <w:cantSplit/>
          <w:jc w:val="center"/>
        </w:trPr>
        <w:tc>
          <w:tcPr>
            <w:tcW w:w="3842" w:type="dxa"/>
            <w:gridSpan w:val="2"/>
            <w:shd w:val="clear" w:color="auto" w:fill="FFFFFF"/>
            <w:vAlign w:val="bottom"/>
          </w:tcPr>
          <w:p w14:paraId="67C0EC9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041" w:type="dxa"/>
            <w:shd w:val="clear" w:color="auto" w:fill="FFFFFF"/>
            <w:vAlign w:val="bottom"/>
          </w:tcPr>
          <w:p w14:paraId="6F408869"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Age</w:t>
            </w:r>
          </w:p>
        </w:tc>
        <w:tc>
          <w:tcPr>
            <w:tcW w:w="1150" w:type="dxa"/>
            <w:shd w:val="clear" w:color="auto" w:fill="FFFFFF"/>
            <w:vAlign w:val="bottom"/>
          </w:tcPr>
          <w:p w14:paraId="19BE0927"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Education</w:t>
            </w:r>
          </w:p>
        </w:tc>
        <w:tc>
          <w:tcPr>
            <w:tcW w:w="1041" w:type="dxa"/>
            <w:shd w:val="clear" w:color="auto" w:fill="FFFFFF"/>
            <w:vAlign w:val="bottom"/>
          </w:tcPr>
          <w:p w14:paraId="2A71CAF3"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Gender</w:t>
            </w:r>
          </w:p>
        </w:tc>
        <w:tc>
          <w:tcPr>
            <w:tcW w:w="1493" w:type="dxa"/>
            <w:shd w:val="clear" w:color="auto" w:fill="FFFFFF"/>
            <w:vAlign w:val="bottom"/>
          </w:tcPr>
          <w:p w14:paraId="6A83A571"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Working length</w:t>
            </w:r>
          </w:p>
        </w:tc>
        <w:tc>
          <w:tcPr>
            <w:tcW w:w="1493" w:type="dxa"/>
            <w:shd w:val="clear" w:color="auto" w:fill="FFFFFF"/>
            <w:vAlign w:val="bottom"/>
          </w:tcPr>
          <w:p w14:paraId="576EBFBC"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Leadership styles</w:t>
            </w:r>
          </w:p>
        </w:tc>
      </w:tr>
      <w:tr w:rsidR="003F39C7" w:rsidRPr="003F39C7" w14:paraId="2A4CF733" w14:textId="77777777" w:rsidTr="00CE156F">
        <w:trPr>
          <w:cantSplit/>
          <w:jc w:val="center"/>
        </w:trPr>
        <w:tc>
          <w:tcPr>
            <w:tcW w:w="1820" w:type="dxa"/>
            <w:vMerge w:val="restart"/>
            <w:shd w:val="clear" w:color="auto" w:fill="E0E0E0"/>
          </w:tcPr>
          <w:p w14:paraId="7992185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Age</w:t>
            </w:r>
          </w:p>
        </w:tc>
        <w:tc>
          <w:tcPr>
            <w:tcW w:w="2022" w:type="dxa"/>
            <w:shd w:val="clear" w:color="auto" w:fill="E0E0E0"/>
          </w:tcPr>
          <w:p w14:paraId="74BD6CD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Pearson Correlation</w:t>
            </w:r>
          </w:p>
        </w:tc>
        <w:tc>
          <w:tcPr>
            <w:tcW w:w="1041" w:type="dxa"/>
            <w:shd w:val="clear" w:color="auto" w:fill="FFFFFF"/>
          </w:tcPr>
          <w:p w14:paraId="22066CC6"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w:t>
            </w:r>
          </w:p>
        </w:tc>
        <w:tc>
          <w:tcPr>
            <w:tcW w:w="1150" w:type="dxa"/>
            <w:shd w:val="clear" w:color="auto" w:fill="FFFFFF"/>
          </w:tcPr>
          <w:p w14:paraId="6B879F99"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.032</w:t>
            </w:r>
          </w:p>
        </w:tc>
        <w:tc>
          <w:tcPr>
            <w:tcW w:w="1041" w:type="dxa"/>
            <w:shd w:val="clear" w:color="auto" w:fill="FFFFFF"/>
          </w:tcPr>
          <w:p w14:paraId="4D02AF36"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-.104</w:t>
            </w:r>
          </w:p>
        </w:tc>
        <w:tc>
          <w:tcPr>
            <w:tcW w:w="1493" w:type="dxa"/>
            <w:shd w:val="clear" w:color="auto" w:fill="FFFFFF"/>
          </w:tcPr>
          <w:p w14:paraId="7B08838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.557</w:t>
            </w:r>
            <w:r w:rsidRPr="003F39C7">
              <w:rPr>
                <w:rFonts w:ascii="Times New Roman" w:hAnsi="Times New Roman" w:cs="Times New Roman"/>
                <w:color w:val="000000" w:themeColor="text1"/>
                <w:sz w:val="18"/>
                <w:szCs w:val="18"/>
                <w:vertAlign w:val="superscript"/>
                <w:lang w:val="en-GB"/>
              </w:rPr>
              <w:t>**</w:t>
            </w:r>
          </w:p>
        </w:tc>
        <w:tc>
          <w:tcPr>
            <w:tcW w:w="1493" w:type="dxa"/>
            <w:shd w:val="clear" w:color="auto" w:fill="FFFFFF"/>
          </w:tcPr>
          <w:p w14:paraId="10ABCFBB"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.161</w:t>
            </w:r>
            <w:r w:rsidRPr="003F39C7">
              <w:rPr>
                <w:rFonts w:ascii="Times New Roman" w:hAnsi="Times New Roman" w:cs="Times New Roman"/>
                <w:color w:val="000000" w:themeColor="text1"/>
                <w:sz w:val="18"/>
                <w:szCs w:val="18"/>
                <w:vertAlign w:val="superscript"/>
                <w:lang w:val="en-GB"/>
              </w:rPr>
              <w:t>*</w:t>
            </w:r>
          </w:p>
        </w:tc>
      </w:tr>
      <w:tr w:rsidR="003F39C7" w:rsidRPr="003F39C7" w14:paraId="68332120" w14:textId="77777777" w:rsidTr="00CE156F">
        <w:trPr>
          <w:cantSplit/>
          <w:jc w:val="center"/>
        </w:trPr>
        <w:tc>
          <w:tcPr>
            <w:tcW w:w="1820" w:type="dxa"/>
            <w:vMerge/>
            <w:shd w:val="clear" w:color="auto" w:fill="E0E0E0"/>
          </w:tcPr>
          <w:p w14:paraId="65B4373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4DB6409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Sig. (2-tailed)</w:t>
            </w:r>
          </w:p>
        </w:tc>
        <w:tc>
          <w:tcPr>
            <w:tcW w:w="1041" w:type="dxa"/>
            <w:shd w:val="clear" w:color="auto" w:fill="FFFFFF"/>
            <w:vAlign w:val="center"/>
          </w:tcPr>
          <w:p w14:paraId="63D7FED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150" w:type="dxa"/>
            <w:shd w:val="clear" w:color="auto" w:fill="FFFFFF"/>
          </w:tcPr>
          <w:p w14:paraId="7058B48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.676</w:t>
            </w:r>
          </w:p>
        </w:tc>
        <w:tc>
          <w:tcPr>
            <w:tcW w:w="1041" w:type="dxa"/>
            <w:shd w:val="clear" w:color="auto" w:fill="FFFFFF"/>
          </w:tcPr>
          <w:p w14:paraId="161390B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.176</w:t>
            </w:r>
          </w:p>
        </w:tc>
        <w:tc>
          <w:tcPr>
            <w:tcW w:w="1493" w:type="dxa"/>
            <w:shd w:val="clear" w:color="auto" w:fill="FFFFFF"/>
          </w:tcPr>
          <w:p w14:paraId="07A484E5"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.000</w:t>
            </w:r>
          </w:p>
        </w:tc>
        <w:tc>
          <w:tcPr>
            <w:tcW w:w="1493" w:type="dxa"/>
            <w:shd w:val="clear" w:color="auto" w:fill="FFFFFF"/>
          </w:tcPr>
          <w:p w14:paraId="4D8AFDB0"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.041</w:t>
            </w:r>
          </w:p>
        </w:tc>
      </w:tr>
      <w:tr w:rsidR="003F39C7" w:rsidRPr="003F39C7" w14:paraId="33BECC2D" w14:textId="77777777" w:rsidTr="00CE156F">
        <w:trPr>
          <w:cantSplit/>
          <w:jc w:val="center"/>
        </w:trPr>
        <w:tc>
          <w:tcPr>
            <w:tcW w:w="1820" w:type="dxa"/>
            <w:vMerge/>
            <w:shd w:val="clear" w:color="auto" w:fill="E0E0E0"/>
          </w:tcPr>
          <w:p w14:paraId="0C8AC0D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4213AC8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N</w:t>
            </w:r>
          </w:p>
        </w:tc>
        <w:tc>
          <w:tcPr>
            <w:tcW w:w="1041" w:type="dxa"/>
            <w:shd w:val="clear" w:color="auto" w:fill="FFFFFF"/>
          </w:tcPr>
          <w:p w14:paraId="07CE7D08"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150" w:type="dxa"/>
            <w:shd w:val="clear" w:color="auto" w:fill="FFFFFF"/>
          </w:tcPr>
          <w:p w14:paraId="179F420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041" w:type="dxa"/>
            <w:shd w:val="clear" w:color="auto" w:fill="FFFFFF"/>
          </w:tcPr>
          <w:p w14:paraId="53B58B4B"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493" w:type="dxa"/>
            <w:shd w:val="clear" w:color="auto" w:fill="FFFFFF"/>
          </w:tcPr>
          <w:p w14:paraId="76AD9A47"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493" w:type="dxa"/>
            <w:shd w:val="clear" w:color="auto" w:fill="FFFFFF"/>
          </w:tcPr>
          <w:p w14:paraId="7D04946B"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r>
      <w:tr w:rsidR="003F39C7" w:rsidRPr="003F39C7" w14:paraId="3561ACCC" w14:textId="77777777" w:rsidTr="00CE156F">
        <w:trPr>
          <w:cantSplit/>
          <w:jc w:val="center"/>
        </w:trPr>
        <w:tc>
          <w:tcPr>
            <w:tcW w:w="1820" w:type="dxa"/>
            <w:vMerge w:val="restart"/>
            <w:shd w:val="clear" w:color="auto" w:fill="E0E0E0"/>
          </w:tcPr>
          <w:p w14:paraId="39ABA53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Education</w:t>
            </w:r>
          </w:p>
        </w:tc>
        <w:tc>
          <w:tcPr>
            <w:tcW w:w="2022" w:type="dxa"/>
            <w:shd w:val="clear" w:color="auto" w:fill="E0E0E0"/>
          </w:tcPr>
          <w:p w14:paraId="08ED80F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Pearson Correlation</w:t>
            </w:r>
          </w:p>
        </w:tc>
        <w:tc>
          <w:tcPr>
            <w:tcW w:w="1041" w:type="dxa"/>
            <w:shd w:val="clear" w:color="auto" w:fill="FFFFFF"/>
          </w:tcPr>
          <w:p w14:paraId="1A79BC6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.032</w:t>
            </w:r>
          </w:p>
        </w:tc>
        <w:tc>
          <w:tcPr>
            <w:tcW w:w="1150" w:type="dxa"/>
            <w:shd w:val="clear" w:color="auto" w:fill="FFFFFF"/>
          </w:tcPr>
          <w:p w14:paraId="4B3E97F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w:t>
            </w:r>
          </w:p>
        </w:tc>
        <w:tc>
          <w:tcPr>
            <w:tcW w:w="1041" w:type="dxa"/>
            <w:shd w:val="clear" w:color="auto" w:fill="FFFFFF"/>
          </w:tcPr>
          <w:p w14:paraId="3B597816"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-.043</w:t>
            </w:r>
          </w:p>
        </w:tc>
        <w:tc>
          <w:tcPr>
            <w:tcW w:w="1493" w:type="dxa"/>
            <w:shd w:val="clear" w:color="auto" w:fill="FFFFFF"/>
          </w:tcPr>
          <w:p w14:paraId="7260C027"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-.102</w:t>
            </w:r>
          </w:p>
        </w:tc>
        <w:tc>
          <w:tcPr>
            <w:tcW w:w="1493" w:type="dxa"/>
            <w:shd w:val="clear" w:color="auto" w:fill="FFFFFF"/>
          </w:tcPr>
          <w:p w14:paraId="04B8820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-.073</w:t>
            </w:r>
          </w:p>
        </w:tc>
      </w:tr>
      <w:tr w:rsidR="003F39C7" w:rsidRPr="003F39C7" w14:paraId="33F54618" w14:textId="77777777" w:rsidTr="00CE156F">
        <w:trPr>
          <w:cantSplit/>
          <w:jc w:val="center"/>
        </w:trPr>
        <w:tc>
          <w:tcPr>
            <w:tcW w:w="1820" w:type="dxa"/>
            <w:vMerge/>
            <w:shd w:val="clear" w:color="auto" w:fill="E0E0E0"/>
          </w:tcPr>
          <w:p w14:paraId="7F2EEEE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46907AE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Sig. (2-tailed)</w:t>
            </w:r>
          </w:p>
        </w:tc>
        <w:tc>
          <w:tcPr>
            <w:tcW w:w="1041" w:type="dxa"/>
            <w:shd w:val="clear" w:color="auto" w:fill="FFFFFF"/>
          </w:tcPr>
          <w:p w14:paraId="2FC88993"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.676</w:t>
            </w:r>
          </w:p>
        </w:tc>
        <w:tc>
          <w:tcPr>
            <w:tcW w:w="1150" w:type="dxa"/>
            <w:shd w:val="clear" w:color="auto" w:fill="FFFFFF"/>
            <w:vAlign w:val="center"/>
          </w:tcPr>
          <w:p w14:paraId="3B529E13"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041" w:type="dxa"/>
            <w:shd w:val="clear" w:color="auto" w:fill="FFFFFF"/>
          </w:tcPr>
          <w:p w14:paraId="6B87184A"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.581</w:t>
            </w:r>
          </w:p>
        </w:tc>
        <w:tc>
          <w:tcPr>
            <w:tcW w:w="1493" w:type="dxa"/>
            <w:shd w:val="clear" w:color="auto" w:fill="FFFFFF"/>
          </w:tcPr>
          <w:p w14:paraId="38BBC379"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.186</w:t>
            </w:r>
          </w:p>
        </w:tc>
        <w:tc>
          <w:tcPr>
            <w:tcW w:w="1493" w:type="dxa"/>
            <w:shd w:val="clear" w:color="auto" w:fill="FFFFFF"/>
          </w:tcPr>
          <w:p w14:paraId="1646C4B6"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.357</w:t>
            </w:r>
          </w:p>
        </w:tc>
      </w:tr>
      <w:tr w:rsidR="003F39C7" w:rsidRPr="003F39C7" w14:paraId="60D71046" w14:textId="77777777" w:rsidTr="00CE156F">
        <w:trPr>
          <w:cantSplit/>
          <w:jc w:val="center"/>
        </w:trPr>
        <w:tc>
          <w:tcPr>
            <w:tcW w:w="1820" w:type="dxa"/>
            <w:vMerge/>
            <w:shd w:val="clear" w:color="auto" w:fill="E0E0E0"/>
          </w:tcPr>
          <w:p w14:paraId="638EE79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7C57D37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N</w:t>
            </w:r>
          </w:p>
        </w:tc>
        <w:tc>
          <w:tcPr>
            <w:tcW w:w="1041" w:type="dxa"/>
            <w:shd w:val="clear" w:color="auto" w:fill="FFFFFF"/>
          </w:tcPr>
          <w:p w14:paraId="505851DF"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150" w:type="dxa"/>
            <w:shd w:val="clear" w:color="auto" w:fill="FFFFFF"/>
          </w:tcPr>
          <w:p w14:paraId="6749C987"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041" w:type="dxa"/>
            <w:shd w:val="clear" w:color="auto" w:fill="FFFFFF"/>
          </w:tcPr>
          <w:p w14:paraId="14C52101"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493" w:type="dxa"/>
            <w:shd w:val="clear" w:color="auto" w:fill="FFFFFF"/>
          </w:tcPr>
          <w:p w14:paraId="698FD87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493" w:type="dxa"/>
            <w:shd w:val="clear" w:color="auto" w:fill="FFFFFF"/>
          </w:tcPr>
          <w:p w14:paraId="4E7104E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r>
      <w:tr w:rsidR="003F39C7" w:rsidRPr="003F39C7" w14:paraId="50A22428" w14:textId="77777777" w:rsidTr="00CE156F">
        <w:trPr>
          <w:cantSplit/>
          <w:jc w:val="center"/>
        </w:trPr>
        <w:tc>
          <w:tcPr>
            <w:tcW w:w="1820" w:type="dxa"/>
            <w:vMerge w:val="restart"/>
            <w:shd w:val="clear" w:color="auto" w:fill="E0E0E0"/>
          </w:tcPr>
          <w:p w14:paraId="35984A4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Gender</w:t>
            </w:r>
          </w:p>
        </w:tc>
        <w:tc>
          <w:tcPr>
            <w:tcW w:w="2022" w:type="dxa"/>
            <w:shd w:val="clear" w:color="auto" w:fill="E0E0E0"/>
          </w:tcPr>
          <w:p w14:paraId="2E65B75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Pearson Correlation</w:t>
            </w:r>
          </w:p>
        </w:tc>
        <w:tc>
          <w:tcPr>
            <w:tcW w:w="1041" w:type="dxa"/>
            <w:shd w:val="clear" w:color="auto" w:fill="FFFFFF"/>
          </w:tcPr>
          <w:p w14:paraId="0F377DF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-.104</w:t>
            </w:r>
          </w:p>
        </w:tc>
        <w:tc>
          <w:tcPr>
            <w:tcW w:w="1150" w:type="dxa"/>
            <w:shd w:val="clear" w:color="auto" w:fill="FFFFFF"/>
          </w:tcPr>
          <w:p w14:paraId="5EE936A3"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-.043</w:t>
            </w:r>
          </w:p>
        </w:tc>
        <w:tc>
          <w:tcPr>
            <w:tcW w:w="1041" w:type="dxa"/>
            <w:shd w:val="clear" w:color="auto" w:fill="FFFFFF"/>
          </w:tcPr>
          <w:p w14:paraId="33E2025A"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w:t>
            </w:r>
          </w:p>
        </w:tc>
        <w:tc>
          <w:tcPr>
            <w:tcW w:w="1493" w:type="dxa"/>
            <w:shd w:val="clear" w:color="auto" w:fill="FFFFFF"/>
          </w:tcPr>
          <w:p w14:paraId="00810932"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-.012</w:t>
            </w:r>
          </w:p>
        </w:tc>
        <w:tc>
          <w:tcPr>
            <w:tcW w:w="1493" w:type="dxa"/>
            <w:shd w:val="clear" w:color="auto" w:fill="FFFFFF"/>
          </w:tcPr>
          <w:p w14:paraId="714A761D"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-.158</w:t>
            </w:r>
            <w:r w:rsidRPr="003F39C7">
              <w:rPr>
                <w:rFonts w:ascii="Times New Roman" w:hAnsi="Times New Roman" w:cs="Times New Roman"/>
                <w:color w:val="000000" w:themeColor="text1"/>
                <w:sz w:val="18"/>
                <w:szCs w:val="18"/>
                <w:vertAlign w:val="superscript"/>
                <w:lang w:val="en-GB"/>
              </w:rPr>
              <w:t>*</w:t>
            </w:r>
          </w:p>
        </w:tc>
      </w:tr>
      <w:tr w:rsidR="003F39C7" w:rsidRPr="003F39C7" w14:paraId="4572BE95" w14:textId="77777777" w:rsidTr="00CE156F">
        <w:trPr>
          <w:cantSplit/>
          <w:jc w:val="center"/>
        </w:trPr>
        <w:tc>
          <w:tcPr>
            <w:tcW w:w="1820" w:type="dxa"/>
            <w:vMerge/>
            <w:shd w:val="clear" w:color="auto" w:fill="E0E0E0"/>
          </w:tcPr>
          <w:p w14:paraId="7751EE0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1D25075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Sig. (2-tailed)</w:t>
            </w:r>
          </w:p>
        </w:tc>
        <w:tc>
          <w:tcPr>
            <w:tcW w:w="1041" w:type="dxa"/>
            <w:shd w:val="clear" w:color="auto" w:fill="FFFFFF"/>
          </w:tcPr>
          <w:p w14:paraId="3097600F"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.176</w:t>
            </w:r>
          </w:p>
        </w:tc>
        <w:tc>
          <w:tcPr>
            <w:tcW w:w="1150" w:type="dxa"/>
            <w:shd w:val="clear" w:color="auto" w:fill="FFFFFF"/>
          </w:tcPr>
          <w:p w14:paraId="3A4CF5EB"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.581</w:t>
            </w:r>
          </w:p>
        </w:tc>
        <w:tc>
          <w:tcPr>
            <w:tcW w:w="1041" w:type="dxa"/>
            <w:shd w:val="clear" w:color="auto" w:fill="FFFFFF"/>
            <w:vAlign w:val="center"/>
          </w:tcPr>
          <w:p w14:paraId="3583036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493" w:type="dxa"/>
            <w:shd w:val="clear" w:color="auto" w:fill="FFFFFF"/>
          </w:tcPr>
          <w:p w14:paraId="7E254CE4"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.881</w:t>
            </w:r>
          </w:p>
        </w:tc>
        <w:tc>
          <w:tcPr>
            <w:tcW w:w="1493" w:type="dxa"/>
            <w:shd w:val="clear" w:color="auto" w:fill="FFFFFF"/>
          </w:tcPr>
          <w:p w14:paraId="7803D0EB"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.045</w:t>
            </w:r>
          </w:p>
        </w:tc>
      </w:tr>
      <w:tr w:rsidR="003F39C7" w:rsidRPr="003F39C7" w14:paraId="7083C5F3" w14:textId="77777777" w:rsidTr="00CE156F">
        <w:trPr>
          <w:cantSplit/>
          <w:jc w:val="center"/>
        </w:trPr>
        <w:tc>
          <w:tcPr>
            <w:tcW w:w="1820" w:type="dxa"/>
            <w:vMerge/>
            <w:shd w:val="clear" w:color="auto" w:fill="E0E0E0"/>
          </w:tcPr>
          <w:p w14:paraId="5E0633AB"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2EF9034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N</w:t>
            </w:r>
          </w:p>
        </w:tc>
        <w:tc>
          <w:tcPr>
            <w:tcW w:w="1041" w:type="dxa"/>
            <w:shd w:val="clear" w:color="auto" w:fill="FFFFFF"/>
          </w:tcPr>
          <w:p w14:paraId="21FFCB08"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150" w:type="dxa"/>
            <w:shd w:val="clear" w:color="auto" w:fill="FFFFFF"/>
          </w:tcPr>
          <w:p w14:paraId="6D1CBEA1"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041" w:type="dxa"/>
            <w:shd w:val="clear" w:color="auto" w:fill="FFFFFF"/>
          </w:tcPr>
          <w:p w14:paraId="02CA26B2"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493" w:type="dxa"/>
            <w:shd w:val="clear" w:color="auto" w:fill="FFFFFF"/>
          </w:tcPr>
          <w:p w14:paraId="203B260D"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493" w:type="dxa"/>
            <w:shd w:val="clear" w:color="auto" w:fill="FFFFFF"/>
          </w:tcPr>
          <w:p w14:paraId="182F7AB9"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r>
      <w:tr w:rsidR="003F39C7" w:rsidRPr="003F39C7" w14:paraId="0BE82B08" w14:textId="77777777" w:rsidTr="00CE156F">
        <w:trPr>
          <w:cantSplit/>
          <w:jc w:val="center"/>
        </w:trPr>
        <w:tc>
          <w:tcPr>
            <w:tcW w:w="1820" w:type="dxa"/>
            <w:vMerge w:val="restart"/>
            <w:shd w:val="clear" w:color="auto" w:fill="E0E0E0"/>
          </w:tcPr>
          <w:p w14:paraId="0A4DE4B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Working length</w:t>
            </w:r>
          </w:p>
        </w:tc>
        <w:tc>
          <w:tcPr>
            <w:tcW w:w="2022" w:type="dxa"/>
            <w:shd w:val="clear" w:color="auto" w:fill="E0E0E0"/>
          </w:tcPr>
          <w:p w14:paraId="694B96B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Pearson Correlation</w:t>
            </w:r>
          </w:p>
        </w:tc>
        <w:tc>
          <w:tcPr>
            <w:tcW w:w="1041" w:type="dxa"/>
            <w:shd w:val="clear" w:color="auto" w:fill="FFFFFF"/>
          </w:tcPr>
          <w:p w14:paraId="13E2F08F"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.557</w:t>
            </w:r>
            <w:r w:rsidRPr="003F39C7">
              <w:rPr>
                <w:rFonts w:ascii="Times New Roman" w:hAnsi="Times New Roman" w:cs="Times New Roman"/>
                <w:color w:val="000000" w:themeColor="text1"/>
                <w:sz w:val="18"/>
                <w:szCs w:val="18"/>
                <w:vertAlign w:val="superscript"/>
                <w:lang w:val="en-GB"/>
              </w:rPr>
              <w:t>**</w:t>
            </w:r>
          </w:p>
        </w:tc>
        <w:tc>
          <w:tcPr>
            <w:tcW w:w="1150" w:type="dxa"/>
            <w:shd w:val="clear" w:color="auto" w:fill="FFFFFF"/>
          </w:tcPr>
          <w:p w14:paraId="04336942"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-.102</w:t>
            </w:r>
          </w:p>
        </w:tc>
        <w:tc>
          <w:tcPr>
            <w:tcW w:w="1041" w:type="dxa"/>
            <w:shd w:val="clear" w:color="auto" w:fill="FFFFFF"/>
          </w:tcPr>
          <w:p w14:paraId="4359AB25"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-.012</w:t>
            </w:r>
          </w:p>
        </w:tc>
        <w:tc>
          <w:tcPr>
            <w:tcW w:w="1493" w:type="dxa"/>
            <w:shd w:val="clear" w:color="auto" w:fill="FFFFFF"/>
          </w:tcPr>
          <w:p w14:paraId="62077DAF"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w:t>
            </w:r>
          </w:p>
        </w:tc>
        <w:tc>
          <w:tcPr>
            <w:tcW w:w="1493" w:type="dxa"/>
            <w:shd w:val="clear" w:color="auto" w:fill="FFFFFF"/>
          </w:tcPr>
          <w:p w14:paraId="546D9B35"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.023</w:t>
            </w:r>
          </w:p>
        </w:tc>
      </w:tr>
      <w:tr w:rsidR="003F39C7" w:rsidRPr="003F39C7" w14:paraId="40AE9C08" w14:textId="77777777" w:rsidTr="00CE156F">
        <w:trPr>
          <w:cantSplit/>
          <w:jc w:val="center"/>
        </w:trPr>
        <w:tc>
          <w:tcPr>
            <w:tcW w:w="1820" w:type="dxa"/>
            <w:vMerge/>
            <w:shd w:val="clear" w:color="auto" w:fill="E0E0E0"/>
          </w:tcPr>
          <w:p w14:paraId="64C77F2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54663D0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Sig. (2-tailed)</w:t>
            </w:r>
          </w:p>
        </w:tc>
        <w:tc>
          <w:tcPr>
            <w:tcW w:w="1041" w:type="dxa"/>
            <w:shd w:val="clear" w:color="auto" w:fill="FFFFFF"/>
          </w:tcPr>
          <w:p w14:paraId="713F4BE4"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.000</w:t>
            </w:r>
          </w:p>
        </w:tc>
        <w:tc>
          <w:tcPr>
            <w:tcW w:w="1150" w:type="dxa"/>
            <w:shd w:val="clear" w:color="auto" w:fill="FFFFFF"/>
          </w:tcPr>
          <w:p w14:paraId="244F65B0"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.186</w:t>
            </w:r>
          </w:p>
        </w:tc>
        <w:tc>
          <w:tcPr>
            <w:tcW w:w="1041" w:type="dxa"/>
            <w:shd w:val="clear" w:color="auto" w:fill="FFFFFF"/>
          </w:tcPr>
          <w:p w14:paraId="14FCCE28"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.881</w:t>
            </w:r>
          </w:p>
        </w:tc>
        <w:tc>
          <w:tcPr>
            <w:tcW w:w="1493" w:type="dxa"/>
            <w:shd w:val="clear" w:color="auto" w:fill="FFFFFF"/>
            <w:vAlign w:val="center"/>
          </w:tcPr>
          <w:p w14:paraId="417D975E"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493" w:type="dxa"/>
            <w:shd w:val="clear" w:color="auto" w:fill="FFFFFF"/>
          </w:tcPr>
          <w:p w14:paraId="0A24CBE4"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.773</w:t>
            </w:r>
          </w:p>
        </w:tc>
      </w:tr>
      <w:tr w:rsidR="003F39C7" w:rsidRPr="003F39C7" w14:paraId="74883FEA" w14:textId="77777777" w:rsidTr="00CE156F">
        <w:trPr>
          <w:cantSplit/>
          <w:jc w:val="center"/>
        </w:trPr>
        <w:tc>
          <w:tcPr>
            <w:tcW w:w="1820" w:type="dxa"/>
            <w:vMerge/>
            <w:shd w:val="clear" w:color="auto" w:fill="E0E0E0"/>
          </w:tcPr>
          <w:p w14:paraId="05A4AD36"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19959CF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N</w:t>
            </w:r>
          </w:p>
        </w:tc>
        <w:tc>
          <w:tcPr>
            <w:tcW w:w="1041" w:type="dxa"/>
            <w:shd w:val="clear" w:color="auto" w:fill="FFFFFF"/>
          </w:tcPr>
          <w:p w14:paraId="1BB3EAA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150" w:type="dxa"/>
            <w:shd w:val="clear" w:color="auto" w:fill="FFFFFF"/>
          </w:tcPr>
          <w:p w14:paraId="603ED01A"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041" w:type="dxa"/>
            <w:shd w:val="clear" w:color="auto" w:fill="FFFFFF"/>
          </w:tcPr>
          <w:p w14:paraId="64C26CC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493" w:type="dxa"/>
            <w:shd w:val="clear" w:color="auto" w:fill="FFFFFF"/>
          </w:tcPr>
          <w:p w14:paraId="11D5023D"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171</w:t>
            </w:r>
          </w:p>
        </w:tc>
        <w:tc>
          <w:tcPr>
            <w:tcW w:w="1493" w:type="dxa"/>
            <w:shd w:val="clear" w:color="auto" w:fill="FFFFFF"/>
          </w:tcPr>
          <w:p w14:paraId="33C3AB1D"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r>
      <w:tr w:rsidR="003F39C7" w:rsidRPr="003F39C7" w14:paraId="75568B0F" w14:textId="77777777" w:rsidTr="00CE156F">
        <w:trPr>
          <w:cantSplit/>
          <w:jc w:val="center"/>
        </w:trPr>
        <w:tc>
          <w:tcPr>
            <w:tcW w:w="1820" w:type="dxa"/>
            <w:vMerge w:val="restart"/>
            <w:shd w:val="clear" w:color="auto" w:fill="E0E0E0"/>
          </w:tcPr>
          <w:p w14:paraId="2A08DFA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Leadership styles</w:t>
            </w:r>
          </w:p>
        </w:tc>
        <w:tc>
          <w:tcPr>
            <w:tcW w:w="2022" w:type="dxa"/>
            <w:shd w:val="clear" w:color="auto" w:fill="E0E0E0"/>
          </w:tcPr>
          <w:p w14:paraId="3179F0C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Pearson Correlation</w:t>
            </w:r>
          </w:p>
        </w:tc>
        <w:tc>
          <w:tcPr>
            <w:tcW w:w="1041" w:type="dxa"/>
            <w:shd w:val="clear" w:color="auto" w:fill="FFFFFF"/>
          </w:tcPr>
          <w:p w14:paraId="2E17B31A"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.161</w:t>
            </w:r>
            <w:r w:rsidRPr="003F39C7">
              <w:rPr>
                <w:rFonts w:ascii="Times New Roman" w:hAnsi="Times New Roman" w:cs="Times New Roman"/>
                <w:color w:val="000000" w:themeColor="text1"/>
                <w:sz w:val="18"/>
                <w:szCs w:val="18"/>
                <w:vertAlign w:val="superscript"/>
                <w:lang w:val="en-GB"/>
              </w:rPr>
              <w:t>*</w:t>
            </w:r>
          </w:p>
        </w:tc>
        <w:tc>
          <w:tcPr>
            <w:tcW w:w="1150" w:type="dxa"/>
            <w:shd w:val="clear" w:color="auto" w:fill="FFFFFF"/>
          </w:tcPr>
          <w:p w14:paraId="5E3EC2F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-.073</w:t>
            </w:r>
          </w:p>
        </w:tc>
        <w:tc>
          <w:tcPr>
            <w:tcW w:w="1041" w:type="dxa"/>
            <w:shd w:val="clear" w:color="auto" w:fill="FFFFFF"/>
          </w:tcPr>
          <w:p w14:paraId="28CB35E2"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-.158</w:t>
            </w:r>
            <w:r w:rsidRPr="003F39C7">
              <w:rPr>
                <w:rFonts w:ascii="Times New Roman" w:hAnsi="Times New Roman" w:cs="Times New Roman"/>
                <w:color w:val="000000" w:themeColor="text1"/>
                <w:sz w:val="18"/>
                <w:szCs w:val="18"/>
                <w:vertAlign w:val="superscript"/>
                <w:lang w:val="en-GB"/>
              </w:rPr>
              <w:t>*</w:t>
            </w:r>
          </w:p>
        </w:tc>
        <w:tc>
          <w:tcPr>
            <w:tcW w:w="1493" w:type="dxa"/>
            <w:shd w:val="clear" w:color="auto" w:fill="FFFFFF"/>
          </w:tcPr>
          <w:p w14:paraId="16DEEE01"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.023</w:t>
            </w:r>
          </w:p>
        </w:tc>
        <w:tc>
          <w:tcPr>
            <w:tcW w:w="1493" w:type="dxa"/>
            <w:shd w:val="clear" w:color="auto" w:fill="FFFFFF"/>
          </w:tcPr>
          <w:p w14:paraId="015D5A1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w:t>
            </w:r>
          </w:p>
        </w:tc>
      </w:tr>
      <w:tr w:rsidR="003F39C7" w:rsidRPr="003F39C7" w14:paraId="29AEFD93" w14:textId="77777777" w:rsidTr="00CE156F">
        <w:trPr>
          <w:cantSplit/>
          <w:jc w:val="center"/>
        </w:trPr>
        <w:tc>
          <w:tcPr>
            <w:tcW w:w="1820" w:type="dxa"/>
            <w:vMerge/>
            <w:shd w:val="clear" w:color="auto" w:fill="E0E0E0"/>
          </w:tcPr>
          <w:p w14:paraId="1421A2B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18"/>
                <w:szCs w:val="18"/>
                <w:lang w:val="en-GB"/>
              </w:rPr>
            </w:pPr>
          </w:p>
        </w:tc>
        <w:tc>
          <w:tcPr>
            <w:tcW w:w="2022" w:type="dxa"/>
            <w:shd w:val="clear" w:color="auto" w:fill="E0E0E0"/>
          </w:tcPr>
          <w:p w14:paraId="696BBA1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Sig. (2-tailed)</w:t>
            </w:r>
          </w:p>
        </w:tc>
        <w:tc>
          <w:tcPr>
            <w:tcW w:w="1041" w:type="dxa"/>
            <w:shd w:val="clear" w:color="auto" w:fill="FFFFFF"/>
          </w:tcPr>
          <w:p w14:paraId="64CFEBD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.041</w:t>
            </w:r>
          </w:p>
        </w:tc>
        <w:tc>
          <w:tcPr>
            <w:tcW w:w="1150" w:type="dxa"/>
            <w:shd w:val="clear" w:color="auto" w:fill="FFFFFF"/>
          </w:tcPr>
          <w:p w14:paraId="17984465"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.357</w:t>
            </w:r>
          </w:p>
        </w:tc>
        <w:tc>
          <w:tcPr>
            <w:tcW w:w="1041" w:type="dxa"/>
            <w:shd w:val="clear" w:color="auto" w:fill="FFFFFF"/>
          </w:tcPr>
          <w:p w14:paraId="478498A1"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.045</w:t>
            </w:r>
          </w:p>
        </w:tc>
        <w:tc>
          <w:tcPr>
            <w:tcW w:w="1493" w:type="dxa"/>
            <w:shd w:val="clear" w:color="auto" w:fill="FFFFFF"/>
          </w:tcPr>
          <w:p w14:paraId="44E02C55"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.773</w:t>
            </w:r>
          </w:p>
        </w:tc>
        <w:tc>
          <w:tcPr>
            <w:tcW w:w="1493" w:type="dxa"/>
            <w:shd w:val="clear" w:color="auto" w:fill="FFFFFF"/>
            <w:vAlign w:val="center"/>
          </w:tcPr>
          <w:p w14:paraId="67119C8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r>
      <w:tr w:rsidR="003F39C7" w:rsidRPr="003F39C7" w14:paraId="1A31DAF3" w14:textId="77777777" w:rsidTr="00CE156F">
        <w:trPr>
          <w:cantSplit/>
          <w:jc w:val="center"/>
        </w:trPr>
        <w:tc>
          <w:tcPr>
            <w:tcW w:w="1820" w:type="dxa"/>
            <w:vMerge/>
            <w:shd w:val="clear" w:color="auto" w:fill="E0E0E0"/>
          </w:tcPr>
          <w:p w14:paraId="3942C70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2022" w:type="dxa"/>
            <w:shd w:val="clear" w:color="auto" w:fill="E0E0E0"/>
          </w:tcPr>
          <w:p w14:paraId="51D9E3C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N</w:t>
            </w:r>
          </w:p>
        </w:tc>
        <w:tc>
          <w:tcPr>
            <w:tcW w:w="1041" w:type="dxa"/>
            <w:shd w:val="clear" w:color="auto" w:fill="FFFFFF"/>
          </w:tcPr>
          <w:p w14:paraId="2F035442"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c>
          <w:tcPr>
            <w:tcW w:w="1150" w:type="dxa"/>
            <w:shd w:val="clear" w:color="auto" w:fill="FFFFFF"/>
          </w:tcPr>
          <w:p w14:paraId="2DC42618"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c>
          <w:tcPr>
            <w:tcW w:w="1041" w:type="dxa"/>
            <w:shd w:val="clear" w:color="auto" w:fill="FFFFFF"/>
          </w:tcPr>
          <w:p w14:paraId="58F63072"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c>
          <w:tcPr>
            <w:tcW w:w="1493" w:type="dxa"/>
            <w:shd w:val="clear" w:color="auto" w:fill="FFFFFF"/>
          </w:tcPr>
          <w:p w14:paraId="77AD7B6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c>
          <w:tcPr>
            <w:tcW w:w="1493" w:type="dxa"/>
            <w:shd w:val="clear" w:color="auto" w:fill="FFFFFF"/>
          </w:tcPr>
          <w:p w14:paraId="5564E1A8"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162</w:t>
            </w:r>
          </w:p>
        </w:tc>
      </w:tr>
      <w:tr w:rsidR="003F39C7" w:rsidRPr="003F39C7" w14:paraId="4F9B604A" w14:textId="77777777" w:rsidTr="00CE156F">
        <w:trPr>
          <w:cantSplit/>
          <w:jc w:val="center"/>
        </w:trPr>
        <w:tc>
          <w:tcPr>
            <w:tcW w:w="10060" w:type="dxa"/>
            <w:gridSpan w:val="7"/>
            <w:shd w:val="clear" w:color="auto" w:fill="FFFFFF"/>
          </w:tcPr>
          <w:p w14:paraId="05A96BD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 Correlation is significant at the 0.01 level (2-tailed).</w:t>
            </w:r>
          </w:p>
        </w:tc>
      </w:tr>
      <w:tr w:rsidR="003F39C7" w:rsidRPr="003F39C7" w14:paraId="55A70E68" w14:textId="77777777" w:rsidTr="00CE156F">
        <w:trPr>
          <w:cantSplit/>
          <w:jc w:val="center"/>
        </w:trPr>
        <w:tc>
          <w:tcPr>
            <w:tcW w:w="10060" w:type="dxa"/>
            <w:gridSpan w:val="7"/>
            <w:shd w:val="clear" w:color="auto" w:fill="FFFFFF"/>
          </w:tcPr>
          <w:p w14:paraId="16C9C56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18"/>
                <w:szCs w:val="18"/>
                <w:lang w:val="en-GB"/>
              </w:rPr>
            </w:pPr>
            <w:r w:rsidRPr="003F39C7">
              <w:rPr>
                <w:rFonts w:ascii="Times New Roman" w:hAnsi="Times New Roman" w:cs="Times New Roman"/>
                <w:color w:val="000000" w:themeColor="text1"/>
                <w:sz w:val="18"/>
                <w:szCs w:val="18"/>
                <w:lang w:val="en-GB"/>
              </w:rPr>
              <w:t>*. Correlation is significant at the 0.05 level (2-tailed).</w:t>
            </w:r>
          </w:p>
        </w:tc>
      </w:tr>
    </w:tbl>
    <w:p w14:paraId="04E08DA4"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bookmarkStart w:id="241" w:name="_Toc521430951"/>
      <w:r w:rsidRPr="003F39C7">
        <w:rPr>
          <w:rFonts w:ascii="Times New Roman" w:hAnsi="Times New Roman"/>
          <w:color w:val="000000" w:themeColor="text1"/>
          <w:sz w:val="24"/>
          <w:lang w:val="en-GB"/>
        </w:rPr>
        <w:t xml:space="preserve">A further interpretation of the findings of Table 15 is highlighted in Table 16. The correlations had both negative and positive significance. Negative correlations mean when one variable increases, the other decreases, while for positive correlations, both variables increase or decrease simultaneously. </w:t>
      </w:r>
    </w:p>
    <w:p w14:paraId="35A68899" w14:textId="77777777" w:rsidR="003F39C7" w:rsidRPr="003F39C7" w:rsidRDefault="003F39C7" w:rsidP="003F39C7">
      <w:pPr>
        <w:spacing w:after="200" w:line="240" w:lineRule="auto"/>
        <w:rPr>
          <w:rFonts w:ascii="Times New Roman" w:hAnsi="Times New Roman"/>
          <w:b/>
          <w:i/>
          <w:iCs/>
          <w:color w:val="000000" w:themeColor="text1"/>
          <w:sz w:val="24"/>
          <w:szCs w:val="18"/>
          <w:lang w:val="en-GB"/>
        </w:rPr>
      </w:pPr>
      <w:bookmarkStart w:id="242" w:name="_Toc148276824"/>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16</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Interpretation of correlations in Table 15</w:t>
      </w:r>
      <w:bookmarkEnd w:id="2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2265"/>
        <w:gridCol w:w="2989"/>
      </w:tblGrid>
      <w:tr w:rsidR="003F39C7" w:rsidRPr="003F39C7" w14:paraId="37286432" w14:textId="77777777" w:rsidTr="00CE156F">
        <w:trPr>
          <w:trHeight w:val="537"/>
          <w:jc w:val="center"/>
        </w:trPr>
        <w:tc>
          <w:tcPr>
            <w:tcW w:w="3762" w:type="dxa"/>
            <w:shd w:val="clear" w:color="auto" w:fill="auto"/>
          </w:tcPr>
          <w:bookmarkEnd w:id="241"/>
          <w:p w14:paraId="50D31C04" w14:textId="77777777" w:rsidR="003F39C7" w:rsidRPr="003F39C7" w:rsidRDefault="003F39C7" w:rsidP="003F39C7">
            <w:pPr>
              <w:spacing w:after="0" w:line="240" w:lineRule="auto"/>
              <w:rPr>
                <w:rFonts w:ascii="Times New Roman" w:hAnsi="Times New Roman"/>
                <w:b/>
                <w:color w:val="000000" w:themeColor="text1"/>
                <w:sz w:val="24"/>
                <w:lang w:val="en-GB"/>
              </w:rPr>
            </w:pPr>
            <w:r w:rsidRPr="003F39C7">
              <w:rPr>
                <w:rFonts w:ascii="Times New Roman" w:hAnsi="Times New Roman"/>
                <w:b/>
                <w:color w:val="000000" w:themeColor="text1"/>
                <w:sz w:val="24"/>
                <w:lang w:val="en-GB"/>
              </w:rPr>
              <w:t>Variable</w:t>
            </w:r>
          </w:p>
        </w:tc>
        <w:tc>
          <w:tcPr>
            <w:tcW w:w="2265" w:type="dxa"/>
            <w:shd w:val="clear" w:color="auto" w:fill="auto"/>
          </w:tcPr>
          <w:p w14:paraId="4DE69567" w14:textId="77777777" w:rsidR="003F39C7" w:rsidRPr="003F39C7" w:rsidRDefault="003F39C7" w:rsidP="003F39C7">
            <w:pPr>
              <w:spacing w:after="0" w:line="240" w:lineRule="auto"/>
              <w:rPr>
                <w:rFonts w:ascii="Times New Roman" w:hAnsi="Times New Roman"/>
                <w:b/>
                <w:color w:val="000000" w:themeColor="text1"/>
                <w:sz w:val="24"/>
                <w:lang w:val="en-GB"/>
              </w:rPr>
            </w:pPr>
            <w:r w:rsidRPr="003F39C7">
              <w:rPr>
                <w:rFonts w:ascii="Times New Roman" w:hAnsi="Times New Roman"/>
                <w:b/>
                <w:color w:val="000000" w:themeColor="text1"/>
                <w:sz w:val="24"/>
                <w:lang w:val="en-GB"/>
              </w:rPr>
              <w:t>Correlation results</w:t>
            </w:r>
          </w:p>
        </w:tc>
        <w:tc>
          <w:tcPr>
            <w:tcW w:w="2989" w:type="dxa"/>
            <w:shd w:val="clear" w:color="auto" w:fill="auto"/>
          </w:tcPr>
          <w:p w14:paraId="21FE62FE" w14:textId="77777777" w:rsidR="003F39C7" w:rsidRPr="003F39C7" w:rsidRDefault="003F39C7" w:rsidP="003F39C7">
            <w:pPr>
              <w:spacing w:after="0" w:line="240" w:lineRule="auto"/>
              <w:rPr>
                <w:rFonts w:ascii="Times New Roman" w:hAnsi="Times New Roman"/>
                <w:b/>
                <w:color w:val="000000" w:themeColor="text1"/>
                <w:sz w:val="24"/>
                <w:lang w:val="en-GB"/>
              </w:rPr>
            </w:pPr>
            <w:r w:rsidRPr="003F39C7">
              <w:rPr>
                <w:rFonts w:ascii="Times New Roman" w:hAnsi="Times New Roman"/>
                <w:b/>
                <w:color w:val="000000" w:themeColor="text1"/>
                <w:sz w:val="24"/>
                <w:lang w:val="en-GB"/>
              </w:rPr>
              <w:t>Interpretation</w:t>
            </w:r>
          </w:p>
        </w:tc>
      </w:tr>
      <w:tr w:rsidR="003F39C7" w:rsidRPr="003F39C7" w14:paraId="3809722F" w14:textId="77777777" w:rsidTr="00CE156F">
        <w:trPr>
          <w:trHeight w:val="566"/>
          <w:jc w:val="center"/>
        </w:trPr>
        <w:tc>
          <w:tcPr>
            <w:tcW w:w="3762" w:type="dxa"/>
            <w:shd w:val="clear" w:color="auto" w:fill="auto"/>
          </w:tcPr>
          <w:p w14:paraId="2398954D"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Relationship between age and Leadership styles </w:t>
            </w:r>
          </w:p>
        </w:tc>
        <w:tc>
          <w:tcPr>
            <w:tcW w:w="2265" w:type="dxa"/>
            <w:shd w:val="clear" w:color="auto" w:fill="auto"/>
          </w:tcPr>
          <w:p w14:paraId="2FA47B39"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R = .161</w:t>
            </w:r>
            <w:r w:rsidRPr="003F39C7">
              <w:rPr>
                <w:rFonts w:ascii="Times New Roman" w:hAnsi="Times New Roman"/>
                <w:color w:val="000000" w:themeColor="text1"/>
                <w:sz w:val="24"/>
                <w:vertAlign w:val="superscript"/>
                <w:lang w:val="en-GB"/>
              </w:rPr>
              <w:t>*</w:t>
            </w:r>
            <w:r w:rsidRPr="003F39C7">
              <w:rPr>
                <w:rFonts w:ascii="Times New Roman" w:hAnsi="Times New Roman"/>
                <w:color w:val="000000" w:themeColor="text1"/>
                <w:sz w:val="24"/>
                <w:lang w:val="en-GB"/>
              </w:rPr>
              <w:t>, sig = .041</w:t>
            </w:r>
          </w:p>
        </w:tc>
        <w:tc>
          <w:tcPr>
            <w:tcW w:w="2989" w:type="dxa"/>
            <w:shd w:val="clear" w:color="auto" w:fill="auto"/>
          </w:tcPr>
          <w:p w14:paraId="541801CA"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A positive and significant relationship </w:t>
            </w:r>
          </w:p>
        </w:tc>
      </w:tr>
      <w:tr w:rsidR="003F39C7" w:rsidRPr="003F39C7" w14:paraId="347CECCA" w14:textId="77777777" w:rsidTr="00CE156F">
        <w:trPr>
          <w:trHeight w:val="539"/>
          <w:jc w:val="center"/>
        </w:trPr>
        <w:tc>
          <w:tcPr>
            <w:tcW w:w="3762" w:type="dxa"/>
            <w:shd w:val="clear" w:color="auto" w:fill="auto"/>
          </w:tcPr>
          <w:p w14:paraId="5D6E39B5"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Relationship between education and Leadership styles</w:t>
            </w:r>
          </w:p>
        </w:tc>
        <w:tc>
          <w:tcPr>
            <w:tcW w:w="2265" w:type="dxa"/>
            <w:shd w:val="clear" w:color="auto" w:fill="auto"/>
          </w:tcPr>
          <w:p w14:paraId="68A8BD47"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R = -.073, sig =.357</w:t>
            </w:r>
          </w:p>
        </w:tc>
        <w:tc>
          <w:tcPr>
            <w:tcW w:w="2989" w:type="dxa"/>
            <w:shd w:val="clear" w:color="auto" w:fill="auto"/>
          </w:tcPr>
          <w:p w14:paraId="2C72358B"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Negative and insignificant relationship</w:t>
            </w:r>
          </w:p>
        </w:tc>
      </w:tr>
      <w:tr w:rsidR="003F39C7" w:rsidRPr="003F39C7" w14:paraId="0302B35E" w14:textId="77777777" w:rsidTr="00CE156F">
        <w:trPr>
          <w:trHeight w:val="701"/>
          <w:jc w:val="center"/>
        </w:trPr>
        <w:tc>
          <w:tcPr>
            <w:tcW w:w="3762" w:type="dxa"/>
            <w:shd w:val="clear" w:color="auto" w:fill="auto"/>
          </w:tcPr>
          <w:p w14:paraId="3794CC50"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Relationship between gender and Leadership styles</w:t>
            </w:r>
          </w:p>
        </w:tc>
        <w:tc>
          <w:tcPr>
            <w:tcW w:w="2265" w:type="dxa"/>
            <w:shd w:val="clear" w:color="auto" w:fill="auto"/>
          </w:tcPr>
          <w:p w14:paraId="626EE51D"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R = -.158</w:t>
            </w:r>
            <w:r w:rsidRPr="003F39C7">
              <w:rPr>
                <w:rFonts w:ascii="Times New Roman" w:hAnsi="Times New Roman"/>
                <w:color w:val="000000" w:themeColor="text1"/>
                <w:sz w:val="24"/>
                <w:vertAlign w:val="superscript"/>
                <w:lang w:val="en-GB"/>
              </w:rPr>
              <w:t>*</w:t>
            </w:r>
            <w:r w:rsidRPr="003F39C7">
              <w:rPr>
                <w:rFonts w:ascii="Times New Roman" w:hAnsi="Times New Roman"/>
                <w:color w:val="000000" w:themeColor="text1"/>
                <w:sz w:val="24"/>
                <w:lang w:val="en-GB"/>
              </w:rPr>
              <w:t>, sig =.045</w:t>
            </w:r>
          </w:p>
        </w:tc>
        <w:tc>
          <w:tcPr>
            <w:tcW w:w="2989" w:type="dxa"/>
            <w:shd w:val="clear" w:color="auto" w:fill="auto"/>
          </w:tcPr>
          <w:p w14:paraId="53587163"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A negative and significant relationship</w:t>
            </w:r>
          </w:p>
        </w:tc>
      </w:tr>
      <w:tr w:rsidR="003F39C7" w:rsidRPr="003F39C7" w14:paraId="408FCCAE" w14:textId="77777777" w:rsidTr="00CE156F">
        <w:trPr>
          <w:trHeight w:val="607"/>
          <w:jc w:val="center"/>
        </w:trPr>
        <w:tc>
          <w:tcPr>
            <w:tcW w:w="3762" w:type="dxa"/>
            <w:shd w:val="clear" w:color="auto" w:fill="auto"/>
          </w:tcPr>
          <w:p w14:paraId="19A7CCCE" w14:textId="77777777" w:rsidR="003F39C7" w:rsidRPr="003F39C7" w:rsidRDefault="003F39C7" w:rsidP="003F39C7">
            <w:pPr>
              <w:spacing w:after="0" w:line="240" w:lineRule="auto"/>
              <w:rPr>
                <w:rFonts w:ascii="Times New Roman" w:hAnsi="Times New Roman"/>
                <w:bCs/>
                <w:color w:val="000000" w:themeColor="text1"/>
                <w:sz w:val="24"/>
                <w:lang w:val="en-GB"/>
              </w:rPr>
            </w:pPr>
            <w:r w:rsidRPr="003F39C7">
              <w:rPr>
                <w:rFonts w:ascii="Times New Roman" w:hAnsi="Times New Roman"/>
                <w:color w:val="000000" w:themeColor="text1"/>
                <w:sz w:val="24"/>
                <w:lang w:val="en-GB"/>
              </w:rPr>
              <w:t xml:space="preserve">Relationship between </w:t>
            </w:r>
            <w:r w:rsidRPr="003F39C7">
              <w:rPr>
                <w:rFonts w:ascii="Times New Roman" w:hAnsi="Times New Roman"/>
                <w:bCs/>
                <w:color w:val="000000" w:themeColor="text1"/>
                <w:sz w:val="24"/>
                <w:lang w:val="en-GB"/>
              </w:rPr>
              <w:t xml:space="preserve">working length </w:t>
            </w:r>
            <w:r w:rsidRPr="003F39C7">
              <w:rPr>
                <w:rFonts w:ascii="Times New Roman" w:hAnsi="Times New Roman"/>
                <w:color w:val="000000" w:themeColor="text1"/>
                <w:sz w:val="24"/>
                <w:lang w:val="en-GB"/>
              </w:rPr>
              <w:t>and Leadership styles</w:t>
            </w:r>
          </w:p>
        </w:tc>
        <w:tc>
          <w:tcPr>
            <w:tcW w:w="2265" w:type="dxa"/>
            <w:shd w:val="clear" w:color="auto" w:fill="auto"/>
          </w:tcPr>
          <w:p w14:paraId="5568C265"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R = .023, sig = .773</w:t>
            </w:r>
          </w:p>
        </w:tc>
        <w:tc>
          <w:tcPr>
            <w:tcW w:w="2989" w:type="dxa"/>
            <w:shd w:val="clear" w:color="auto" w:fill="auto"/>
          </w:tcPr>
          <w:p w14:paraId="2EF67914" w14:textId="77777777" w:rsidR="003F39C7" w:rsidRPr="003F39C7" w:rsidRDefault="003F39C7" w:rsidP="003F39C7">
            <w:pPr>
              <w:spacing w:after="0" w:line="240" w:lineRule="auto"/>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Positive and insignificant relationship </w:t>
            </w:r>
          </w:p>
        </w:tc>
      </w:tr>
    </w:tbl>
    <w:p w14:paraId="67AC15EF" w14:textId="77777777"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bookmarkStart w:id="243" w:name="_Toc148249628"/>
      <w:r w:rsidRPr="003F39C7">
        <w:rPr>
          <w:rFonts w:ascii="Times New Roman" w:eastAsiaTheme="majorEastAsia" w:hAnsi="Times New Roman" w:cs="Times New Roman"/>
          <w:b/>
          <w:bCs/>
          <w:color w:val="000000" w:themeColor="text1"/>
          <w:sz w:val="24"/>
          <w:szCs w:val="24"/>
          <w:lang w:val="en-GB"/>
        </w:rPr>
        <w:lastRenderedPageBreak/>
        <w:t>4.3 SIGNIFICANCE OF LEADERSHIP IN UNIVERSITY LIBRARIES</w:t>
      </w:r>
      <w:bookmarkEnd w:id="243"/>
    </w:p>
    <w:p w14:paraId="4FD27326"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 xml:space="preserve">The study's second objective was to discuss leadership's significance in university libraries. The following subsections were used to explore the findings on the objective. </w:t>
      </w:r>
    </w:p>
    <w:p w14:paraId="57986646"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44" w:name="_Toc148249629"/>
      <w:r w:rsidRPr="003F39C7">
        <w:rPr>
          <w:rFonts w:ascii="Times New Roman" w:eastAsiaTheme="majorEastAsia" w:hAnsi="Times New Roman" w:cs="Times New Roman"/>
          <w:b/>
          <w:bCs/>
          <w:color w:val="000000" w:themeColor="text1"/>
          <w:sz w:val="24"/>
          <w:szCs w:val="24"/>
          <w:lang w:val="en-GB"/>
        </w:rPr>
        <w:t>4.3.1 Role of a leader in a university library setting in Kenya</w:t>
      </w:r>
      <w:bookmarkEnd w:id="244"/>
    </w:p>
    <w:p w14:paraId="0C9873BC"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head librarians indicated that a leader in a university library is primarily responsible for meeting the library's objectives, encouraging their staff, guiding the staff on what needs to be done, and motivating and articulating library issues to the university management. Figure 11 presents some excerpts from the interview. </w:t>
      </w:r>
    </w:p>
    <w:p w14:paraId="4F9CA0C7"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noProof/>
          <w:color w:val="000000" w:themeColor="text1"/>
          <w:sz w:val="24"/>
        </w:rPr>
        <w:drawing>
          <wp:inline distT="0" distB="0" distL="0" distR="0" wp14:anchorId="1E30346A" wp14:editId="3A577BDC">
            <wp:extent cx="5731510" cy="3320415"/>
            <wp:effectExtent l="19050" t="19050" r="21590" b="133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82367"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731510" cy="3320415"/>
                    </a:xfrm>
                    <a:prstGeom prst="rect">
                      <a:avLst/>
                    </a:prstGeom>
                    <a:noFill/>
                    <a:ln w="19050">
                      <a:solidFill>
                        <a:sysClr val="windowText" lastClr="000000"/>
                      </a:solidFill>
                    </a:ln>
                  </pic:spPr>
                </pic:pic>
              </a:graphicData>
            </a:graphic>
          </wp:inline>
        </w:drawing>
      </w:r>
    </w:p>
    <w:p w14:paraId="46D0D5F3" w14:textId="77777777" w:rsidR="003F39C7" w:rsidRPr="003F39C7" w:rsidRDefault="003F39C7" w:rsidP="003F39C7">
      <w:pPr>
        <w:spacing w:after="200" w:line="240" w:lineRule="auto"/>
        <w:jc w:val="center"/>
        <w:rPr>
          <w:rFonts w:ascii="Times New Roman" w:hAnsi="Times New Roman" w:cs="Times New Roman"/>
          <w:bCs/>
          <w:i/>
          <w:iCs/>
          <w:color w:val="000000" w:themeColor="text1"/>
          <w:sz w:val="24"/>
          <w:szCs w:val="18"/>
          <w:lang w:val="en-GB"/>
        </w:rPr>
      </w:pPr>
      <w:bookmarkStart w:id="245" w:name="_Toc148245364"/>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11</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xml:space="preserve">: </w:t>
      </w:r>
      <w:r w:rsidRPr="003F39C7">
        <w:rPr>
          <w:rFonts w:ascii="Times New Roman" w:hAnsi="Times New Roman" w:cs="Times New Roman"/>
          <w:bCs/>
          <w:i/>
          <w:iCs/>
          <w:color w:val="000000" w:themeColor="text1"/>
          <w:sz w:val="24"/>
          <w:szCs w:val="18"/>
          <w:lang w:val="en-GB"/>
        </w:rPr>
        <w:t>Role of a leader in a university library setting in Kenya</w:t>
      </w:r>
      <w:bookmarkEnd w:id="245"/>
    </w:p>
    <w:p w14:paraId="54AC9515"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46" w:name="_Toc148249630"/>
      <w:r w:rsidRPr="003F39C7">
        <w:rPr>
          <w:rFonts w:ascii="Times New Roman" w:eastAsiaTheme="majorEastAsia" w:hAnsi="Times New Roman" w:cs="Times New Roman"/>
          <w:b/>
          <w:bCs/>
          <w:color w:val="000000" w:themeColor="text1"/>
          <w:sz w:val="24"/>
          <w:szCs w:val="24"/>
          <w:lang w:val="en-GB"/>
        </w:rPr>
        <w:t>4.3.2 Most important role of a leader within a university library</w:t>
      </w:r>
      <w:bookmarkEnd w:id="246"/>
    </w:p>
    <w:p w14:paraId="7BE01D3E" w14:textId="77777777" w:rsidR="003F39C7" w:rsidRPr="003F39C7" w:rsidRDefault="003F39C7" w:rsidP="003F39C7">
      <w:pPr>
        <w:spacing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From the questionnaires, out of the 171 respondents, the majority, 157(91.8%) of the library staff indicated that the most important role of a library leader within a university library is to guide and direct library staff and services; managing the budget 13(7.6%) and organising library events and programmes 1 (0.6%). No respondent indicated that the role of a leader is to maintain the library's physical collection. Figure 12 shows the data. </w:t>
      </w:r>
    </w:p>
    <w:p w14:paraId="5FCED2D3" w14:textId="77777777" w:rsidR="003F39C7" w:rsidRPr="003F39C7" w:rsidRDefault="003F39C7" w:rsidP="003F39C7">
      <w:pPr>
        <w:rPr>
          <w:rFonts w:ascii="Times New Roman" w:hAnsi="Times New Roman" w:cs="Times New Roman"/>
          <w:bCs/>
          <w:color w:val="000000" w:themeColor="text1"/>
          <w:sz w:val="24"/>
          <w:szCs w:val="24"/>
          <w:lang w:val="en-GB"/>
        </w:rPr>
      </w:pPr>
      <w:r w:rsidRPr="003F39C7">
        <w:rPr>
          <w:rFonts w:ascii="Times New Roman" w:hAnsi="Times New Roman" w:cs="Times New Roman"/>
          <w:noProof/>
          <w:color w:val="000000" w:themeColor="text1"/>
          <w:sz w:val="24"/>
        </w:rPr>
        <w:lastRenderedPageBreak/>
        <w:drawing>
          <wp:inline distT="0" distB="0" distL="0" distR="0" wp14:anchorId="493766FC" wp14:editId="6D76B6FF">
            <wp:extent cx="5524500" cy="2832100"/>
            <wp:effectExtent l="0" t="0" r="0" b="6350"/>
            <wp:docPr id="27" name="Chart 1">
              <a:extLst xmlns:a="http://schemas.openxmlformats.org/drawingml/2006/main">
                <a:ext uri="{FF2B5EF4-FFF2-40B4-BE49-F238E27FC236}">
                  <a16:creationId xmlns:a16="http://schemas.microsoft.com/office/drawing/2014/main" id="{0EAA0D3C-0DB7-60D9-1D22-3AA908AA24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C7AD9DF" w14:textId="77777777" w:rsidR="003F39C7" w:rsidRPr="003F39C7" w:rsidRDefault="003F39C7" w:rsidP="003F39C7">
      <w:pPr>
        <w:spacing w:after="200" w:line="240" w:lineRule="auto"/>
        <w:jc w:val="center"/>
        <w:rPr>
          <w:rFonts w:ascii="Times New Roman" w:hAnsi="Times New Roman" w:cs="Times New Roman"/>
          <w:i/>
          <w:iCs/>
          <w:color w:val="000000" w:themeColor="text1"/>
          <w:sz w:val="24"/>
          <w:szCs w:val="24"/>
          <w:lang w:val="en-GB"/>
        </w:rPr>
      </w:pPr>
      <w:bookmarkStart w:id="247" w:name="_Toc148245365"/>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12</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The most important role of a leader within a university library</w:t>
      </w:r>
      <w:bookmarkEnd w:id="247"/>
    </w:p>
    <w:p w14:paraId="30050519"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48" w:name="_Toc148249631"/>
      <w:r w:rsidRPr="003F39C7">
        <w:rPr>
          <w:rFonts w:ascii="Times New Roman" w:eastAsiaTheme="majorEastAsia" w:hAnsi="Times New Roman" w:cs="Times New Roman"/>
          <w:b/>
          <w:bCs/>
          <w:color w:val="000000" w:themeColor="text1"/>
          <w:sz w:val="24"/>
          <w:szCs w:val="24"/>
          <w:lang w:val="en-GB"/>
        </w:rPr>
        <w:t>4.3.3 Challenges the Head Librarians have faced and how they have overcome them</w:t>
      </w:r>
      <w:bookmarkEnd w:id="248"/>
    </w:p>
    <w:p w14:paraId="4BA155B1"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head librarians indicated that they mostly face the challenge of not being recognised in the university; hence, only some library requests are considered. The themes that emerged from the challenges were staff turnover, space and budget allocations. Some of the verbatim responses are listed below.</w:t>
      </w:r>
    </w:p>
    <w:p w14:paraId="07613754" w14:textId="77777777" w:rsidR="003F39C7" w:rsidRPr="003F39C7" w:rsidRDefault="003F39C7" w:rsidP="003F39C7">
      <w:pPr>
        <w:spacing w:before="240" w:after="0"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"One challenge I continuously face is the lack of recognition of the significance of the library in the university space. Time and again, the library is left out of discussions where we should be involved, and many times, we are brought in towards the tail end when someone remembers that we should have been part of the team. I am still trying to overcome it by making library services impactful and memorable".</w:t>
      </w:r>
      <w:r w:rsidRPr="003F39C7">
        <w:rPr>
          <w:rFonts w:ascii="Times New Roman" w:hAnsi="Times New Roman"/>
          <w:color w:val="000000" w:themeColor="text1"/>
          <w:sz w:val="24"/>
          <w:lang w:val="en-GB"/>
        </w:rPr>
        <w:t xml:space="preserve"> </w:t>
      </w:r>
      <w:r w:rsidRPr="003F39C7">
        <w:rPr>
          <w:rFonts w:ascii="Times New Roman" w:hAnsi="Times New Roman"/>
          <w:bCs/>
          <w:i/>
          <w:iCs/>
          <w:color w:val="000000" w:themeColor="text1"/>
          <w:sz w:val="24"/>
          <w:lang w:val="en-GB"/>
        </w:rPr>
        <w:t>[[Head Librarian 10]</w:t>
      </w:r>
    </w:p>
    <w:p w14:paraId="379444B1" w14:textId="77777777" w:rsidR="003F39C7" w:rsidRPr="003F39C7" w:rsidRDefault="003F39C7" w:rsidP="003F39C7">
      <w:pPr>
        <w:spacing w:before="240" w:after="0"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“The challenges experienced include inadequate resources like finance, staff and materials.”</w:t>
      </w:r>
      <w:r w:rsidRPr="003F39C7">
        <w:rPr>
          <w:rFonts w:ascii="Times New Roman" w:hAnsi="Times New Roman"/>
          <w:bCs/>
          <w:i/>
          <w:iCs/>
          <w:color w:val="000000" w:themeColor="text1"/>
          <w:sz w:val="24"/>
          <w:lang w:val="en-GB"/>
        </w:rPr>
        <w:t xml:space="preserve"> [Head Librarian 4]</w:t>
      </w:r>
    </w:p>
    <w:p w14:paraId="4E1C1676" w14:textId="77777777" w:rsidR="003F39C7" w:rsidRPr="003F39C7" w:rsidRDefault="003F39C7" w:rsidP="003F39C7">
      <w:pPr>
        <w:spacing w:before="240" w:after="0"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bCs/>
          <w:i/>
          <w:iCs/>
          <w:color w:val="000000" w:themeColor="text1"/>
          <w:sz w:val="24"/>
          <w:lang w:val="en-GB"/>
        </w:rPr>
        <w:t>"A staff member was unable to report to work for over one year due to illness. I struck a deal where she worked from home and handed in weekly reports on tasks assigned to her." [Head Librarian 1]</w:t>
      </w:r>
    </w:p>
    <w:p w14:paraId="269696BE" w14:textId="77777777" w:rsidR="003F39C7" w:rsidRPr="003F39C7" w:rsidRDefault="003F39C7" w:rsidP="003F39C7">
      <w:pPr>
        <w:spacing w:before="240" w:after="0"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bCs/>
          <w:i/>
          <w:iCs/>
          <w:color w:val="000000" w:themeColor="text1"/>
          <w:sz w:val="24"/>
          <w:lang w:val="en-GB"/>
        </w:rPr>
        <w:lastRenderedPageBreak/>
        <w:t>"Inadequate staff; we need more staff, either on a casual basis, contract or students on attachment, and or internship." [Head Librarian 6]</w:t>
      </w:r>
    </w:p>
    <w:p w14:paraId="7A21C3BF" w14:textId="77777777" w:rsidR="003F39C7" w:rsidRPr="003F39C7" w:rsidRDefault="003F39C7" w:rsidP="003F39C7">
      <w:pPr>
        <w:spacing w:before="240"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bCs/>
          <w:i/>
          <w:iCs/>
          <w:color w:val="000000" w:themeColor="text1"/>
          <w:sz w:val="24"/>
          <w:lang w:val="en-GB"/>
        </w:rPr>
        <w:t>"The major challenge is poor funding, which causes staff salary delays and non-remittance of deductions. This gives the staff a low morale." [Head Librarian 7]</w:t>
      </w:r>
    </w:p>
    <w:p w14:paraId="7C5F7696"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49" w:name="_Toc148249632"/>
      <w:r w:rsidRPr="003F39C7">
        <w:rPr>
          <w:rFonts w:ascii="Times New Roman" w:eastAsiaTheme="majorEastAsia" w:hAnsi="Times New Roman" w:cs="Times New Roman"/>
          <w:b/>
          <w:bCs/>
          <w:color w:val="000000" w:themeColor="text1"/>
          <w:sz w:val="24"/>
          <w:szCs w:val="24"/>
          <w:lang w:val="en-GB"/>
        </w:rPr>
        <w:t>4.3.4 Importance of leadership in the overall success of a university library</w:t>
      </w:r>
      <w:bookmarkEnd w:id="249"/>
    </w:p>
    <w:p w14:paraId="75555099" w14:textId="77777777" w:rsidR="003F39C7" w:rsidRPr="003F39C7" w:rsidRDefault="003F39C7" w:rsidP="003F39C7">
      <w:pPr>
        <w:spacing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respondents were asked to indicate the importance of leadership in the overall success of a university library. The results are presented in Table 17.</w:t>
      </w:r>
    </w:p>
    <w:p w14:paraId="65020460" w14:textId="77777777" w:rsidR="003F39C7" w:rsidRPr="003F39C7" w:rsidRDefault="003F39C7" w:rsidP="003F39C7">
      <w:pPr>
        <w:keepNext/>
        <w:spacing w:after="0" w:line="240" w:lineRule="auto"/>
        <w:rPr>
          <w:rFonts w:ascii="Times New Roman" w:hAnsi="Times New Roman"/>
          <w:b/>
          <w:i/>
          <w:iCs/>
          <w:color w:val="000000" w:themeColor="text1"/>
          <w:sz w:val="24"/>
          <w:szCs w:val="18"/>
          <w:lang w:val="en-GB"/>
        </w:rPr>
      </w:pPr>
      <w:bookmarkStart w:id="250" w:name="_Toc148276825"/>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17</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The importance of leadership in the overall success of a university library</w:t>
      </w:r>
      <w:bookmarkEnd w:id="25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75"/>
        <w:gridCol w:w="540"/>
        <w:gridCol w:w="1170"/>
        <w:gridCol w:w="1260"/>
        <w:gridCol w:w="1170"/>
        <w:gridCol w:w="1101"/>
      </w:tblGrid>
      <w:tr w:rsidR="003F39C7" w:rsidRPr="003F39C7" w14:paraId="442D7160" w14:textId="77777777" w:rsidTr="00CE156F">
        <w:trPr>
          <w:cantSplit/>
          <w:jc w:val="center"/>
        </w:trPr>
        <w:tc>
          <w:tcPr>
            <w:tcW w:w="4315" w:type="dxa"/>
            <w:gridSpan w:val="2"/>
            <w:shd w:val="clear" w:color="auto" w:fill="FFFFFF"/>
            <w:vAlign w:val="bottom"/>
          </w:tcPr>
          <w:p w14:paraId="196ECE63"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p>
        </w:tc>
        <w:tc>
          <w:tcPr>
            <w:tcW w:w="1170" w:type="dxa"/>
            <w:shd w:val="clear" w:color="auto" w:fill="FFFFFF"/>
            <w:vAlign w:val="bottom"/>
          </w:tcPr>
          <w:p w14:paraId="4AF07AF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Very important</w:t>
            </w:r>
          </w:p>
        </w:tc>
        <w:tc>
          <w:tcPr>
            <w:tcW w:w="1260" w:type="dxa"/>
            <w:shd w:val="clear" w:color="auto" w:fill="FFFFFF"/>
            <w:vAlign w:val="bottom"/>
          </w:tcPr>
          <w:p w14:paraId="06A9344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Somewhat important</w:t>
            </w:r>
          </w:p>
        </w:tc>
        <w:tc>
          <w:tcPr>
            <w:tcW w:w="1170" w:type="dxa"/>
            <w:shd w:val="clear" w:color="auto" w:fill="FFFFFF"/>
            <w:vAlign w:val="bottom"/>
          </w:tcPr>
          <w:p w14:paraId="2446B77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Not important</w:t>
            </w:r>
          </w:p>
        </w:tc>
        <w:tc>
          <w:tcPr>
            <w:tcW w:w="1101" w:type="dxa"/>
            <w:shd w:val="clear" w:color="auto" w:fill="FFFFFF"/>
            <w:vAlign w:val="bottom"/>
          </w:tcPr>
          <w:p w14:paraId="47F95B3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No opinion</w:t>
            </w:r>
          </w:p>
        </w:tc>
      </w:tr>
      <w:tr w:rsidR="003F39C7" w:rsidRPr="003F39C7" w14:paraId="298C451F" w14:textId="77777777" w:rsidTr="00CE156F">
        <w:trPr>
          <w:cantSplit/>
          <w:jc w:val="center"/>
        </w:trPr>
        <w:tc>
          <w:tcPr>
            <w:tcW w:w="3775" w:type="dxa"/>
            <w:vMerge w:val="restart"/>
            <w:shd w:val="clear" w:color="auto" w:fill="E0E0E0"/>
          </w:tcPr>
          <w:p w14:paraId="1E63374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is for the overall success of a university library</w:t>
            </w:r>
          </w:p>
        </w:tc>
        <w:tc>
          <w:tcPr>
            <w:tcW w:w="540" w:type="dxa"/>
            <w:shd w:val="clear" w:color="auto" w:fill="E0E0E0"/>
          </w:tcPr>
          <w:p w14:paraId="5F4CA2F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1A14C77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164</w:t>
            </w:r>
          </w:p>
        </w:tc>
        <w:tc>
          <w:tcPr>
            <w:tcW w:w="1260" w:type="dxa"/>
            <w:shd w:val="clear" w:color="auto" w:fill="FFFFFF"/>
          </w:tcPr>
          <w:p w14:paraId="2A34924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w:t>
            </w:r>
          </w:p>
        </w:tc>
        <w:tc>
          <w:tcPr>
            <w:tcW w:w="1170" w:type="dxa"/>
            <w:shd w:val="clear" w:color="auto" w:fill="FFFFFF"/>
          </w:tcPr>
          <w:p w14:paraId="3DDD295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1101" w:type="dxa"/>
            <w:shd w:val="clear" w:color="auto" w:fill="FFFFFF"/>
          </w:tcPr>
          <w:p w14:paraId="68874C7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r>
      <w:tr w:rsidR="003F39C7" w:rsidRPr="003F39C7" w14:paraId="39A62888" w14:textId="77777777" w:rsidTr="00CE156F">
        <w:trPr>
          <w:cantSplit/>
          <w:jc w:val="center"/>
        </w:trPr>
        <w:tc>
          <w:tcPr>
            <w:tcW w:w="3775" w:type="dxa"/>
            <w:vMerge/>
            <w:shd w:val="clear" w:color="auto" w:fill="E0E0E0"/>
          </w:tcPr>
          <w:p w14:paraId="0544875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40" w:type="dxa"/>
            <w:shd w:val="clear" w:color="auto" w:fill="E0E0E0"/>
          </w:tcPr>
          <w:p w14:paraId="3108B64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36447E1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95.9%</w:t>
            </w:r>
          </w:p>
        </w:tc>
        <w:tc>
          <w:tcPr>
            <w:tcW w:w="1260" w:type="dxa"/>
            <w:shd w:val="clear" w:color="auto" w:fill="FFFFFF"/>
          </w:tcPr>
          <w:p w14:paraId="7CA5B46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w:t>
            </w:r>
          </w:p>
        </w:tc>
        <w:tc>
          <w:tcPr>
            <w:tcW w:w="1170" w:type="dxa"/>
            <w:shd w:val="clear" w:color="auto" w:fill="FFFFFF"/>
          </w:tcPr>
          <w:p w14:paraId="7C05FBC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1101" w:type="dxa"/>
            <w:shd w:val="clear" w:color="auto" w:fill="FFFFFF"/>
          </w:tcPr>
          <w:p w14:paraId="0C97E12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r>
    </w:tbl>
    <w:p w14:paraId="366DB130"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majority, 164(95.9%) of the respondents, felt that leadership is very important for the overall success of a university library. Only 7(4.1%) respondents felt it was somewhat important, while none felt it was not important or had no opinion.</w:t>
      </w:r>
    </w:p>
    <w:p w14:paraId="293358BA"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51" w:name="_Toc148249633"/>
      <w:r w:rsidRPr="003F39C7">
        <w:rPr>
          <w:rFonts w:ascii="Times New Roman" w:eastAsiaTheme="majorEastAsia" w:hAnsi="Times New Roman" w:cs="Times New Roman"/>
          <w:b/>
          <w:bCs/>
          <w:color w:val="000000" w:themeColor="text1"/>
          <w:sz w:val="24"/>
          <w:szCs w:val="24"/>
          <w:lang w:val="en-GB"/>
        </w:rPr>
        <w:t>4.3.5 Library leadership and user experience and satisfaction</w:t>
      </w:r>
      <w:bookmarkEnd w:id="251"/>
    </w:p>
    <w:p w14:paraId="31DFACB1" w14:textId="77777777" w:rsidR="003F39C7" w:rsidRPr="003F39C7" w:rsidRDefault="003F39C7" w:rsidP="003F39C7">
      <w:pPr>
        <w:spacing w:after="0" w:line="480" w:lineRule="auto"/>
        <w:jc w:val="both"/>
        <w:rPr>
          <w:rFonts w:ascii="Times New Roman" w:hAnsi="Times New Roman"/>
          <w:color w:val="000000" w:themeColor="text1"/>
          <w:sz w:val="24"/>
          <w:lang w:val="en-GB"/>
        </w:rPr>
      </w:pPr>
      <w:bookmarkStart w:id="252" w:name="_Toc137045562"/>
      <w:r w:rsidRPr="003F39C7">
        <w:rPr>
          <w:rFonts w:ascii="Times New Roman" w:hAnsi="Times New Roman"/>
          <w:color w:val="000000" w:themeColor="text1"/>
          <w:sz w:val="24"/>
          <w:lang w:val="en-GB"/>
        </w:rPr>
        <w:t>The data in Table 18 reveals the respondents’ opinions on how good leadership in a university library might enhance patron satisfaction and experience.</w:t>
      </w:r>
    </w:p>
    <w:p w14:paraId="6CF0C2F6" w14:textId="77777777" w:rsidR="003F39C7" w:rsidRPr="003F39C7" w:rsidRDefault="003F39C7" w:rsidP="003F39C7">
      <w:pPr>
        <w:keepNext/>
        <w:spacing w:after="200" w:line="240" w:lineRule="auto"/>
        <w:rPr>
          <w:rFonts w:ascii="Times New Roman" w:hAnsi="Times New Roman"/>
          <w:b/>
          <w:i/>
          <w:iCs/>
          <w:color w:val="000000" w:themeColor="text1"/>
          <w:sz w:val="24"/>
          <w:szCs w:val="18"/>
          <w:lang w:val="en-GB"/>
        </w:rPr>
      </w:pPr>
      <w:bookmarkStart w:id="253" w:name="_Toc148276826"/>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18</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Library leadership and the user experience and satisfaction</w:t>
      </w:r>
      <w:bookmarkEnd w:id="253"/>
    </w:p>
    <w:bookmarkEnd w:id="252"/>
    <w:tbl>
      <w:tblPr>
        <w:tblW w:w="9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5"/>
        <w:gridCol w:w="630"/>
        <w:gridCol w:w="1080"/>
        <w:gridCol w:w="1170"/>
        <w:gridCol w:w="990"/>
        <w:gridCol w:w="857"/>
      </w:tblGrid>
      <w:tr w:rsidR="003F39C7" w:rsidRPr="003F39C7" w14:paraId="1641528C" w14:textId="77777777" w:rsidTr="00CE156F">
        <w:trPr>
          <w:cantSplit/>
        </w:trPr>
        <w:tc>
          <w:tcPr>
            <w:tcW w:w="5035" w:type="dxa"/>
            <w:gridSpan w:val="2"/>
            <w:shd w:val="clear" w:color="auto" w:fill="auto"/>
            <w:vAlign w:val="bottom"/>
          </w:tcPr>
          <w:p w14:paraId="6B744E33"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p>
        </w:tc>
        <w:tc>
          <w:tcPr>
            <w:tcW w:w="1080" w:type="dxa"/>
            <w:shd w:val="clear" w:color="auto" w:fill="FFFFFF"/>
            <w:vAlign w:val="bottom"/>
          </w:tcPr>
          <w:p w14:paraId="67E8FE0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Greatly improves</w:t>
            </w:r>
          </w:p>
        </w:tc>
        <w:tc>
          <w:tcPr>
            <w:tcW w:w="1170" w:type="dxa"/>
            <w:shd w:val="clear" w:color="auto" w:fill="FFFFFF"/>
            <w:vAlign w:val="bottom"/>
          </w:tcPr>
          <w:p w14:paraId="706623F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Somehow improves</w:t>
            </w:r>
          </w:p>
        </w:tc>
        <w:tc>
          <w:tcPr>
            <w:tcW w:w="990" w:type="dxa"/>
            <w:shd w:val="clear" w:color="auto" w:fill="FFFFFF"/>
            <w:vAlign w:val="bottom"/>
          </w:tcPr>
          <w:p w14:paraId="197F8BC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Does not improve</w:t>
            </w:r>
          </w:p>
        </w:tc>
        <w:tc>
          <w:tcPr>
            <w:tcW w:w="857" w:type="dxa"/>
            <w:shd w:val="clear" w:color="auto" w:fill="FFFFFF"/>
            <w:vAlign w:val="bottom"/>
          </w:tcPr>
          <w:p w14:paraId="4D216C3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No opinion</w:t>
            </w:r>
          </w:p>
        </w:tc>
      </w:tr>
      <w:tr w:rsidR="003F39C7" w:rsidRPr="003F39C7" w14:paraId="651F5FF0" w14:textId="77777777" w:rsidTr="00CE156F">
        <w:trPr>
          <w:cantSplit/>
        </w:trPr>
        <w:tc>
          <w:tcPr>
            <w:tcW w:w="4405" w:type="dxa"/>
            <w:vMerge w:val="restart"/>
            <w:shd w:val="clear" w:color="auto" w:fill="auto"/>
          </w:tcPr>
          <w:p w14:paraId="6308932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Effective leadership in a university library improves the user experience and satisfaction</w:t>
            </w:r>
          </w:p>
        </w:tc>
        <w:tc>
          <w:tcPr>
            <w:tcW w:w="630" w:type="dxa"/>
            <w:shd w:val="clear" w:color="auto" w:fill="auto"/>
          </w:tcPr>
          <w:p w14:paraId="5B025E9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04F49B4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155</w:t>
            </w:r>
          </w:p>
        </w:tc>
        <w:tc>
          <w:tcPr>
            <w:tcW w:w="1170" w:type="dxa"/>
            <w:shd w:val="clear" w:color="auto" w:fill="FFFFFF"/>
          </w:tcPr>
          <w:p w14:paraId="36F4EDD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w:t>
            </w:r>
          </w:p>
        </w:tc>
        <w:tc>
          <w:tcPr>
            <w:tcW w:w="990" w:type="dxa"/>
            <w:shd w:val="clear" w:color="auto" w:fill="FFFFFF"/>
          </w:tcPr>
          <w:p w14:paraId="6D56550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c>
          <w:tcPr>
            <w:tcW w:w="857" w:type="dxa"/>
            <w:shd w:val="clear" w:color="auto" w:fill="FFFFFF"/>
          </w:tcPr>
          <w:p w14:paraId="2408152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r>
      <w:tr w:rsidR="003F39C7" w:rsidRPr="003F39C7" w14:paraId="4E322F64" w14:textId="77777777" w:rsidTr="00CE156F">
        <w:trPr>
          <w:cantSplit/>
        </w:trPr>
        <w:tc>
          <w:tcPr>
            <w:tcW w:w="4405" w:type="dxa"/>
            <w:vMerge/>
            <w:shd w:val="clear" w:color="auto" w:fill="auto"/>
          </w:tcPr>
          <w:p w14:paraId="7FB068EE"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p>
        </w:tc>
        <w:tc>
          <w:tcPr>
            <w:tcW w:w="630" w:type="dxa"/>
            <w:shd w:val="clear" w:color="auto" w:fill="auto"/>
          </w:tcPr>
          <w:p w14:paraId="2DB65E2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484618F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90.6%</w:t>
            </w:r>
          </w:p>
        </w:tc>
        <w:tc>
          <w:tcPr>
            <w:tcW w:w="1170" w:type="dxa"/>
            <w:shd w:val="clear" w:color="auto" w:fill="FFFFFF"/>
          </w:tcPr>
          <w:p w14:paraId="4437A02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9.4%</w:t>
            </w:r>
          </w:p>
        </w:tc>
        <w:tc>
          <w:tcPr>
            <w:tcW w:w="990" w:type="dxa"/>
            <w:shd w:val="clear" w:color="auto" w:fill="FFFFFF"/>
          </w:tcPr>
          <w:p w14:paraId="2508DB4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c>
          <w:tcPr>
            <w:tcW w:w="857" w:type="dxa"/>
            <w:shd w:val="clear" w:color="auto" w:fill="FFFFFF"/>
          </w:tcPr>
          <w:p w14:paraId="5FD01E9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r>
    </w:tbl>
    <w:p w14:paraId="7650F36E"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It emerged that 155 (90.6%) respondents indicated that good leadership significantly enhances the user experience and happiness, while 16 (9.4%) said that it only slightly does so. No respondents expressed an opinion on whether or not good leadership enhances the user experience and satisfaction.</w:t>
      </w:r>
    </w:p>
    <w:p w14:paraId="1A97B694"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54" w:name="_Toc148249634"/>
      <w:r w:rsidRPr="003F39C7">
        <w:rPr>
          <w:rFonts w:ascii="Times New Roman" w:eastAsiaTheme="majorEastAsia" w:hAnsi="Times New Roman" w:cs="Times New Roman"/>
          <w:b/>
          <w:bCs/>
          <w:color w:val="000000" w:themeColor="text1"/>
          <w:sz w:val="24"/>
          <w:szCs w:val="24"/>
          <w:lang w:val="en-GB"/>
        </w:rPr>
        <w:lastRenderedPageBreak/>
        <w:t>4.3.6 Library leadership and its role in the larger university community</w:t>
      </w:r>
      <w:bookmarkEnd w:id="254"/>
      <w:r w:rsidRPr="003F39C7">
        <w:rPr>
          <w:rFonts w:ascii="Times New Roman" w:eastAsiaTheme="majorEastAsia" w:hAnsi="Times New Roman" w:cs="Times New Roman"/>
          <w:b/>
          <w:bCs/>
          <w:color w:val="000000" w:themeColor="text1"/>
          <w:sz w:val="24"/>
          <w:szCs w:val="24"/>
          <w:lang w:val="en-GB"/>
        </w:rPr>
        <w:t xml:space="preserve"> </w:t>
      </w:r>
    </w:p>
    <w:p w14:paraId="494409BB" w14:textId="77777777" w:rsidR="003F39C7" w:rsidRPr="003F39C7" w:rsidRDefault="003F39C7" w:rsidP="003F39C7">
      <w:pPr>
        <w:spacing w:after="0" w:line="480" w:lineRule="auto"/>
        <w:jc w:val="both"/>
        <w:rPr>
          <w:rFonts w:ascii="Times New Roman" w:hAnsi="Times New Roman" w:cs="Times New Roman"/>
          <w:color w:val="000000" w:themeColor="text1"/>
          <w:kern w:val="2"/>
          <w:sz w:val="24"/>
          <w:szCs w:val="24"/>
          <w:lang w:val="en-GB"/>
          <w14:ligatures w14:val="standardContextual"/>
        </w:rPr>
      </w:pPr>
      <w:r w:rsidRPr="003F39C7">
        <w:rPr>
          <w:rFonts w:ascii="Times New Roman" w:hAnsi="Times New Roman" w:cs="Times New Roman"/>
          <w:color w:val="000000" w:themeColor="text1"/>
          <w:kern w:val="2"/>
          <w:sz w:val="24"/>
          <w:szCs w:val="24"/>
          <w:lang w:val="en-GB"/>
          <w14:ligatures w14:val="standardContextual"/>
        </w:rPr>
        <w:t xml:space="preserve">The library staff respondents were asked to indicate how leadership in a university library affects the library’s function within the larger university community. Table 19 indicates the results. </w:t>
      </w:r>
    </w:p>
    <w:p w14:paraId="52362D17" w14:textId="77777777" w:rsidR="003F39C7" w:rsidRPr="003F39C7" w:rsidRDefault="003F39C7" w:rsidP="003F39C7">
      <w:pPr>
        <w:keepNext/>
        <w:spacing w:after="0" w:line="240" w:lineRule="auto"/>
        <w:rPr>
          <w:rFonts w:ascii="Times New Roman" w:hAnsi="Times New Roman"/>
          <w:b/>
          <w:i/>
          <w:iCs/>
          <w:color w:val="000000" w:themeColor="text1"/>
          <w:sz w:val="24"/>
          <w:szCs w:val="18"/>
          <w:lang w:val="en-GB"/>
        </w:rPr>
      </w:pPr>
      <w:bookmarkStart w:id="255" w:name="_Toc148276827"/>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19</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:Library leadership and its role in larger university community</w:t>
      </w:r>
      <w:bookmarkEnd w:id="25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45"/>
        <w:gridCol w:w="450"/>
        <w:gridCol w:w="1890"/>
        <w:gridCol w:w="1890"/>
        <w:gridCol w:w="810"/>
        <w:gridCol w:w="831"/>
      </w:tblGrid>
      <w:tr w:rsidR="003F39C7" w:rsidRPr="003F39C7" w14:paraId="60213AC4" w14:textId="77777777" w:rsidTr="00CE156F">
        <w:trPr>
          <w:cantSplit/>
          <w:jc w:val="center"/>
        </w:trPr>
        <w:tc>
          <w:tcPr>
            <w:tcW w:w="3595" w:type="dxa"/>
            <w:gridSpan w:val="2"/>
            <w:shd w:val="clear" w:color="auto" w:fill="auto"/>
            <w:vAlign w:val="bottom"/>
          </w:tcPr>
          <w:p w14:paraId="036CA340"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lang w:val="en-GB"/>
              </w:rPr>
            </w:pPr>
          </w:p>
        </w:tc>
        <w:tc>
          <w:tcPr>
            <w:tcW w:w="1890" w:type="dxa"/>
            <w:shd w:val="clear" w:color="auto" w:fill="FFFFFF"/>
            <w:vAlign w:val="bottom"/>
          </w:tcPr>
          <w:p w14:paraId="79BF8432"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b/>
                <w:bCs/>
                <w:color w:val="000000" w:themeColor="text1"/>
                <w:lang w:val="en-GB"/>
              </w:rPr>
            </w:pPr>
            <w:r w:rsidRPr="003F39C7">
              <w:rPr>
                <w:rFonts w:ascii="Times New Roman" w:hAnsi="Times New Roman" w:cs="Times New Roman"/>
                <w:b/>
                <w:bCs/>
                <w:color w:val="000000" w:themeColor="text1"/>
                <w:lang w:val="en-GB"/>
              </w:rPr>
              <w:t>Increases visibility &amp; relevance</w:t>
            </w:r>
          </w:p>
        </w:tc>
        <w:tc>
          <w:tcPr>
            <w:tcW w:w="1890" w:type="dxa"/>
            <w:shd w:val="clear" w:color="auto" w:fill="FFFFFF"/>
            <w:vAlign w:val="bottom"/>
          </w:tcPr>
          <w:p w14:paraId="433F69F9"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b/>
                <w:bCs/>
                <w:color w:val="000000" w:themeColor="text1"/>
                <w:lang w:val="en-GB"/>
              </w:rPr>
            </w:pPr>
            <w:r w:rsidRPr="003F39C7">
              <w:rPr>
                <w:rFonts w:ascii="Times New Roman" w:hAnsi="Times New Roman" w:cs="Times New Roman"/>
                <w:b/>
                <w:bCs/>
                <w:color w:val="000000" w:themeColor="text1"/>
                <w:lang w:val="en-GB"/>
              </w:rPr>
              <w:t>Decreases visibility &amp; relevance</w:t>
            </w:r>
          </w:p>
        </w:tc>
        <w:tc>
          <w:tcPr>
            <w:tcW w:w="810" w:type="dxa"/>
            <w:shd w:val="clear" w:color="auto" w:fill="FFFFFF"/>
            <w:vAlign w:val="bottom"/>
          </w:tcPr>
          <w:p w14:paraId="72D16060"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b/>
                <w:bCs/>
                <w:color w:val="000000" w:themeColor="text1"/>
                <w:lang w:val="en-GB"/>
              </w:rPr>
            </w:pPr>
            <w:r w:rsidRPr="003F39C7">
              <w:rPr>
                <w:rFonts w:ascii="Times New Roman" w:hAnsi="Times New Roman" w:cs="Times New Roman"/>
                <w:b/>
                <w:bCs/>
                <w:color w:val="000000" w:themeColor="text1"/>
                <w:lang w:val="en-GB"/>
              </w:rPr>
              <w:t>Has no impact</w:t>
            </w:r>
          </w:p>
        </w:tc>
        <w:tc>
          <w:tcPr>
            <w:tcW w:w="831" w:type="dxa"/>
            <w:shd w:val="clear" w:color="auto" w:fill="FFFFFF"/>
            <w:vAlign w:val="bottom"/>
          </w:tcPr>
          <w:p w14:paraId="656B4ACB"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b/>
                <w:bCs/>
                <w:color w:val="000000" w:themeColor="text1"/>
                <w:lang w:val="en-GB"/>
              </w:rPr>
            </w:pPr>
            <w:r w:rsidRPr="003F39C7">
              <w:rPr>
                <w:rFonts w:ascii="Times New Roman" w:hAnsi="Times New Roman" w:cs="Times New Roman"/>
                <w:b/>
                <w:bCs/>
                <w:color w:val="000000" w:themeColor="text1"/>
                <w:lang w:val="en-GB"/>
              </w:rPr>
              <w:t>No opinion</w:t>
            </w:r>
          </w:p>
        </w:tc>
      </w:tr>
      <w:tr w:rsidR="003F39C7" w:rsidRPr="003F39C7" w14:paraId="5F2D7A64" w14:textId="77777777" w:rsidTr="00CE156F">
        <w:trPr>
          <w:cantSplit/>
          <w:jc w:val="center"/>
        </w:trPr>
        <w:tc>
          <w:tcPr>
            <w:tcW w:w="3145" w:type="dxa"/>
            <w:vMerge w:val="restart"/>
            <w:shd w:val="clear" w:color="auto" w:fill="auto"/>
          </w:tcPr>
          <w:p w14:paraId="75D8560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in a university library impacts the library's role in the larger university community</w:t>
            </w:r>
          </w:p>
        </w:tc>
        <w:tc>
          <w:tcPr>
            <w:tcW w:w="450" w:type="dxa"/>
            <w:shd w:val="clear" w:color="auto" w:fill="auto"/>
          </w:tcPr>
          <w:p w14:paraId="076A43A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890" w:type="dxa"/>
            <w:shd w:val="clear" w:color="auto" w:fill="FFFFFF"/>
          </w:tcPr>
          <w:p w14:paraId="12B26584"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168</w:t>
            </w:r>
          </w:p>
        </w:tc>
        <w:tc>
          <w:tcPr>
            <w:tcW w:w="1890" w:type="dxa"/>
            <w:shd w:val="clear" w:color="auto" w:fill="FFFFFF"/>
          </w:tcPr>
          <w:p w14:paraId="60ED387E"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810" w:type="dxa"/>
            <w:shd w:val="clear" w:color="auto" w:fill="FFFFFF"/>
          </w:tcPr>
          <w:p w14:paraId="079D14D1"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831" w:type="dxa"/>
            <w:shd w:val="clear" w:color="auto" w:fill="FFFFFF"/>
          </w:tcPr>
          <w:p w14:paraId="30343DA4"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w:t>
            </w:r>
          </w:p>
        </w:tc>
      </w:tr>
      <w:tr w:rsidR="003F39C7" w:rsidRPr="003F39C7" w14:paraId="61E57967" w14:textId="77777777" w:rsidTr="00CE156F">
        <w:trPr>
          <w:cantSplit/>
          <w:trHeight w:val="827"/>
          <w:jc w:val="center"/>
        </w:trPr>
        <w:tc>
          <w:tcPr>
            <w:tcW w:w="3145" w:type="dxa"/>
            <w:vMerge/>
            <w:shd w:val="clear" w:color="auto" w:fill="auto"/>
          </w:tcPr>
          <w:p w14:paraId="6EBD48E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450" w:type="dxa"/>
            <w:shd w:val="clear" w:color="auto" w:fill="auto"/>
          </w:tcPr>
          <w:p w14:paraId="6EA2F2C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890" w:type="dxa"/>
            <w:shd w:val="clear" w:color="auto" w:fill="FFFFFF"/>
          </w:tcPr>
          <w:p w14:paraId="7C4897ED"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98.2%</w:t>
            </w:r>
          </w:p>
        </w:tc>
        <w:tc>
          <w:tcPr>
            <w:tcW w:w="1890" w:type="dxa"/>
            <w:shd w:val="clear" w:color="auto" w:fill="FFFFFF"/>
          </w:tcPr>
          <w:p w14:paraId="07F96500"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w:t>
            </w:r>
          </w:p>
        </w:tc>
        <w:tc>
          <w:tcPr>
            <w:tcW w:w="810" w:type="dxa"/>
            <w:shd w:val="clear" w:color="auto" w:fill="FFFFFF"/>
          </w:tcPr>
          <w:p w14:paraId="05A454E5"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w:t>
            </w:r>
          </w:p>
        </w:tc>
        <w:tc>
          <w:tcPr>
            <w:tcW w:w="831" w:type="dxa"/>
            <w:shd w:val="clear" w:color="auto" w:fill="FFFFFF"/>
          </w:tcPr>
          <w:p w14:paraId="0C5988E5" w14:textId="77777777" w:rsidR="003F39C7" w:rsidRPr="003F39C7" w:rsidRDefault="003F39C7" w:rsidP="003F39C7">
            <w:pPr>
              <w:autoSpaceDE w:val="0"/>
              <w:autoSpaceDN w:val="0"/>
              <w:adjustRightInd w:val="0"/>
              <w:spacing w:after="0" w:line="240" w:lineRule="auto"/>
              <w:ind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w:t>
            </w:r>
          </w:p>
        </w:tc>
      </w:tr>
    </w:tbl>
    <w:p w14:paraId="3B6F57CF"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Most respondents, 168(98.2%), indicated that the library leadership impacts the larger university community by increasing visibility and relevance. Two 2(1.2%) indicated that it decreases visibility and relevance. One 1(0.6%) indicated it had no impact. </w:t>
      </w:r>
    </w:p>
    <w:p w14:paraId="39886F8D"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56" w:name="_Toc148249635"/>
      <w:r w:rsidRPr="003F39C7">
        <w:rPr>
          <w:rFonts w:ascii="Times New Roman" w:eastAsiaTheme="majorEastAsia" w:hAnsi="Times New Roman" w:cs="Times New Roman"/>
          <w:b/>
          <w:bCs/>
          <w:color w:val="000000" w:themeColor="text1"/>
          <w:sz w:val="24"/>
          <w:szCs w:val="24"/>
          <w:lang w:val="en-GB"/>
        </w:rPr>
        <w:t>4.3.7 Library alignment to the university mission and goals</w:t>
      </w:r>
      <w:bookmarkEnd w:id="256"/>
      <w:r w:rsidRPr="003F39C7">
        <w:rPr>
          <w:rFonts w:ascii="Times New Roman" w:eastAsiaTheme="majorEastAsia" w:hAnsi="Times New Roman" w:cs="Times New Roman"/>
          <w:b/>
          <w:bCs/>
          <w:color w:val="000000" w:themeColor="text1"/>
          <w:sz w:val="24"/>
          <w:szCs w:val="24"/>
          <w:lang w:val="en-GB"/>
        </w:rPr>
        <w:t xml:space="preserve">  </w:t>
      </w:r>
    </w:p>
    <w:p w14:paraId="422C3569"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head librarians were asked to indicate how they ensure the library is aligned with the university's goals and mission. Figure 13 shows some of the ways they use to align with the university's goals and mission.</w:t>
      </w:r>
    </w:p>
    <w:p w14:paraId="3509D809"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noProof/>
          <w:color w:val="000000" w:themeColor="text1"/>
          <w:sz w:val="24"/>
        </w:rPr>
        <w:drawing>
          <wp:inline distT="0" distB="0" distL="0" distR="0" wp14:anchorId="7E575296" wp14:editId="770851BB">
            <wp:extent cx="5264150" cy="3161056"/>
            <wp:effectExtent l="19050" t="19050" r="12700" b="203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61198"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266625" cy="3162542"/>
                    </a:xfrm>
                    <a:prstGeom prst="rect">
                      <a:avLst/>
                    </a:prstGeom>
                    <a:noFill/>
                    <a:ln w="19050">
                      <a:solidFill>
                        <a:sysClr val="windowText" lastClr="000000"/>
                      </a:solidFill>
                    </a:ln>
                  </pic:spPr>
                </pic:pic>
              </a:graphicData>
            </a:graphic>
          </wp:inline>
        </w:drawing>
      </w:r>
    </w:p>
    <w:p w14:paraId="55B19168" w14:textId="77777777" w:rsidR="003F39C7" w:rsidRPr="003F39C7" w:rsidRDefault="003F39C7" w:rsidP="003F39C7">
      <w:pPr>
        <w:spacing w:after="0" w:line="240" w:lineRule="auto"/>
        <w:jc w:val="center"/>
        <w:rPr>
          <w:rFonts w:ascii="Times New Roman" w:hAnsi="Times New Roman" w:cs="Times New Roman"/>
          <w:bCs/>
          <w:color w:val="000000" w:themeColor="text1"/>
          <w:sz w:val="24"/>
          <w:szCs w:val="24"/>
          <w:lang w:val="en-GB"/>
        </w:rPr>
      </w:pPr>
      <w:bookmarkStart w:id="257" w:name="_Toc148245366"/>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13</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Library alignment to the university mission and goals</w:t>
      </w:r>
      <w:bookmarkEnd w:id="257"/>
    </w:p>
    <w:p w14:paraId="18242F3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Figure 13 shows that the larger university documents guide the head librarians as they all indicate they draw the library plans from the university strategic plan. </w:t>
      </w:r>
    </w:p>
    <w:p w14:paraId="3F33B15C"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58" w:name="_Toc148249636"/>
      <w:r w:rsidRPr="003F39C7">
        <w:rPr>
          <w:rFonts w:ascii="Times New Roman" w:eastAsiaTheme="majorEastAsia" w:hAnsi="Times New Roman" w:cs="Times New Roman"/>
          <w:b/>
          <w:bCs/>
          <w:color w:val="000000" w:themeColor="text1"/>
          <w:sz w:val="24"/>
          <w:szCs w:val="24"/>
          <w:lang w:val="en-GB"/>
        </w:rPr>
        <w:t>4.3.8 Leadership Statements Rating</w:t>
      </w:r>
      <w:bookmarkEnd w:id="258"/>
    </w:p>
    <w:p w14:paraId="3D27FD99"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respondents were asked to rate several leadership statements about the university library using strongly disagree, somehow disagree, somehow agree and strongly agree. The results are shown in Table 20. </w:t>
      </w:r>
    </w:p>
    <w:p w14:paraId="4238B4FE" w14:textId="77777777" w:rsidR="003F39C7" w:rsidRPr="003F39C7" w:rsidRDefault="003F39C7" w:rsidP="003F39C7">
      <w:pPr>
        <w:keepNext/>
        <w:spacing w:after="0" w:line="240" w:lineRule="auto"/>
        <w:rPr>
          <w:rFonts w:ascii="Times New Roman" w:hAnsi="Times New Roman"/>
          <w:b/>
          <w:i/>
          <w:iCs/>
          <w:color w:val="000000" w:themeColor="text1"/>
          <w:sz w:val="24"/>
          <w:szCs w:val="18"/>
          <w:lang w:val="en-GB"/>
        </w:rPr>
      </w:pPr>
      <w:bookmarkStart w:id="259" w:name="_Toc148276828"/>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20</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Leadership Statements rating</w:t>
      </w:r>
      <w:bookmarkEnd w:id="2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5"/>
        <w:gridCol w:w="450"/>
        <w:gridCol w:w="810"/>
        <w:gridCol w:w="900"/>
        <w:gridCol w:w="900"/>
        <w:gridCol w:w="831"/>
      </w:tblGrid>
      <w:tr w:rsidR="003F39C7" w:rsidRPr="003F39C7" w14:paraId="2BC70E72" w14:textId="77777777" w:rsidTr="00CE156F">
        <w:trPr>
          <w:cantSplit/>
          <w:trHeight w:val="489"/>
          <w:jc w:val="center"/>
        </w:trPr>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1484490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Statement</w:t>
            </w:r>
          </w:p>
        </w:tc>
        <w:tc>
          <w:tcPr>
            <w:tcW w:w="450" w:type="dxa"/>
            <w:tcBorders>
              <w:top w:val="single" w:sz="4" w:space="0" w:color="auto"/>
              <w:left w:val="single" w:sz="4" w:space="0" w:color="auto"/>
              <w:bottom w:val="single" w:sz="4" w:space="0" w:color="auto"/>
              <w:right w:val="single" w:sz="4" w:space="0" w:color="auto"/>
            </w:tcBorders>
            <w:shd w:val="clear" w:color="auto" w:fill="FFFFFF"/>
          </w:tcPr>
          <w:p w14:paraId="31F2090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0"/>
                <w:szCs w:val="20"/>
                <w:lang w:val="en-GB"/>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502A1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Strongly disagree</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6B1C6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Somehow disagree</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2C8A4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Somehow agree</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C1CC4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Strongly agree</w:t>
            </w:r>
          </w:p>
        </w:tc>
      </w:tr>
      <w:tr w:rsidR="003F39C7" w:rsidRPr="003F39C7" w14:paraId="1A19D8D1" w14:textId="77777777" w:rsidTr="00CE156F">
        <w:trPr>
          <w:cantSplit/>
          <w:trHeight w:val="449"/>
          <w:jc w:val="center"/>
        </w:trPr>
        <w:tc>
          <w:tcPr>
            <w:tcW w:w="5125" w:type="dxa"/>
            <w:vMerge w:val="restart"/>
            <w:tcBorders>
              <w:top w:val="single" w:sz="4" w:space="0" w:color="auto"/>
              <w:left w:val="single" w:sz="4" w:space="0" w:color="auto"/>
              <w:bottom w:val="single" w:sz="4" w:space="0" w:color="auto"/>
              <w:right w:val="single" w:sz="4" w:space="0" w:color="auto"/>
            </w:tcBorders>
            <w:shd w:val="clear" w:color="auto" w:fill="FFFFFF"/>
          </w:tcPr>
          <w:p w14:paraId="0E8203E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in a university library promotes a culture of transparency and open communication among library staff</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2CDCA29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75737E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58077A3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31E89B2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w:t>
            </w:r>
          </w:p>
        </w:tc>
        <w:tc>
          <w:tcPr>
            <w:tcW w:w="83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393D9D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138</w:t>
            </w:r>
          </w:p>
        </w:tc>
      </w:tr>
      <w:tr w:rsidR="003F39C7" w:rsidRPr="003F39C7" w14:paraId="68891867" w14:textId="77777777" w:rsidTr="00CE156F">
        <w:trPr>
          <w:cantSplit/>
          <w:trHeight w:val="309"/>
          <w:jc w:val="center"/>
        </w:trPr>
        <w:tc>
          <w:tcPr>
            <w:tcW w:w="5125" w:type="dxa"/>
            <w:vMerge/>
            <w:tcBorders>
              <w:top w:val="single" w:sz="4" w:space="0" w:color="auto"/>
              <w:left w:val="single" w:sz="4" w:space="0" w:color="auto"/>
              <w:bottom w:val="single" w:sz="4" w:space="0" w:color="auto"/>
              <w:right w:val="single" w:sz="4" w:space="0" w:color="auto"/>
            </w:tcBorders>
            <w:vAlign w:val="center"/>
          </w:tcPr>
          <w:p w14:paraId="6C9F821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3E4FC1F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4D01CE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EF2C34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12398AE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14.1%</w:t>
            </w:r>
          </w:p>
        </w:tc>
        <w:tc>
          <w:tcPr>
            <w:tcW w:w="83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9378A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81.2%</w:t>
            </w:r>
          </w:p>
        </w:tc>
      </w:tr>
      <w:tr w:rsidR="003F39C7" w:rsidRPr="003F39C7" w14:paraId="589E7F57" w14:textId="77777777" w:rsidTr="00CE156F">
        <w:trPr>
          <w:cantSplit/>
          <w:trHeight w:val="293"/>
          <w:jc w:val="center"/>
        </w:trPr>
        <w:tc>
          <w:tcPr>
            <w:tcW w:w="5125" w:type="dxa"/>
            <w:vMerge w:val="restart"/>
            <w:tcBorders>
              <w:top w:val="single" w:sz="4" w:space="0" w:color="auto"/>
              <w:left w:val="single" w:sz="4" w:space="0" w:color="auto"/>
              <w:bottom w:val="single" w:sz="4" w:space="0" w:color="auto"/>
              <w:right w:val="single" w:sz="4" w:space="0" w:color="auto"/>
            </w:tcBorders>
            <w:shd w:val="clear" w:color="auto" w:fill="FFFFFF"/>
          </w:tcPr>
          <w:p w14:paraId="6E7A10E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in a university library improves the library's ability to secure funding and other resources</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BE7D79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847B6E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22412C2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3947219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33</w:t>
            </w:r>
          </w:p>
        </w:tc>
        <w:tc>
          <w:tcPr>
            <w:tcW w:w="83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8E086C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119</w:t>
            </w:r>
          </w:p>
        </w:tc>
      </w:tr>
      <w:tr w:rsidR="003F39C7" w:rsidRPr="003F39C7" w14:paraId="1F1B68E4" w14:textId="77777777" w:rsidTr="00CE156F">
        <w:trPr>
          <w:cantSplit/>
          <w:trHeight w:val="603"/>
          <w:jc w:val="center"/>
        </w:trPr>
        <w:tc>
          <w:tcPr>
            <w:tcW w:w="5125" w:type="dxa"/>
            <w:vMerge/>
            <w:tcBorders>
              <w:top w:val="single" w:sz="4" w:space="0" w:color="auto"/>
              <w:left w:val="single" w:sz="4" w:space="0" w:color="auto"/>
              <w:bottom w:val="single" w:sz="4" w:space="0" w:color="auto"/>
              <w:right w:val="single" w:sz="4" w:space="0" w:color="auto"/>
            </w:tcBorders>
            <w:vAlign w:val="center"/>
          </w:tcPr>
          <w:p w14:paraId="538815B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26B67AB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418E281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5A4553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C650F0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19.4%</w:t>
            </w:r>
          </w:p>
        </w:tc>
        <w:tc>
          <w:tcPr>
            <w:tcW w:w="83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BFEF57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70.0%</w:t>
            </w:r>
          </w:p>
        </w:tc>
      </w:tr>
      <w:tr w:rsidR="003F39C7" w:rsidRPr="003F39C7" w14:paraId="58004F4E" w14:textId="77777777" w:rsidTr="00CE156F">
        <w:trPr>
          <w:cantSplit/>
          <w:trHeight w:val="293"/>
          <w:jc w:val="center"/>
        </w:trPr>
        <w:tc>
          <w:tcPr>
            <w:tcW w:w="5125" w:type="dxa"/>
            <w:vMerge w:val="restart"/>
            <w:tcBorders>
              <w:top w:val="single" w:sz="4" w:space="0" w:color="auto"/>
              <w:left w:val="single" w:sz="4" w:space="0" w:color="auto"/>
              <w:bottom w:val="single" w:sz="4" w:space="0" w:color="auto"/>
              <w:right w:val="single" w:sz="4" w:space="0" w:color="auto"/>
            </w:tcBorders>
            <w:shd w:val="clear" w:color="auto" w:fill="FFFFFF"/>
          </w:tcPr>
          <w:p w14:paraId="7993AF1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in a university library improves the development and implementation of library policies and procedures</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31B020E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4CEA1B6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4C29F2B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0514E7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27</w:t>
            </w:r>
          </w:p>
        </w:tc>
        <w:tc>
          <w:tcPr>
            <w:tcW w:w="83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A3B177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140</w:t>
            </w:r>
          </w:p>
        </w:tc>
      </w:tr>
      <w:tr w:rsidR="003F39C7" w:rsidRPr="003F39C7" w14:paraId="3C30D17C" w14:textId="77777777" w:rsidTr="00CE156F">
        <w:trPr>
          <w:cantSplit/>
          <w:trHeight w:val="603"/>
          <w:jc w:val="center"/>
        </w:trPr>
        <w:tc>
          <w:tcPr>
            <w:tcW w:w="5125" w:type="dxa"/>
            <w:vMerge/>
            <w:tcBorders>
              <w:top w:val="single" w:sz="4" w:space="0" w:color="auto"/>
              <w:left w:val="single" w:sz="4" w:space="0" w:color="auto"/>
              <w:bottom w:val="single" w:sz="4" w:space="0" w:color="auto"/>
              <w:right w:val="single" w:sz="4" w:space="0" w:color="auto"/>
            </w:tcBorders>
            <w:vAlign w:val="center"/>
          </w:tcPr>
          <w:p w14:paraId="1EEF3D1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B07D92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5722645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5D6F454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10C1841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15.9%</w:t>
            </w:r>
          </w:p>
        </w:tc>
        <w:tc>
          <w:tcPr>
            <w:tcW w:w="83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AF460C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82.4%</w:t>
            </w:r>
          </w:p>
        </w:tc>
      </w:tr>
      <w:tr w:rsidR="003F39C7" w:rsidRPr="003F39C7" w14:paraId="35BA6A9E" w14:textId="77777777" w:rsidTr="00CE156F">
        <w:trPr>
          <w:cantSplit/>
          <w:trHeight w:val="293"/>
          <w:jc w:val="center"/>
        </w:trPr>
        <w:tc>
          <w:tcPr>
            <w:tcW w:w="5125" w:type="dxa"/>
            <w:vMerge w:val="restart"/>
            <w:tcBorders>
              <w:top w:val="single" w:sz="4" w:space="0" w:color="auto"/>
              <w:left w:val="single" w:sz="4" w:space="0" w:color="auto"/>
              <w:bottom w:val="single" w:sz="4" w:space="0" w:color="auto"/>
              <w:right w:val="single" w:sz="4" w:space="0" w:color="auto"/>
            </w:tcBorders>
            <w:shd w:val="clear" w:color="auto" w:fill="FFFFFF"/>
          </w:tcPr>
          <w:p w14:paraId="37E1682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ability to collaborate and form partnerships with other departments and organisations is for a leader in a university library</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D664FE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39151F2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7A59C04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6032A08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28</w:t>
            </w:r>
          </w:p>
        </w:tc>
        <w:tc>
          <w:tcPr>
            <w:tcW w:w="83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4596E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131</w:t>
            </w:r>
          </w:p>
        </w:tc>
      </w:tr>
      <w:tr w:rsidR="003F39C7" w:rsidRPr="003F39C7" w14:paraId="6A6AB5FC" w14:textId="77777777" w:rsidTr="00CE156F">
        <w:trPr>
          <w:cantSplit/>
          <w:trHeight w:val="587"/>
          <w:jc w:val="center"/>
        </w:trPr>
        <w:tc>
          <w:tcPr>
            <w:tcW w:w="5125" w:type="dxa"/>
            <w:vMerge/>
            <w:tcBorders>
              <w:top w:val="single" w:sz="4" w:space="0" w:color="auto"/>
              <w:left w:val="single" w:sz="4" w:space="0" w:color="auto"/>
              <w:bottom w:val="single" w:sz="4" w:space="0" w:color="auto"/>
              <w:right w:val="single" w:sz="4" w:space="0" w:color="auto"/>
            </w:tcBorders>
            <w:vAlign w:val="center"/>
          </w:tcPr>
          <w:p w14:paraId="4B98F54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46079D3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D27CFD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6B5DBBD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5FC9C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16.6%</w:t>
            </w:r>
          </w:p>
        </w:tc>
        <w:tc>
          <w:tcPr>
            <w:tcW w:w="83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706C97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77.5%</w:t>
            </w:r>
          </w:p>
        </w:tc>
      </w:tr>
    </w:tbl>
    <w:p w14:paraId="1AD47EC2"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All the statements had the highest responses on strongly agree and the least on strongly disagree. The statement with the highest number of responses strongly agree was "</w:t>
      </w:r>
      <w:r w:rsidRPr="003F39C7">
        <w:rPr>
          <w:rFonts w:ascii="Times New Roman" w:hAnsi="Times New Roman" w:cs="Times New Roman"/>
          <w:color w:val="000000" w:themeColor="text1"/>
          <w:sz w:val="24"/>
          <w:szCs w:val="24"/>
          <w:lang w:val="en-GB"/>
        </w:rPr>
        <w:t xml:space="preserve">leadership in a university library improves the development and implementation of library policies and procedures” 140(82.4%). </w:t>
      </w:r>
    </w:p>
    <w:p w14:paraId="650F95C4"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60" w:name="_Toc148249637"/>
      <w:r w:rsidRPr="003F39C7">
        <w:rPr>
          <w:rFonts w:ascii="Times New Roman" w:eastAsiaTheme="majorEastAsia" w:hAnsi="Times New Roman" w:cs="Times New Roman"/>
          <w:b/>
          <w:bCs/>
          <w:color w:val="000000" w:themeColor="text1"/>
          <w:sz w:val="24"/>
          <w:szCs w:val="24"/>
          <w:lang w:val="en-GB"/>
        </w:rPr>
        <w:t>4.3.9 Head librarian Involvement of staff in decision-making and encouraging staff development</w:t>
      </w:r>
      <w:bookmarkEnd w:id="260"/>
      <w:r w:rsidRPr="003F39C7">
        <w:rPr>
          <w:rFonts w:ascii="Times New Roman" w:eastAsiaTheme="majorEastAsia" w:hAnsi="Times New Roman" w:cs="Times New Roman"/>
          <w:b/>
          <w:bCs/>
          <w:color w:val="000000" w:themeColor="text1"/>
          <w:sz w:val="24"/>
          <w:szCs w:val="24"/>
          <w:lang w:val="en-GB"/>
        </w:rPr>
        <w:t xml:space="preserve"> </w:t>
      </w:r>
    </w:p>
    <w:p w14:paraId="21F1705F"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themes emerged from the head librarians' interviews on how they involve staff in decision-making and staff development: meetings, conferences, assigning roles and supporting them to attend workshops. These enable them to make decisions whenever the head librarian is unavailable or when needed. Some of the verbatim responses were: </w:t>
      </w:r>
    </w:p>
    <w:p w14:paraId="4670C321" w14:textId="77777777" w:rsidR="003F39C7" w:rsidRPr="003F39C7" w:rsidRDefault="003F39C7" w:rsidP="003F39C7">
      <w:pPr>
        <w:spacing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lastRenderedPageBreak/>
        <w:t xml:space="preserve">“Staff are involved in decision making through meetings where they make suggestions and recommendations and action points are agreed on” </w:t>
      </w:r>
      <w:r w:rsidRPr="003F39C7">
        <w:rPr>
          <w:rFonts w:ascii="Times New Roman" w:hAnsi="Times New Roman"/>
          <w:bCs/>
          <w:i/>
          <w:iCs/>
          <w:color w:val="000000" w:themeColor="text1"/>
          <w:sz w:val="24"/>
          <w:lang w:val="en-GB"/>
        </w:rPr>
        <w:t>[Head Librarian 10]</w:t>
      </w:r>
    </w:p>
    <w:p w14:paraId="6EFAA1ED" w14:textId="77777777" w:rsidR="003F39C7" w:rsidRPr="003F39C7" w:rsidRDefault="003F39C7" w:rsidP="003F39C7">
      <w:pPr>
        <w:spacing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“By assigning them responsibilities”. </w:t>
      </w:r>
      <w:r w:rsidRPr="003F39C7">
        <w:rPr>
          <w:rFonts w:ascii="Times New Roman" w:hAnsi="Times New Roman"/>
          <w:bCs/>
          <w:i/>
          <w:iCs/>
          <w:color w:val="000000" w:themeColor="text1"/>
          <w:sz w:val="24"/>
          <w:lang w:val="en-GB"/>
        </w:rPr>
        <w:t>[Head Librarian 9]</w:t>
      </w:r>
    </w:p>
    <w:p w14:paraId="2022F23E" w14:textId="77777777" w:rsidR="003F39C7" w:rsidRPr="003F39C7" w:rsidRDefault="003F39C7" w:rsidP="003F39C7">
      <w:pPr>
        <w:spacing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“Staff represent the library in the World Bank/United Nations/University Librarians Committee meetings and workshops on rotation” </w:t>
      </w:r>
      <w:r w:rsidRPr="003F39C7">
        <w:rPr>
          <w:rFonts w:ascii="Times New Roman" w:hAnsi="Times New Roman"/>
          <w:bCs/>
          <w:i/>
          <w:iCs/>
          <w:color w:val="000000" w:themeColor="text1"/>
          <w:sz w:val="24"/>
          <w:lang w:val="en-GB"/>
        </w:rPr>
        <w:t>[Head Librarian 10]</w:t>
      </w:r>
    </w:p>
    <w:p w14:paraId="77B3F2C9" w14:textId="77777777" w:rsidR="003F39C7" w:rsidRPr="003F39C7" w:rsidRDefault="003F39C7" w:rsidP="003F39C7">
      <w:pPr>
        <w:spacing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"We usually have monthly meetings, asking for their opinions, integrating their ideas, and encouraging them to go for further studies." </w:t>
      </w:r>
      <w:r w:rsidRPr="003F39C7">
        <w:rPr>
          <w:rFonts w:ascii="Times New Roman" w:hAnsi="Times New Roman"/>
          <w:bCs/>
          <w:i/>
          <w:iCs/>
          <w:color w:val="000000" w:themeColor="text1"/>
          <w:sz w:val="24"/>
          <w:lang w:val="en-GB"/>
        </w:rPr>
        <w:t>[Head Librarian 2]</w:t>
      </w:r>
    </w:p>
    <w:p w14:paraId="4D76070C" w14:textId="77777777" w:rsidR="003F39C7" w:rsidRPr="003F39C7" w:rsidRDefault="003F39C7" w:rsidP="003F39C7">
      <w:pPr>
        <w:spacing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"In-house trainings are organised for staff, e.g., the CADFP three-month training, among others." </w:t>
      </w:r>
      <w:r w:rsidRPr="003F39C7">
        <w:rPr>
          <w:rFonts w:ascii="Times New Roman" w:hAnsi="Times New Roman"/>
          <w:bCs/>
          <w:i/>
          <w:iCs/>
          <w:color w:val="000000" w:themeColor="text1"/>
          <w:sz w:val="24"/>
          <w:lang w:val="en-GB"/>
        </w:rPr>
        <w:t>[Head Librarian 10]</w:t>
      </w:r>
    </w:p>
    <w:p w14:paraId="43F94547" w14:textId="77777777" w:rsidR="003F39C7" w:rsidRPr="003F39C7" w:rsidRDefault="003F39C7" w:rsidP="003F39C7">
      <w:pPr>
        <w:spacing w:line="360"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"I have constituted various committees to deal with various aspects of the library. The committees comprise of staff in different cadres." </w:t>
      </w:r>
      <w:r w:rsidRPr="003F39C7">
        <w:rPr>
          <w:rFonts w:ascii="Times New Roman" w:hAnsi="Times New Roman"/>
          <w:bCs/>
          <w:i/>
          <w:iCs/>
          <w:color w:val="000000" w:themeColor="text1"/>
          <w:sz w:val="24"/>
          <w:lang w:val="en-GB"/>
        </w:rPr>
        <w:t>[Head Librarian 3]</w:t>
      </w:r>
    </w:p>
    <w:p w14:paraId="4CE3A08A" w14:textId="77777777" w:rsidR="003F39C7" w:rsidRPr="003F39C7" w:rsidRDefault="003F39C7" w:rsidP="003F39C7">
      <w:pPr>
        <w:spacing w:before="240" w:after="0" w:line="48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4.4 LEVEL OF PERFORMANCE OF UNIVERSITY LIBRARIES</w:t>
      </w:r>
    </w:p>
    <w:p w14:paraId="5392AF9D" w14:textId="77777777" w:rsidR="003F39C7" w:rsidRPr="003F39C7" w:rsidRDefault="003F39C7" w:rsidP="003F39C7">
      <w:pPr>
        <w:spacing w:after="0" w:line="48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level of performance of the university libraries was discussed using the subsection below.</w:t>
      </w:r>
    </w:p>
    <w:p w14:paraId="3D67FFF0"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61" w:name="_Toc148249638"/>
      <w:r w:rsidRPr="003F39C7">
        <w:rPr>
          <w:rFonts w:ascii="Times New Roman" w:eastAsiaTheme="majorEastAsia" w:hAnsi="Times New Roman" w:cs="Times New Roman"/>
          <w:b/>
          <w:bCs/>
          <w:color w:val="000000" w:themeColor="text1"/>
          <w:sz w:val="24"/>
          <w:szCs w:val="24"/>
          <w:lang w:val="en-GB"/>
        </w:rPr>
        <w:t>4.4.1 Frequency of use of the library</w:t>
      </w:r>
      <w:bookmarkEnd w:id="261"/>
    </w:p>
    <w:p w14:paraId="59D27539"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library users were requested to indicate how often they used the library. Figure 14 presents the data.</w:t>
      </w:r>
    </w:p>
    <w:p w14:paraId="79E80024" w14:textId="77777777" w:rsidR="003F39C7" w:rsidRPr="003F39C7" w:rsidRDefault="003F39C7" w:rsidP="003F39C7">
      <w:pPr>
        <w:spacing w:after="0" w:line="360" w:lineRule="auto"/>
        <w:jc w:val="center"/>
        <w:rPr>
          <w:rFonts w:ascii="Times New Roman" w:hAnsi="Times New Roman" w:cs="Times New Roman"/>
          <w:b/>
          <w:bCs/>
          <w:i/>
          <w:iCs/>
          <w:color w:val="000000" w:themeColor="text1"/>
          <w:sz w:val="24"/>
          <w:szCs w:val="24"/>
          <w:lang w:val="en-GB"/>
        </w:rPr>
      </w:pPr>
      <w:r w:rsidRPr="003F39C7">
        <w:rPr>
          <w:rFonts w:ascii="Times New Roman" w:hAnsi="Times New Roman" w:cs="Times New Roman"/>
          <w:noProof/>
          <w:color w:val="000000" w:themeColor="text1"/>
          <w:sz w:val="24"/>
          <w:szCs w:val="24"/>
        </w:rPr>
        <w:drawing>
          <wp:inline distT="0" distB="0" distL="0" distR="0" wp14:anchorId="15345BE9" wp14:editId="14B6BF8E">
            <wp:extent cx="3889375" cy="1736725"/>
            <wp:effectExtent l="0" t="0" r="15875" b="15875"/>
            <wp:docPr id="29" name="Chart 1">
              <a:extLst xmlns:a="http://schemas.openxmlformats.org/drawingml/2006/main">
                <a:ext uri="{FF2B5EF4-FFF2-40B4-BE49-F238E27FC236}">
                  <a16:creationId xmlns:a16="http://schemas.microsoft.com/office/drawing/2014/main" id="{D3E1E8E3-15B8-2FEF-B2A2-58B3A0F5A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45A6F9F" w14:textId="77777777" w:rsidR="003F39C7" w:rsidRPr="003F39C7" w:rsidRDefault="003F39C7" w:rsidP="003F39C7">
      <w:pPr>
        <w:spacing w:after="0" w:line="240" w:lineRule="auto"/>
        <w:jc w:val="center"/>
        <w:rPr>
          <w:rFonts w:ascii="Times New Roman" w:hAnsi="Times New Roman"/>
          <w:i/>
          <w:iCs/>
          <w:color w:val="000000" w:themeColor="text1"/>
          <w:sz w:val="24"/>
          <w:szCs w:val="18"/>
          <w:lang w:val="en-GB"/>
        </w:rPr>
      </w:pPr>
      <w:bookmarkStart w:id="262" w:name="_Toc148245367"/>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14</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Times users used the library</w:t>
      </w:r>
      <w:bookmarkEnd w:id="262"/>
    </w:p>
    <w:p w14:paraId="2C78FB0F" w14:textId="77777777" w:rsidR="003F39C7" w:rsidRPr="003F39C7" w:rsidRDefault="003F39C7" w:rsidP="003F39C7">
      <w:pPr>
        <w:spacing w:before="24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lastRenderedPageBreak/>
        <w:t xml:space="preserve">The majority of 661(69.3%) of the users indicated they used the library weekly, while the least 5(0.5%) indicated they had never used it. </w:t>
      </w:r>
    </w:p>
    <w:p w14:paraId="38442F30"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63" w:name="_Toc148249639"/>
      <w:r w:rsidRPr="003F39C7">
        <w:rPr>
          <w:rFonts w:ascii="Times New Roman" w:eastAsiaTheme="majorEastAsia" w:hAnsi="Times New Roman" w:cs="Times New Roman"/>
          <w:b/>
          <w:bCs/>
          <w:color w:val="000000" w:themeColor="text1"/>
          <w:sz w:val="24"/>
          <w:szCs w:val="24"/>
          <w:lang w:val="en-GB"/>
        </w:rPr>
        <w:t>4.4.2 Main purpose of visits to the university library</w:t>
      </w:r>
      <w:bookmarkEnd w:id="263"/>
    </w:p>
    <w:p w14:paraId="2AD31BE1"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The library users were asked to indicate their main purposes of visiting the library. Figure 15 shows the data. </w:t>
      </w:r>
    </w:p>
    <w:p w14:paraId="7FE15F9A" w14:textId="77777777" w:rsidR="003F39C7" w:rsidRPr="003F39C7" w:rsidRDefault="003F39C7" w:rsidP="003F39C7">
      <w:pPr>
        <w:spacing w:after="0" w:line="360" w:lineRule="auto"/>
        <w:jc w:val="center"/>
        <w:rPr>
          <w:rFonts w:ascii="Times New Roman" w:hAnsi="Times New Roman" w:cs="Times New Roman"/>
          <w:color w:val="000000" w:themeColor="text1"/>
          <w:sz w:val="24"/>
          <w:szCs w:val="24"/>
          <w:highlight w:val="yellow"/>
          <w:lang w:val="en-GB"/>
        </w:rPr>
      </w:pPr>
      <w:r w:rsidRPr="003F39C7">
        <w:rPr>
          <w:rFonts w:ascii="Times New Roman" w:hAnsi="Times New Roman" w:cs="Times New Roman"/>
          <w:noProof/>
          <w:color w:val="000000" w:themeColor="text1"/>
          <w:sz w:val="24"/>
        </w:rPr>
        <w:drawing>
          <wp:inline distT="0" distB="0" distL="0" distR="0" wp14:anchorId="41DF701F" wp14:editId="33DD1E51">
            <wp:extent cx="3721100" cy="2698750"/>
            <wp:effectExtent l="19050" t="19050" r="12700" b="254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92521" name="Picture 16"/>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3721100" cy="2698750"/>
                    </a:xfrm>
                    <a:prstGeom prst="rect">
                      <a:avLst/>
                    </a:prstGeom>
                    <a:noFill/>
                    <a:ln w="12700">
                      <a:solidFill>
                        <a:sysClr val="windowText" lastClr="000000"/>
                      </a:solidFill>
                    </a:ln>
                  </pic:spPr>
                </pic:pic>
              </a:graphicData>
            </a:graphic>
          </wp:inline>
        </w:drawing>
      </w:r>
    </w:p>
    <w:p w14:paraId="041D811F" w14:textId="77777777" w:rsidR="003F39C7" w:rsidRPr="003F39C7" w:rsidRDefault="003F39C7" w:rsidP="003F39C7">
      <w:pPr>
        <w:spacing w:after="200" w:line="240" w:lineRule="auto"/>
        <w:jc w:val="center"/>
        <w:rPr>
          <w:rFonts w:ascii="Times New Roman" w:hAnsi="Times New Roman"/>
          <w:i/>
          <w:iCs/>
          <w:color w:val="000000" w:themeColor="text1"/>
          <w:sz w:val="24"/>
          <w:szCs w:val="18"/>
          <w:lang w:val="en-GB"/>
        </w:rPr>
      </w:pPr>
      <w:bookmarkStart w:id="264" w:name="_Toc148245368"/>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15</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Main purpose of your visit to the university library</w:t>
      </w:r>
      <w:bookmarkEnd w:id="264"/>
    </w:p>
    <w:p w14:paraId="7AEF4492" w14:textId="77777777" w:rsidR="003F39C7" w:rsidRPr="003F39C7" w:rsidRDefault="003F39C7" w:rsidP="003F39C7">
      <w:pPr>
        <w:spacing w:before="24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From Figure 15, most respondents said they visited the library for research and study. Other purposes were borrowing books, accessing e-journals, using computers or other technology, personal and recreational use, using the photocopier and attending events. </w:t>
      </w:r>
    </w:p>
    <w:p w14:paraId="48268BBA"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65" w:name="_Toc148249640"/>
      <w:r w:rsidRPr="003F39C7">
        <w:rPr>
          <w:rFonts w:ascii="Times New Roman" w:eastAsiaTheme="majorEastAsia" w:hAnsi="Times New Roman" w:cs="Times New Roman"/>
          <w:b/>
          <w:bCs/>
          <w:color w:val="000000" w:themeColor="text1"/>
          <w:sz w:val="24"/>
          <w:szCs w:val="24"/>
          <w:lang w:val="en-GB"/>
        </w:rPr>
        <w:t>4.4.3 Performance rating of university library by users</w:t>
      </w:r>
      <w:bookmarkEnd w:id="265"/>
    </w:p>
    <w:p w14:paraId="09CB2DA0"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library users were requested to rate the overall performance of the library. Figure 16 shows the results. From the 954(N) library user respondents, the majority, 567(59.4%) of the respondents, indicated the overall performance of the library was excellent, while a few 1(0.1%) indicated the performance was very poor.</w:t>
      </w:r>
    </w:p>
    <w:p w14:paraId="52A1F870" w14:textId="77777777" w:rsidR="003F39C7" w:rsidRPr="003F39C7" w:rsidRDefault="003F39C7" w:rsidP="003F39C7">
      <w:pPr>
        <w:jc w:val="center"/>
        <w:rPr>
          <w:rFonts w:ascii="Times New Roman" w:hAnsi="Times New Roman" w:cs="Times New Roman"/>
          <w:color w:val="000000" w:themeColor="text1"/>
          <w:sz w:val="24"/>
          <w:lang w:val="en-GB"/>
        </w:rPr>
      </w:pPr>
      <w:r w:rsidRPr="003F39C7">
        <w:rPr>
          <w:rFonts w:ascii="Times New Roman" w:hAnsi="Times New Roman" w:cs="Times New Roman"/>
          <w:noProof/>
          <w:color w:val="000000" w:themeColor="text1"/>
          <w:sz w:val="24"/>
        </w:rPr>
        <w:lastRenderedPageBreak/>
        <w:drawing>
          <wp:inline distT="0" distB="0" distL="0" distR="0" wp14:anchorId="44E0E716" wp14:editId="030E12C9">
            <wp:extent cx="4572000" cy="2743200"/>
            <wp:effectExtent l="0" t="0" r="0" b="0"/>
            <wp:docPr id="31" name="Chart 1">
              <a:extLst xmlns:a="http://schemas.openxmlformats.org/drawingml/2006/main">
                <a:ext uri="{FF2B5EF4-FFF2-40B4-BE49-F238E27FC236}">
                  <a16:creationId xmlns:a16="http://schemas.microsoft.com/office/drawing/2014/main" id="{975CF91C-1E05-3538-BFEB-6F7F3C81D6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C4CC10" w14:textId="77777777" w:rsidR="003F39C7" w:rsidRPr="003F39C7" w:rsidRDefault="003F39C7" w:rsidP="003F39C7">
      <w:pPr>
        <w:spacing w:after="200" w:line="240" w:lineRule="auto"/>
        <w:jc w:val="center"/>
        <w:rPr>
          <w:rFonts w:ascii="Times New Roman" w:hAnsi="Times New Roman"/>
          <w:i/>
          <w:iCs/>
          <w:color w:val="000000" w:themeColor="text1"/>
          <w:sz w:val="24"/>
          <w:szCs w:val="18"/>
          <w:lang w:val="en-GB"/>
        </w:rPr>
      </w:pPr>
      <w:bookmarkStart w:id="266" w:name="_Toc148245369"/>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16</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Overall performance of university library by users</w:t>
      </w:r>
      <w:bookmarkEnd w:id="266"/>
    </w:p>
    <w:p w14:paraId="5AD54074"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67" w:name="_Toc148249641"/>
      <w:r w:rsidRPr="003F39C7">
        <w:rPr>
          <w:rFonts w:ascii="Times New Roman" w:eastAsiaTheme="majorEastAsia" w:hAnsi="Times New Roman" w:cs="Times New Roman"/>
          <w:b/>
          <w:bCs/>
          <w:color w:val="000000" w:themeColor="text1"/>
          <w:sz w:val="24"/>
          <w:szCs w:val="24"/>
          <w:lang w:val="en-GB"/>
        </w:rPr>
        <w:t>4.4.4 Rating of library services, facilities and resources</w:t>
      </w:r>
      <w:bookmarkEnd w:id="267"/>
    </w:p>
    <w:p w14:paraId="42167649" w14:textId="77777777" w:rsidR="003F39C7" w:rsidRPr="003F39C7" w:rsidRDefault="003F39C7" w:rsidP="003F39C7">
      <w:pPr>
        <w:spacing w:after="0" w:line="480" w:lineRule="auto"/>
        <w:jc w:val="both"/>
        <w:rPr>
          <w:rFonts w:ascii="Times New Roman" w:hAnsi="Times New Roman"/>
          <w:b/>
          <w:i/>
          <w:iCs/>
          <w:color w:val="000000" w:themeColor="text1"/>
          <w:sz w:val="24"/>
          <w:szCs w:val="18"/>
          <w:lang w:val="en-GB"/>
        </w:rPr>
      </w:pPr>
      <w:r w:rsidRPr="003F39C7">
        <w:rPr>
          <w:rFonts w:ascii="Times New Roman" w:hAnsi="Times New Roman" w:cs="Times New Roman"/>
          <w:bCs/>
          <w:iCs/>
          <w:color w:val="000000" w:themeColor="text1"/>
          <w:sz w:val="24"/>
          <w:szCs w:val="24"/>
          <w:lang w:val="en-GB"/>
        </w:rPr>
        <w:t xml:space="preserve">The library users were requested to rate some services using excellent, good, fair and poor. The results are indicated in Table 21. </w:t>
      </w:r>
    </w:p>
    <w:p w14:paraId="72C4A7AE" w14:textId="77777777" w:rsidR="003F39C7" w:rsidRPr="003F39C7" w:rsidRDefault="003F39C7" w:rsidP="003F39C7">
      <w:pPr>
        <w:spacing w:after="0" w:line="240" w:lineRule="auto"/>
        <w:rPr>
          <w:rFonts w:ascii="Times New Roman" w:hAnsi="Times New Roman" w:cs="Times New Roman"/>
          <w:b/>
          <w:i/>
          <w:iCs/>
          <w:color w:val="000000" w:themeColor="text1"/>
          <w:kern w:val="2"/>
          <w:sz w:val="24"/>
          <w:szCs w:val="24"/>
          <w:highlight w:val="yellow"/>
          <w:lang w:val="en-GB"/>
          <w14:ligatures w14:val="standardContextual"/>
        </w:rPr>
      </w:pPr>
      <w:bookmarkStart w:id="268" w:name="_Toc148276829"/>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21</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Library Services rating</w:t>
      </w:r>
      <w:bookmarkEnd w:id="26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25"/>
        <w:gridCol w:w="630"/>
        <w:gridCol w:w="1170"/>
        <w:gridCol w:w="1170"/>
        <w:gridCol w:w="1080"/>
        <w:gridCol w:w="741"/>
      </w:tblGrid>
      <w:tr w:rsidR="003F39C7" w:rsidRPr="003F39C7" w14:paraId="27D09F7D" w14:textId="77777777" w:rsidTr="00CE156F">
        <w:trPr>
          <w:cantSplit/>
          <w:jc w:val="center"/>
        </w:trPr>
        <w:tc>
          <w:tcPr>
            <w:tcW w:w="4855" w:type="dxa"/>
            <w:gridSpan w:val="2"/>
            <w:shd w:val="clear" w:color="auto" w:fill="auto"/>
            <w:vAlign w:val="bottom"/>
          </w:tcPr>
          <w:p w14:paraId="7D61C441" w14:textId="77777777" w:rsidR="003F39C7" w:rsidRPr="003F39C7" w:rsidRDefault="003F39C7" w:rsidP="003F39C7">
            <w:pPr>
              <w:spacing w:before="240" w:after="0" w:line="36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Library services</w:t>
            </w:r>
          </w:p>
        </w:tc>
        <w:tc>
          <w:tcPr>
            <w:tcW w:w="1170" w:type="dxa"/>
            <w:shd w:val="clear" w:color="auto" w:fill="FFFFFF"/>
            <w:vAlign w:val="bottom"/>
          </w:tcPr>
          <w:p w14:paraId="2AB2F02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Excellent</w:t>
            </w:r>
          </w:p>
        </w:tc>
        <w:tc>
          <w:tcPr>
            <w:tcW w:w="1170" w:type="dxa"/>
            <w:shd w:val="clear" w:color="auto" w:fill="FFFFFF"/>
            <w:vAlign w:val="bottom"/>
          </w:tcPr>
          <w:p w14:paraId="2DB4738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Good</w:t>
            </w:r>
          </w:p>
        </w:tc>
        <w:tc>
          <w:tcPr>
            <w:tcW w:w="1080" w:type="dxa"/>
            <w:shd w:val="clear" w:color="auto" w:fill="FFFFFF"/>
            <w:vAlign w:val="bottom"/>
          </w:tcPr>
          <w:p w14:paraId="7EC07D3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Fair</w:t>
            </w:r>
          </w:p>
        </w:tc>
        <w:tc>
          <w:tcPr>
            <w:tcW w:w="741" w:type="dxa"/>
            <w:shd w:val="clear" w:color="auto" w:fill="FFFFFF"/>
            <w:vAlign w:val="bottom"/>
          </w:tcPr>
          <w:p w14:paraId="3991C21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Poor</w:t>
            </w:r>
          </w:p>
        </w:tc>
      </w:tr>
      <w:tr w:rsidR="003F39C7" w:rsidRPr="003F39C7" w14:paraId="12FE2C67" w14:textId="77777777" w:rsidTr="00CE156F">
        <w:trPr>
          <w:cantSplit/>
          <w:jc w:val="center"/>
        </w:trPr>
        <w:tc>
          <w:tcPr>
            <w:tcW w:w="4225" w:type="dxa"/>
            <w:vMerge w:val="restart"/>
            <w:shd w:val="clear" w:color="auto" w:fill="auto"/>
          </w:tcPr>
          <w:p w14:paraId="098346C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User services</w:t>
            </w:r>
          </w:p>
        </w:tc>
        <w:tc>
          <w:tcPr>
            <w:tcW w:w="630" w:type="dxa"/>
            <w:shd w:val="clear" w:color="auto" w:fill="auto"/>
          </w:tcPr>
          <w:p w14:paraId="0C3F9F0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D5DCE4" w:themeFill="text2" w:themeFillTint="33"/>
          </w:tcPr>
          <w:p w14:paraId="7FC5B69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429</w:t>
            </w:r>
          </w:p>
        </w:tc>
        <w:tc>
          <w:tcPr>
            <w:tcW w:w="1170" w:type="dxa"/>
            <w:shd w:val="clear" w:color="auto" w:fill="FFFFFF"/>
          </w:tcPr>
          <w:p w14:paraId="5EFAF59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473</w:t>
            </w:r>
          </w:p>
        </w:tc>
        <w:tc>
          <w:tcPr>
            <w:tcW w:w="1080" w:type="dxa"/>
            <w:shd w:val="clear" w:color="auto" w:fill="FFFFFF"/>
          </w:tcPr>
          <w:p w14:paraId="5CAD160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48</w:t>
            </w:r>
          </w:p>
        </w:tc>
        <w:tc>
          <w:tcPr>
            <w:tcW w:w="741" w:type="dxa"/>
            <w:shd w:val="clear" w:color="auto" w:fill="FFFFFF"/>
          </w:tcPr>
          <w:p w14:paraId="7733A2E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r>
      <w:tr w:rsidR="003F39C7" w:rsidRPr="003F39C7" w14:paraId="17B48E18" w14:textId="77777777" w:rsidTr="00CE156F">
        <w:trPr>
          <w:cantSplit/>
          <w:jc w:val="center"/>
        </w:trPr>
        <w:tc>
          <w:tcPr>
            <w:tcW w:w="4225" w:type="dxa"/>
            <w:vMerge/>
            <w:shd w:val="clear" w:color="auto" w:fill="auto"/>
          </w:tcPr>
          <w:p w14:paraId="3BFA17D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630" w:type="dxa"/>
            <w:shd w:val="clear" w:color="auto" w:fill="auto"/>
          </w:tcPr>
          <w:p w14:paraId="0471D50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D5DCE4" w:themeFill="text2" w:themeFillTint="33"/>
          </w:tcPr>
          <w:p w14:paraId="1E05FDF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45.0%</w:t>
            </w:r>
          </w:p>
        </w:tc>
        <w:tc>
          <w:tcPr>
            <w:tcW w:w="1170" w:type="dxa"/>
            <w:shd w:val="clear" w:color="auto" w:fill="FFFFFF"/>
          </w:tcPr>
          <w:p w14:paraId="66EC4B0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49.6%</w:t>
            </w:r>
          </w:p>
        </w:tc>
        <w:tc>
          <w:tcPr>
            <w:tcW w:w="1080" w:type="dxa"/>
            <w:shd w:val="clear" w:color="auto" w:fill="FFFFFF"/>
          </w:tcPr>
          <w:p w14:paraId="120695F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5.0%</w:t>
            </w:r>
          </w:p>
        </w:tc>
        <w:tc>
          <w:tcPr>
            <w:tcW w:w="741" w:type="dxa"/>
            <w:shd w:val="clear" w:color="auto" w:fill="FFFFFF"/>
          </w:tcPr>
          <w:p w14:paraId="21B429C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0.4%</w:t>
            </w:r>
          </w:p>
        </w:tc>
      </w:tr>
      <w:tr w:rsidR="003F39C7" w:rsidRPr="003F39C7" w14:paraId="172CFF98" w14:textId="77777777" w:rsidTr="00CE156F">
        <w:trPr>
          <w:cantSplit/>
          <w:jc w:val="center"/>
        </w:trPr>
        <w:tc>
          <w:tcPr>
            <w:tcW w:w="4225" w:type="dxa"/>
            <w:vMerge w:val="restart"/>
            <w:shd w:val="clear" w:color="auto" w:fill="auto"/>
          </w:tcPr>
          <w:p w14:paraId="04BBE26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Multimedia collection</w:t>
            </w:r>
          </w:p>
        </w:tc>
        <w:tc>
          <w:tcPr>
            <w:tcW w:w="630" w:type="dxa"/>
            <w:shd w:val="clear" w:color="auto" w:fill="auto"/>
          </w:tcPr>
          <w:p w14:paraId="36EA097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4B794DC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302</w:t>
            </w:r>
          </w:p>
        </w:tc>
        <w:tc>
          <w:tcPr>
            <w:tcW w:w="1170" w:type="dxa"/>
            <w:shd w:val="clear" w:color="auto" w:fill="D5DCE4" w:themeFill="text2" w:themeFillTint="33"/>
          </w:tcPr>
          <w:p w14:paraId="07AAA73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445</w:t>
            </w:r>
          </w:p>
        </w:tc>
        <w:tc>
          <w:tcPr>
            <w:tcW w:w="1080" w:type="dxa"/>
            <w:shd w:val="clear" w:color="auto" w:fill="FFFFFF"/>
          </w:tcPr>
          <w:p w14:paraId="38DC9DA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181</w:t>
            </w:r>
          </w:p>
        </w:tc>
        <w:tc>
          <w:tcPr>
            <w:tcW w:w="741" w:type="dxa"/>
            <w:shd w:val="clear" w:color="auto" w:fill="FFFFFF"/>
          </w:tcPr>
          <w:p w14:paraId="0297DE0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26</w:t>
            </w:r>
          </w:p>
        </w:tc>
      </w:tr>
      <w:tr w:rsidR="003F39C7" w:rsidRPr="003F39C7" w14:paraId="02D95B1B" w14:textId="77777777" w:rsidTr="00CE156F">
        <w:trPr>
          <w:cantSplit/>
          <w:jc w:val="center"/>
        </w:trPr>
        <w:tc>
          <w:tcPr>
            <w:tcW w:w="4225" w:type="dxa"/>
            <w:vMerge/>
            <w:shd w:val="clear" w:color="auto" w:fill="auto"/>
          </w:tcPr>
          <w:p w14:paraId="3456304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630" w:type="dxa"/>
            <w:shd w:val="clear" w:color="auto" w:fill="auto"/>
          </w:tcPr>
          <w:p w14:paraId="6986FE4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7AD554C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31.7%</w:t>
            </w:r>
          </w:p>
        </w:tc>
        <w:tc>
          <w:tcPr>
            <w:tcW w:w="1170" w:type="dxa"/>
            <w:shd w:val="clear" w:color="auto" w:fill="D5DCE4" w:themeFill="text2" w:themeFillTint="33"/>
          </w:tcPr>
          <w:p w14:paraId="65238EC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46.6%</w:t>
            </w:r>
          </w:p>
        </w:tc>
        <w:tc>
          <w:tcPr>
            <w:tcW w:w="1080" w:type="dxa"/>
            <w:shd w:val="clear" w:color="auto" w:fill="FFFFFF"/>
          </w:tcPr>
          <w:p w14:paraId="2029FCD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19.0%</w:t>
            </w:r>
          </w:p>
        </w:tc>
        <w:tc>
          <w:tcPr>
            <w:tcW w:w="741" w:type="dxa"/>
            <w:shd w:val="clear" w:color="auto" w:fill="FFFFFF"/>
          </w:tcPr>
          <w:p w14:paraId="05D621B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2.7%</w:t>
            </w:r>
          </w:p>
        </w:tc>
      </w:tr>
      <w:tr w:rsidR="003F39C7" w:rsidRPr="003F39C7" w14:paraId="66FA8648" w14:textId="77777777" w:rsidTr="00CE156F">
        <w:trPr>
          <w:cantSplit/>
          <w:jc w:val="center"/>
        </w:trPr>
        <w:tc>
          <w:tcPr>
            <w:tcW w:w="4225" w:type="dxa"/>
            <w:vMerge w:val="restart"/>
            <w:shd w:val="clear" w:color="auto" w:fill="auto"/>
          </w:tcPr>
          <w:p w14:paraId="6788CF8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E-journal resources</w:t>
            </w:r>
          </w:p>
        </w:tc>
        <w:tc>
          <w:tcPr>
            <w:tcW w:w="630" w:type="dxa"/>
            <w:shd w:val="clear" w:color="auto" w:fill="auto"/>
          </w:tcPr>
          <w:p w14:paraId="068F760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48AE885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356</w:t>
            </w:r>
          </w:p>
        </w:tc>
        <w:tc>
          <w:tcPr>
            <w:tcW w:w="1170" w:type="dxa"/>
            <w:shd w:val="clear" w:color="auto" w:fill="D5DCE4" w:themeFill="text2" w:themeFillTint="33"/>
          </w:tcPr>
          <w:p w14:paraId="6AB116C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425</w:t>
            </w:r>
          </w:p>
        </w:tc>
        <w:tc>
          <w:tcPr>
            <w:tcW w:w="1080" w:type="dxa"/>
            <w:shd w:val="clear" w:color="auto" w:fill="FFFFFF"/>
          </w:tcPr>
          <w:p w14:paraId="26C3610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159</w:t>
            </w:r>
          </w:p>
        </w:tc>
        <w:tc>
          <w:tcPr>
            <w:tcW w:w="741" w:type="dxa"/>
            <w:shd w:val="clear" w:color="auto" w:fill="FFFFFF"/>
          </w:tcPr>
          <w:p w14:paraId="306D2A3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w:t>
            </w:r>
          </w:p>
        </w:tc>
      </w:tr>
      <w:tr w:rsidR="003F39C7" w:rsidRPr="003F39C7" w14:paraId="0DA70748" w14:textId="77777777" w:rsidTr="00CE156F">
        <w:trPr>
          <w:cantSplit/>
          <w:jc w:val="center"/>
        </w:trPr>
        <w:tc>
          <w:tcPr>
            <w:tcW w:w="4225" w:type="dxa"/>
            <w:vMerge/>
            <w:shd w:val="clear" w:color="auto" w:fill="auto"/>
          </w:tcPr>
          <w:p w14:paraId="33FE585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630" w:type="dxa"/>
            <w:shd w:val="clear" w:color="auto" w:fill="auto"/>
          </w:tcPr>
          <w:p w14:paraId="3F90CA5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30AE59C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37.3%</w:t>
            </w:r>
          </w:p>
        </w:tc>
        <w:tc>
          <w:tcPr>
            <w:tcW w:w="1170" w:type="dxa"/>
            <w:shd w:val="clear" w:color="auto" w:fill="D5DCE4" w:themeFill="text2" w:themeFillTint="33"/>
          </w:tcPr>
          <w:p w14:paraId="2BB7AED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44.5%</w:t>
            </w:r>
          </w:p>
        </w:tc>
        <w:tc>
          <w:tcPr>
            <w:tcW w:w="1080" w:type="dxa"/>
            <w:shd w:val="clear" w:color="auto" w:fill="FFFFFF"/>
          </w:tcPr>
          <w:p w14:paraId="40BA5B3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16.7%</w:t>
            </w:r>
          </w:p>
        </w:tc>
        <w:tc>
          <w:tcPr>
            <w:tcW w:w="741" w:type="dxa"/>
            <w:shd w:val="clear" w:color="auto" w:fill="FFFFFF"/>
          </w:tcPr>
          <w:p w14:paraId="484B592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w:t>
            </w:r>
          </w:p>
        </w:tc>
      </w:tr>
      <w:tr w:rsidR="003F39C7" w:rsidRPr="003F39C7" w14:paraId="6DE5F404" w14:textId="77777777" w:rsidTr="00CE156F">
        <w:trPr>
          <w:cantSplit/>
          <w:jc w:val="center"/>
        </w:trPr>
        <w:tc>
          <w:tcPr>
            <w:tcW w:w="4225" w:type="dxa"/>
            <w:vMerge w:val="restart"/>
            <w:shd w:val="clear" w:color="auto" w:fill="auto"/>
          </w:tcPr>
          <w:p w14:paraId="5BCF02C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Books</w:t>
            </w:r>
          </w:p>
        </w:tc>
        <w:tc>
          <w:tcPr>
            <w:tcW w:w="630" w:type="dxa"/>
            <w:shd w:val="clear" w:color="auto" w:fill="auto"/>
          </w:tcPr>
          <w:p w14:paraId="2FAACA9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462BAA9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371</w:t>
            </w:r>
          </w:p>
        </w:tc>
        <w:tc>
          <w:tcPr>
            <w:tcW w:w="1170" w:type="dxa"/>
            <w:shd w:val="clear" w:color="auto" w:fill="D5DCE4" w:themeFill="text2" w:themeFillTint="33"/>
          </w:tcPr>
          <w:p w14:paraId="143C86F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407</w:t>
            </w:r>
          </w:p>
        </w:tc>
        <w:tc>
          <w:tcPr>
            <w:tcW w:w="1080" w:type="dxa"/>
            <w:shd w:val="clear" w:color="auto" w:fill="FFFFFF"/>
          </w:tcPr>
          <w:p w14:paraId="7111EA2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161</w:t>
            </w:r>
          </w:p>
        </w:tc>
        <w:tc>
          <w:tcPr>
            <w:tcW w:w="741" w:type="dxa"/>
            <w:shd w:val="clear" w:color="auto" w:fill="FFFFFF"/>
          </w:tcPr>
          <w:p w14:paraId="5751884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w:t>
            </w:r>
          </w:p>
        </w:tc>
      </w:tr>
      <w:tr w:rsidR="003F39C7" w:rsidRPr="003F39C7" w14:paraId="5D7DA2A2" w14:textId="77777777" w:rsidTr="00CE156F">
        <w:trPr>
          <w:cantSplit/>
          <w:jc w:val="center"/>
        </w:trPr>
        <w:tc>
          <w:tcPr>
            <w:tcW w:w="4225" w:type="dxa"/>
            <w:vMerge/>
            <w:shd w:val="clear" w:color="auto" w:fill="auto"/>
          </w:tcPr>
          <w:p w14:paraId="29CF30B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630" w:type="dxa"/>
            <w:shd w:val="clear" w:color="auto" w:fill="auto"/>
          </w:tcPr>
          <w:p w14:paraId="0C8BDE3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6CD92E6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38.9%</w:t>
            </w:r>
          </w:p>
        </w:tc>
        <w:tc>
          <w:tcPr>
            <w:tcW w:w="1170" w:type="dxa"/>
            <w:shd w:val="clear" w:color="auto" w:fill="D5DCE4" w:themeFill="text2" w:themeFillTint="33"/>
          </w:tcPr>
          <w:p w14:paraId="62D7509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42.7%</w:t>
            </w:r>
          </w:p>
        </w:tc>
        <w:tc>
          <w:tcPr>
            <w:tcW w:w="1080" w:type="dxa"/>
            <w:shd w:val="clear" w:color="auto" w:fill="FFFFFF"/>
          </w:tcPr>
          <w:p w14:paraId="793B527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16.9%</w:t>
            </w:r>
          </w:p>
        </w:tc>
        <w:tc>
          <w:tcPr>
            <w:tcW w:w="741" w:type="dxa"/>
            <w:shd w:val="clear" w:color="auto" w:fill="FFFFFF"/>
          </w:tcPr>
          <w:p w14:paraId="73D8C15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w:t>
            </w:r>
          </w:p>
        </w:tc>
      </w:tr>
      <w:tr w:rsidR="003F39C7" w:rsidRPr="003F39C7" w14:paraId="03456DA0" w14:textId="77777777" w:rsidTr="00CE156F">
        <w:trPr>
          <w:cantSplit/>
          <w:jc w:val="center"/>
        </w:trPr>
        <w:tc>
          <w:tcPr>
            <w:tcW w:w="4225" w:type="dxa"/>
            <w:vMerge w:val="restart"/>
            <w:shd w:val="clear" w:color="auto" w:fill="auto"/>
          </w:tcPr>
          <w:p w14:paraId="37D5091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Internet and computers</w:t>
            </w:r>
          </w:p>
        </w:tc>
        <w:tc>
          <w:tcPr>
            <w:tcW w:w="630" w:type="dxa"/>
            <w:shd w:val="clear" w:color="auto" w:fill="auto"/>
          </w:tcPr>
          <w:p w14:paraId="02CA112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1D0079D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299</w:t>
            </w:r>
          </w:p>
        </w:tc>
        <w:tc>
          <w:tcPr>
            <w:tcW w:w="1170" w:type="dxa"/>
            <w:shd w:val="clear" w:color="auto" w:fill="D5DCE4" w:themeFill="text2" w:themeFillTint="33"/>
          </w:tcPr>
          <w:p w14:paraId="364F8FF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406</w:t>
            </w:r>
          </w:p>
        </w:tc>
        <w:tc>
          <w:tcPr>
            <w:tcW w:w="1080" w:type="dxa"/>
            <w:shd w:val="clear" w:color="auto" w:fill="FFFFFF"/>
          </w:tcPr>
          <w:p w14:paraId="2553CE0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211</w:t>
            </w:r>
          </w:p>
        </w:tc>
        <w:tc>
          <w:tcPr>
            <w:tcW w:w="741" w:type="dxa"/>
            <w:shd w:val="clear" w:color="auto" w:fill="FFFFFF"/>
          </w:tcPr>
          <w:p w14:paraId="1B14AD3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w:t>
            </w:r>
          </w:p>
        </w:tc>
      </w:tr>
      <w:tr w:rsidR="003F39C7" w:rsidRPr="003F39C7" w14:paraId="49A83E8F" w14:textId="77777777" w:rsidTr="00CE156F">
        <w:trPr>
          <w:cantSplit/>
          <w:jc w:val="center"/>
        </w:trPr>
        <w:tc>
          <w:tcPr>
            <w:tcW w:w="4225" w:type="dxa"/>
            <w:vMerge/>
            <w:shd w:val="clear" w:color="auto" w:fill="auto"/>
          </w:tcPr>
          <w:p w14:paraId="198B3C6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630" w:type="dxa"/>
            <w:shd w:val="clear" w:color="auto" w:fill="auto"/>
          </w:tcPr>
          <w:p w14:paraId="0D99653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50CC83A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31.3%</w:t>
            </w:r>
          </w:p>
        </w:tc>
        <w:tc>
          <w:tcPr>
            <w:tcW w:w="1170" w:type="dxa"/>
            <w:shd w:val="clear" w:color="auto" w:fill="D5DCE4" w:themeFill="text2" w:themeFillTint="33"/>
          </w:tcPr>
          <w:p w14:paraId="50E3C95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42.6%</w:t>
            </w:r>
          </w:p>
        </w:tc>
        <w:tc>
          <w:tcPr>
            <w:tcW w:w="1080" w:type="dxa"/>
            <w:shd w:val="clear" w:color="auto" w:fill="FFFFFF"/>
          </w:tcPr>
          <w:p w14:paraId="4DAF7AA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22.1%</w:t>
            </w:r>
          </w:p>
        </w:tc>
        <w:tc>
          <w:tcPr>
            <w:tcW w:w="741" w:type="dxa"/>
            <w:shd w:val="clear" w:color="auto" w:fill="FFFFFF"/>
          </w:tcPr>
          <w:p w14:paraId="60020C8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w:t>
            </w:r>
          </w:p>
        </w:tc>
      </w:tr>
      <w:tr w:rsidR="003F39C7" w:rsidRPr="003F39C7" w14:paraId="0E9A3FD0" w14:textId="77777777" w:rsidTr="00CE156F">
        <w:trPr>
          <w:cantSplit/>
          <w:jc w:val="center"/>
        </w:trPr>
        <w:tc>
          <w:tcPr>
            <w:tcW w:w="4225" w:type="dxa"/>
            <w:vMerge w:val="restart"/>
            <w:shd w:val="clear" w:color="auto" w:fill="auto"/>
          </w:tcPr>
          <w:p w14:paraId="5674DCC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Printing and photocopy</w:t>
            </w:r>
          </w:p>
        </w:tc>
        <w:tc>
          <w:tcPr>
            <w:tcW w:w="630" w:type="dxa"/>
            <w:shd w:val="clear" w:color="auto" w:fill="auto"/>
          </w:tcPr>
          <w:p w14:paraId="5C46763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1630FC9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201</w:t>
            </w:r>
          </w:p>
        </w:tc>
        <w:tc>
          <w:tcPr>
            <w:tcW w:w="1170" w:type="dxa"/>
            <w:shd w:val="clear" w:color="auto" w:fill="D5DCE4" w:themeFill="text2" w:themeFillTint="33"/>
          </w:tcPr>
          <w:p w14:paraId="7057B91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402</w:t>
            </w:r>
          </w:p>
        </w:tc>
        <w:tc>
          <w:tcPr>
            <w:tcW w:w="1080" w:type="dxa"/>
            <w:shd w:val="clear" w:color="auto" w:fill="FFFFFF"/>
          </w:tcPr>
          <w:p w14:paraId="7064D86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270</w:t>
            </w:r>
          </w:p>
        </w:tc>
        <w:tc>
          <w:tcPr>
            <w:tcW w:w="741" w:type="dxa"/>
            <w:shd w:val="clear" w:color="auto" w:fill="FFFFFF"/>
          </w:tcPr>
          <w:p w14:paraId="67CF166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81</w:t>
            </w:r>
          </w:p>
        </w:tc>
      </w:tr>
      <w:tr w:rsidR="003F39C7" w:rsidRPr="003F39C7" w14:paraId="2DA5D015" w14:textId="77777777" w:rsidTr="00CE156F">
        <w:trPr>
          <w:cantSplit/>
          <w:jc w:val="center"/>
        </w:trPr>
        <w:tc>
          <w:tcPr>
            <w:tcW w:w="4225" w:type="dxa"/>
            <w:vMerge/>
            <w:shd w:val="clear" w:color="auto" w:fill="auto"/>
          </w:tcPr>
          <w:p w14:paraId="4E8EC75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630" w:type="dxa"/>
            <w:shd w:val="clear" w:color="auto" w:fill="auto"/>
          </w:tcPr>
          <w:p w14:paraId="5682E21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7629A6F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21.1%</w:t>
            </w:r>
          </w:p>
        </w:tc>
        <w:tc>
          <w:tcPr>
            <w:tcW w:w="1170" w:type="dxa"/>
            <w:shd w:val="clear" w:color="auto" w:fill="D5DCE4" w:themeFill="text2" w:themeFillTint="33"/>
          </w:tcPr>
          <w:p w14:paraId="36F7143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42.1%</w:t>
            </w:r>
          </w:p>
        </w:tc>
        <w:tc>
          <w:tcPr>
            <w:tcW w:w="1080" w:type="dxa"/>
            <w:shd w:val="clear" w:color="auto" w:fill="FFFFFF"/>
          </w:tcPr>
          <w:p w14:paraId="3FCE7A2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28.3%</w:t>
            </w:r>
          </w:p>
        </w:tc>
        <w:tc>
          <w:tcPr>
            <w:tcW w:w="741" w:type="dxa"/>
            <w:shd w:val="clear" w:color="auto" w:fill="FFFFFF"/>
          </w:tcPr>
          <w:p w14:paraId="6F305E7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8.5%</w:t>
            </w:r>
          </w:p>
        </w:tc>
      </w:tr>
      <w:tr w:rsidR="003F39C7" w:rsidRPr="003F39C7" w14:paraId="1B6BD270" w14:textId="77777777" w:rsidTr="00CE156F">
        <w:trPr>
          <w:cantSplit/>
          <w:jc w:val="center"/>
        </w:trPr>
        <w:tc>
          <w:tcPr>
            <w:tcW w:w="4225" w:type="dxa"/>
            <w:vMerge w:val="restart"/>
            <w:shd w:val="clear" w:color="auto" w:fill="auto"/>
          </w:tcPr>
          <w:p w14:paraId="4D2C740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Reference services</w:t>
            </w:r>
          </w:p>
        </w:tc>
        <w:tc>
          <w:tcPr>
            <w:tcW w:w="630" w:type="dxa"/>
            <w:shd w:val="clear" w:color="auto" w:fill="auto"/>
          </w:tcPr>
          <w:p w14:paraId="3D6CAF9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0D99661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350</w:t>
            </w:r>
          </w:p>
        </w:tc>
        <w:tc>
          <w:tcPr>
            <w:tcW w:w="1170" w:type="dxa"/>
            <w:shd w:val="clear" w:color="auto" w:fill="D5DCE4" w:themeFill="text2" w:themeFillTint="33"/>
          </w:tcPr>
          <w:p w14:paraId="50EF1EB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441</w:t>
            </w:r>
          </w:p>
        </w:tc>
        <w:tc>
          <w:tcPr>
            <w:tcW w:w="1080" w:type="dxa"/>
            <w:shd w:val="clear" w:color="auto" w:fill="FFFFFF"/>
          </w:tcPr>
          <w:p w14:paraId="007ACE9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150</w:t>
            </w:r>
          </w:p>
        </w:tc>
        <w:tc>
          <w:tcPr>
            <w:tcW w:w="741" w:type="dxa"/>
            <w:shd w:val="clear" w:color="auto" w:fill="FFFFFF"/>
          </w:tcPr>
          <w:p w14:paraId="02553F5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w:t>
            </w:r>
          </w:p>
        </w:tc>
      </w:tr>
      <w:tr w:rsidR="003F39C7" w:rsidRPr="003F39C7" w14:paraId="3B2121F9" w14:textId="77777777" w:rsidTr="00CE156F">
        <w:trPr>
          <w:cantSplit/>
          <w:jc w:val="center"/>
        </w:trPr>
        <w:tc>
          <w:tcPr>
            <w:tcW w:w="4225" w:type="dxa"/>
            <w:vMerge/>
            <w:shd w:val="clear" w:color="auto" w:fill="auto"/>
          </w:tcPr>
          <w:p w14:paraId="1274CBE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630" w:type="dxa"/>
            <w:shd w:val="clear" w:color="auto" w:fill="auto"/>
          </w:tcPr>
          <w:p w14:paraId="25BEDA0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25BF523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36.7%</w:t>
            </w:r>
          </w:p>
        </w:tc>
        <w:tc>
          <w:tcPr>
            <w:tcW w:w="1170" w:type="dxa"/>
            <w:shd w:val="clear" w:color="auto" w:fill="D5DCE4" w:themeFill="text2" w:themeFillTint="33"/>
          </w:tcPr>
          <w:p w14:paraId="37C0E58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46.2%</w:t>
            </w:r>
          </w:p>
        </w:tc>
        <w:tc>
          <w:tcPr>
            <w:tcW w:w="1080" w:type="dxa"/>
            <w:shd w:val="clear" w:color="auto" w:fill="FFFFFF"/>
          </w:tcPr>
          <w:p w14:paraId="7E312A7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15.7%</w:t>
            </w:r>
          </w:p>
        </w:tc>
        <w:tc>
          <w:tcPr>
            <w:tcW w:w="741" w:type="dxa"/>
            <w:shd w:val="clear" w:color="auto" w:fill="FFFFFF"/>
          </w:tcPr>
          <w:p w14:paraId="3F36F9F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w:t>
            </w:r>
          </w:p>
        </w:tc>
      </w:tr>
      <w:tr w:rsidR="003F39C7" w:rsidRPr="003F39C7" w14:paraId="6D77FBC2" w14:textId="77777777" w:rsidTr="00CE156F">
        <w:trPr>
          <w:cantSplit/>
          <w:jc w:val="center"/>
        </w:trPr>
        <w:tc>
          <w:tcPr>
            <w:tcW w:w="4225" w:type="dxa"/>
            <w:vMerge w:val="restart"/>
            <w:shd w:val="clear" w:color="auto" w:fill="auto"/>
          </w:tcPr>
          <w:p w14:paraId="012116B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Hours of operation</w:t>
            </w:r>
          </w:p>
        </w:tc>
        <w:tc>
          <w:tcPr>
            <w:tcW w:w="630" w:type="dxa"/>
            <w:shd w:val="clear" w:color="auto" w:fill="auto"/>
          </w:tcPr>
          <w:p w14:paraId="6D721CD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D5DCE4" w:themeFill="text2" w:themeFillTint="33"/>
          </w:tcPr>
          <w:p w14:paraId="4DCA19B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445</w:t>
            </w:r>
          </w:p>
        </w:tc>
        <w:tc>
          <w:tcPr>
            <w:tcW w:w="1170" w:type="dxa"/>
            <w:shd w:val="clear" w:color="auto" w:fill="FFFFFF"/>
          </w:tcPr>
          <w:p w14:paraId="5D492ED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386</w:t>
            </w:r>
          </w:p>
        </w:tc>
        <w:tc>
          <w:tcPr>
            <w:tcW w:w="1080" w:type="dxa"/>
            <w:shd w:val="clear" w:color="auto" w:fill="FFFFFF"/>
          </w:tcPr>
          <w:p w14:paraId="5B95B74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112</w:t>
            </w:r>
          </w:p>
        </w:tc>
        <w:tc>
          <w:tcPr>
            <w:tcW w:w="741" w:type="dxa"/>
            <w:shd w:val="clear" w:color="auto" w:fill="FFFFFF"/>
          </w:tcPr>
          <w:p w14:paraId="19A5173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w:t>
            </w:r>
          </w:p>
        </w:tc>
      </w:tr>
      <w:tr w:rsidR="003F39C7" w:rsidRPr="003F39C7" w14:paraId="6B5A52BA" w14:textId="77777777" w:rsidTr="00CE156F">
        <w:trPr>
          <w:cantSplit/>
          <w:jc w:val="center"/>
        </w:trPr>
        <w:tc>
          <w:tcPr>
            <w:tcW w:w="4225" w:type="dxa"/>
            <w:vMerge/>
            <w:shd w:val="clear" w:color="auto" w:fill="auto"/>
          </w:tcPr>
          <w:p w14:paraId="2F02217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630" w:type="dxa"/>
            <w:shd w:val="clear" w:color="auto" w:fill="auto"/>
          </w:tcPr>
          <w:p w14:paraId="7FCA799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D5DCE4" w:themeFill="text2" w:themeFillTint="33"/>
          </w:tcPr>
          <w:p w14:paraId="15A6976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46.6%</w:t>
            </w:r>
          </w:p>
        </w:tc>
        <w:tc>
          <w:tcPr>
            <w:tcW w:w="1170" w:type="dxa"/>
            <w:shd w:val="clear" w:color="auto" w:fill="FFFFFF"/>
          </w:tcPr>
          <w:p w14:paraId="330A26B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40.5%</w:t>
            </w:r>
          </w:p>
        </w:tc>
        <w:tc>
          <w:tcPr>
            <w:tcW w:w="1080" w:type="dxa"/>
            <w:shd w:val="clear" w:color="auto" w:fill="FFFFFF"/>
          </w:tcPr>
          <w:p w14:paraId="277B7F4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11.7%</w:t>
            </w:r>
          </w:p>
        </w:tc>
        <w:tc>
          <w:tcPr>
            <w:tcW w:w="741" w:type="dxa"/>
            <w:shd w:val="clear" w:color="auto" w:fill="FFFFFF"/>
          </w:tcPr>
          <w:p w14:paraId="47CF00B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w:t>
            </w:r>
          </w:p>
        </w:tc>
      </w:tr>
      <w:tr w:rsidR="003F39C7" w:rsidRPr="003F39C7" w14:paraId="22F9B449" w14:textId="77777777" w:rsidTr="00CE156F">
        <w:trPr>
          <w:cantSplit/>
          <w:jc w:val="center"/>
        </w:trPr>
        <w:tc>
          <w:tcPr>
            <w:tcW w:w="4225" w:type="dxa"/>
            <w:vMerge w:val="restart"/>
            <w:shd w:val="clear" w:color="auto" w:fill="auto"/>
          </w:tcPr>
          <w:p w14:paraId="03248DE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Overall services</w:t>
            </w:r>
          </w:p>
        </w:tc>
        <w:tc>
          <w:tcPr>
            <w:tcW w:w="630" w:type="dxa"/>
            <w:shd w:val="clear" w:color="auto" w:fill="auto"/>
          </w:tcPr>
          <w:p w14:paraId="2C6492C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296007E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387</w:t>
            </w:r>
          </w:p>
        </w:tc>
        <w:tc>
          <w:tcPr>
            <w:tcW w:w="1170" w:type="dxa"/>
            <w:shd w:val="clear" w:color="auto" w:fill="D5DCE4" w:themeFill="text2" w:themeFillTint="33"/>
          </w:tcPr>
          <w:p w14:paraId="641B31E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470</w:t>
            </w:r>
          </w:p>
        </w:tc>
        <w:tc>
          <w:tcPr>
            <w:tcW w:w="1080" w:type="dxa"/>
            <w:shd w:val="clear" w:color="auto" w:fill="FFFFFF"/>
          </w:tcPr>
          <w:p w14:paraId="0257669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96</w:t>
            </w:r>
          </w:p>
        </w:tc>
        <w:tc>
          <w:tcPr>
            <w:tcW w:w="741" w:type="dxa"/>
            <w:shd w:val="clear" w:color="auto" w:fill="FFFFFF"/>
          </w:tcPr>
          <w:p w14:paraId="6E0723E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r>
      <w:tr w:rsidR="003F39C7" w:rsidRPr="003F39C7" w14:paraId="29D1E595" w14:textId="77777777" w:rsidTr="00CE156F">
        <w:trPr>
          <w:cantSplit/>
          <w:jc w:val="center"/>
        </w:trPr>
        <w:tc>
          <w:tcPr>
            <w:tcW w:w="4225" w:type="dxa"/>
            <w:vMerge/>
            <w:shd w:val="clear" w:color="auto" w:fill="auto"/>
          </w:tcPr>
          <w:p w14:paraId="60860AB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630" w:type="dxa"/>
            <w:shd w:val="clear" w:color="auto" w:fill="auto"/>
          </w:tcPr>
          <w:p w14:paraId="11550EA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170" w:type="dxa"/>
            <w:shd w:val="clear" w:color="auto" w:fill="FFFFFF"/>
          </w:tcPr>
          <w:p w14:paraId="071FFB2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40.6%</w:t>
            </w:r>
          </w:p>
        </w:tc>
        <w:tc>
          <w:tcPr>
            <w:tcW w:w="1170" w:type="dxa"/>
            <w:shd w:val="clear" w:color="auto" w:fill="D5DCE4" w:themeFill="text2" w:themeFillTint="33"/>
          </w:tcPr>
          <w:p w14:paraId="70F2E2E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49.3%</w:t>
            </w:r>
          </w:p>
        </w:tc>
        <w:tc>
          <w:tcPr>
            <w:tcW w:w="1080" w:type="dxa"/>
            <w:shd w:val="clear" w:color="auto" w:fill="FFFFFF"/>
          </w:tcPr>
          <w:p w14:paraId="30F6B82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10.1%</w:t>
            </w:r>
          </w:p>
        </w:tc>
        <w:tc>
          <w:tcPr>
            <w:tcW w:w="741" w:type="dxa"/>
            <w:shd w:val="clear" w:color="auto" w:fill="FFFFFF"/>
          </w:tcPr>
          <w:p w14:paraId="040408C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0.1%</w:t>
            </w:r>
          </w:p>
        </w:tc>
      </w:tr>
    </w:tbl>
    <w:p w14:paraId="74614171"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lastRenderedPageBreak/>
        <w:t xml:space="preserve">From Table 21, the services rated as excellent were </w:t>
      </w:r>
      <w:r w:rsidRPr="003F39C7">
        <w:rPr>
          <w:rFonts w:ascii="Times New Roman" w:hAnsi="Times New Roman" w:cs="Times New Roman"/>
          <w:color w:val="000000" w:themeColor="text1"/>
          <w:sz w:val="24"/>
          <w:szCs w:val="24"/>
          <w:lang w:val="en-GB"/>
        </w:rPr>
        <w:t xml:space="preserve">user services at 429(45%) and library hours of operation at 387(40.6%). All the other services were rated as good. None of the services had high responses or poor ratings. </w:t>
      </w:r>
    </w:p>
    <w:p w14:paraId="521894B8"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69" w:name="_Toc148249642"/>
      <w:r w:rsidRPr="003F39C7">
        <w:rPr>
          <w:rFonts w:ascii="Times New Roman" w:eastAsiaTheme="majorEastAsia" w:hAnsi="Times New Roman" w:cs="Times New Roman"/>
          <w:b/>
          <w:bCs/>
          <w:color w:val="000000" w:themeColor="text1"/>
          <w:sz w:val="24"/>
          <w:szCs w:val="24"/>
          <w:lang w:val="en-GB"/>
        </w:rPr>
        <w:t>4.4.5 Issues rated to library performance</w:t>
      </w:r>
      <w:bookmarkEnd w:id="269"/>
    </w:p>
    <w:p w14:paraId="140E3CAD"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respondents were requested to rate a set of statements based on library performance using the scale of very dissatisfied, somehow dissatisfied, somehow satisfied and very satisfied. Table 22 presents the data.  </w:t>
      </w:r>
    </w:p>
    <w:p w14:paraId="013A668F" w14:textId="77777777" w:rsidR="003F39C7" w:rsidRPr="003F39C7" w:rsidRDefault="003F39C7" w:rsidP="003F39C7">
      <w:pPr>
        <w:spacing w:after="0" w:line="240" w:lineRule="auto"/>
        <w:rPr>
          <w:rFonts w:ascii="Times New Roman" w:hAnsi="Times New Roman" w:cs="Times New Roman"/>
          <w:b/>
          <w:i/>
          <w:iCs/>
          <w:color w:val="000000" w:themeColor="text1"/>
          <w:kern w:val="2"/>
          <w:sz w:val="24"/>
          <w:szCs w:val="24"/>
          <w:highlight w:val="yellow"/>
          <w:lang w:val="en-GB"/>
          <w14:ligatures w14:val="standardContextual"/>
        </w:rPr>
      </w:pPr>
      <w:bookmarkStart w:id="270" w:name="_Toc148276830"/>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22</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Rating of library performance</w:t>
      </w:r>
      <w:bookmarkEnd w:id="27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95"/>
        <w:gridCol w:w="540"/>
        <w:gridCol w:w="1080"/>
        <w:gridCol w:w="1080"/>
        <w:gridCol w:w="990"/>
        <w:gridCol w:w="831"/>
      </w:tblGrid>
      <w:tr w:rsidR="003F39C7" w:rsidRPr="003F39C7" w14:paraId="21082F7C" w14:textId="77777777" w:rsidTr="00CE156F">
        <w:trPr>
          <w:cantSplit/>
          <w:trHeight w:val="555"/>
          <w:jc w:val="center"/>
        </w:trPr>
        <w:tc>
          <w:tcPr>
            <w:tcW w:w="5008" w:type="dxa"/>
            <w:gridSpan w:val="2"/>
            <w:shd w:val="clear" w:color="auto" w:fill="auto"/>
            <w:vAlign w:val="bottom"/>
          </w:tcPr>
          <w:p w14:paraId="387D27C8"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0"/>
                <w:szCs w:val="20"/>
                <w:lang w:val="en-GB"/>
              </w:rPr>
            </w:pPr>
          </w:p>
        </w:tc>
        <w:tc>
          <w:tcPr>
            <w:tcW w:w="1074" w:type="dxa"/>
            <w:shd w:val="clear" w:color="auto" w:fill="FFFFFF"/>
            <w:vAlign w:val="bottom"/>
          </w:tcPr>
          <w:p w14:paraId="346C077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Very dissatisfied</w:t>
            </w:r>
          </w:p>
        </w:tc>
        <w:tc>
          <w:tcPr>
            <w:tcW w:w="1074" w:type="dxa"/>
            <w:shd w:val="clear" w:color="auto" w:fill="FFFFFF"/>
            <w:vAlign w:val="bottom"/>
          </w:tcPr>
          <w:p w14:paraId="2F671D1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Somehow dissatisfied</w:t>
            </w:r>
          </w:p>
        </w:tc>
        <w:tc>
          <w:tcPr>
            <w:tcW w:w="985" w:type="dxa"/>
            <w:shd w:val="clear" w:color="auto" w:fill="FFFFFF"/>
            <w:vAlign w:val="bottom"/>
          </w:tcPr>
          <w:p w14:paraId="21D3284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Somehow satisfied</w:t>
            </w:r>
          </w:p>
        </w:tc>
        <w:tc>
          <w:tcPr>
            <w:tcW w:w="826" w:type="dxa"/>
            <w:shd w:val="clear" w:color="auto" w:fill="FFFFFF"/>
            <w:vAlign w:val="bottom"/>
          </w:tcPr>
          <w:p w14:paraId="3CBC5B5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Very satisfied</w:t>
            </w:r>
          </w:p>
        </w:tc>
      </w:tr>
      <w:tr w:rsidR="003F39C7" w:rsidRPr="003F39C7" w14:paraId="6029A4D7" w14:textId="77777777" w:rsidTr="00CE156F">
        <w:trPr>
          <w:cantSplit/>
          <w:trHeight w:val="333"/>
          <w:jc w:val="center"/>
        </w:trPr>
        <w:tc>
          <w:tcPr>
            <w:tcW w:w="4471" w:type="dxa"/>
            <w:vMerge w:val="restart"/>
            <w:shd w:val="clear" w:color="auto" w:fill="auto"/>
          </w:tcPr>
          <w:p w14:paraId="5212619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Overall performance of your university library</w:t>
            </w:r>
          </w:p>
        </w:tc>
        <w:tc>
          <w:tcPr>
            <w:tcW w:w="537" w:type="dxa"/>
            <w:shd w:val="clear" w:color="auto" w:fill="auto"/>
          </w:tcPr>
          <w:p w14:paraId="2636CAE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1F11D83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10</w:t>
            </w:r>
          </w:p>
        </w:tc>
        <w:tc>
          <w:tcPr>
            <w:tcW w:w="1074" w:type="dxa"/>
            <w:shd w:val="clear" w:color="auto" w:fill="FFFFFF"/>
          </w:tcPr>
          <w:p w14:paraId="0AA115A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143</w:t>
            </w:r>
          </w:p>
        </w:tc>
        <w:tc>
          <w:tcPr>
            <w:tcW w:w="985" w:type="dxa"/>
            <w:shd w:val="clear" w:color="auto" w:fill="D5DCE4" w:themeFill="text2" w:themeFillTint="33"/>
          </w:tcPr>
          <w:p w14:paraId="60C815F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464</w:t>
            </w:r>
          </w:p>
        </w:tc>
        <w:tc>
          <w:tcPr>
            <w:tcW w:w="826" w:type="dxa"/>
            <w:shd w:val="clear" w:color="auto" w:fill="FFFFFF"/>
          </w:tcPr>
          <w:p w14:paraId="770043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337</w:t>
            </w:r>
          </w:p>
        </w:tc>
      </w:tr>
      <w:tr w:rsidR="003F39C7" w:rsidRPr="003F39C7" w14:paraId="16172A3E" w14:textId="77777777" w:rsidTr="00CE156F">
        <w:trPr>
          <w:cantSplit/>
          <w:trHeight w:val="351"/>
          <w:jc w:val="center"/>
        </w:trPr>
        <w:tc>
          <w:tcPr>
            <w:tcW w:w="4471" w:type="dxa"/>
            <w:vMerge/>
            <w:shd w:val="clear" w:color="auto" w:fill="auto"/>
          </w:tcPr>
          <w:p w14:paraId="38A5C05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49CFD91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45C71B6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1.0%</w:t>
            </w:r>
          </w:p>
        </w:tc>
        <w:tc>
          <w:tcPr>
            <w:tcW w:w="1074" w:type="dxa"/>
            <w:shd w:val="clear" w:color="auto" w:fill="FFFFFF"/>
          </w:tcPr>
          <w:p w14:paraId="0272D0B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15.0%</w:t>
            </w:r>
          </w:p>
        </w:tc>
        <w:tc>
          <w:tcPr>
            <w:tcW w:w="985" w:type="dxa"/>
            <w:shd w:val="clear" w:color="auto" w:fill="D5DCE4" w:themeFill="text2" w:themeFillTint="33"/>
          </w:tcPr>
          <w:p w14:paraId="09BD492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48.6%</w:t>
            </w:r>
          </w:p>
        </w:tc>
        <w:tc>
          <w:tcPr>
            <w:tcW w:w="826" w:type="dxa"/>
            <w:shd w:val="clear" w:color="auto" w:fill="FFFFFF"/>
          </w:tcPr>
          <w:p w14:paraId="3DAC4D1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35.3%</w:t>
            </w:r>
          </w:p>
        </w:tc>
      </w:tr>
      <w:tr w:rsidR="003F39C7" w:rsidRPr="003F39C7" w14:paraId="3F7BE316" w14:textId="77777777" w:rsidTr="00CE156F">
        <w:trPr>
          <w:cantSplit/>
          <w:trHeight w:val="351"/>
          <w:jc w:val="center"/>
        </w:trPr>
        <w:tc>
          <w:tcPr>
            <w:tcW w:w="4471" w:type="dxa"/>
            <w:vMerge w:val="restart"/>
            <w:shd w:val="clear" w:color="auto" w:fill="auto"/>
          </w:tcPr>
          <w:p w14:paraId="11BC597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Availability of resources in your university library</w:t>
            </w:r>
          </w:p>
        </w:tc>
        <w:tc>
          <w:tcPr>
            <w:tcW w:w="537" w:type="dxa"/>
            <w:shd w:val="clear" w:color="auto" w:fill="auto"/>
          </w:tcPr>
          <w:p w14:paraId="01C165B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73676FB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w:t>
            </w:r>
          </w:p>
        </w:tc>
        <w:tc>
          <w:tcPr>
            <w:tcW w:w="1074" w:type="dxa"/>
            <w:shd w:val="clear" w:color="auto" w:fill="FFFFFF"/>
          </w:tcPr>
          <w:p w14:paraId="6235008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143</w:t>
            </w:r>
          </w:p>
        </w:tc>
        <w:tc>
          <w:tcPr>
            <w:tcW w:w="985" w:type="dxa"/>
            <w:shd w:val="clear" w:color="auto" w:fill="D5DCE4" w:themeFill="text2" w:themeFillTint="33"/>
          </w:tcPr>
          <w:p w14:paraId="2662AF3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453</w:t>
            </w:r>
          </w:p>
        </w:tc>
        <w:tc>
          <w:tcPr>
            <w:tcW w:w="826" w:type="dxa"/>
            <w:shd w:val="clear" w:color="auto" w:fill="FFFFFF"/>
          </w:tcPr>
          <w:p w14:paraId="32E9695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341</w:t>
            </w:r>
          </w:p>
        </w:tc>
      </w:tr>
      <w:tr w:rsidR="003F39C7" w:rsidRPr="003F39C7" w14:paraId="2F9182BF" w14:textId="77777777" w:rsidTr="00CE156F">
        <w:trPr>
          <w:cantSplit/>
          <w:trHeight w:val="351"/>
          <w:jc w:val="center"/>
        </w:trPr>
        <w:tc>
          <w:tcPr>
            <w:tcW w:w="4471" w:type="dxa"/>
            <w:vMerge/>
            <w:shd w:val="clear" w:color="auto" w:fill="auto"/>
          </w:tcPr>
          <w:p w14:paraId="0EC395B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0053555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17FDA58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w:t>
            </w:r>
          </w:p>
        </w:tc>
        <w:tc>
          <w:tcPr>
            <w:tcW w:w="1074" w:type="dxa"/>
            <w:shd w:val="clear" w:color="auto" w:fill="FFFFFF"/>
          </w:tcPr>
          <w:p w14:paraId="78C2F07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15.0%</w:t>
            </w:r>
          </w:p>
        </w:tc>
        <w:tc>
          <w:tcPr>
            <w:tcW w:w="985" w:type="dxa"/>
            <w:shd w:val="clear" w:color="auto" w:fill="D5DCE4" w:themeFill="text2" w:themeFillTint="33"/>
          </w:tcPr>
          <w:p w14:paraId="69912DE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47.5%</w:t>
            </w:r>
          </w:p>
        </w:tc>
        <w:tc>
          <w:tcPr>
            <w:tcW w:w="826" w:type="dxa"/>
            <w:shd w:val="clear" w:color="auto" w:fill="FFFFFF"/>
          </w:tcPr>
          <w:p w14:paraId="019AED6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35.7%</w:t>
            </w:r>
          </w:p>
        </w:tc>
      </w:tr>
      <w:tr w:rsidR="003F39C7" w:rsidRPr="003F39C7" w14:paraId="693E2F06" w14:textId="77777777" w:rsidTr="00CE156F">
        <w:trPr>
          <w:cantSplit/>
          <w:trHeight w:val="333"/>
          <w:jc w:val="center"/>
        </w:trPr>
        <w:tc>
          <w:tcPr>
            <w:tcW w:w="4471" w:type="dxa"/>
            <w:vMerge w:val="restart"/>
            <w:shd w:val="clear" w:color="auto" w:fill="auto"/>
          </w:tcPr>
          <w:p w14:paraId="7C51B16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Accessibility and ease of use of the library's website and online resources</w:t>
            </w:r>
          </w:p>
        </w:tc>
        <w:tc>
          <w:tcPr>
            <w:tcW w:w="537" w:type="dxa"/>
            <w:shd w:val="clear" w:color="auto" w:fill="auto"/>
          </w:tcPr>
          <w:p w14:paraId="6510985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48B1663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32</w:t>
            </w:r>
          </w:p>
        </w:tc>
        <w:tc>
          <w:tcPr>
            <w:tcW w:w="1074" w:type="dxa"/>
            <w:shd w:val="clear" w:color="auto" w:fill="FFFFFF"/>
          </w:tcPr>
          <w:p w14:paraId="58AB750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177</w:t>
            </w:r>
          </w:p>
        </w:tc>
        <w:tc>
          <w:tcPr>
            <w:tcW w:w="985" w:type="dxa"/>
            <w:shd w:val="clear" w:color="auto" w:fill="D5DCE4" w:themeFill="text2" w:themeFillTint="33"/>
          </w:tcPr>
          <w:p w14:paraId="44B5124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407</w:t>
            </w:r>
          </w:p>
        </w:tc>
        <w:tc>
          <w:tcPr>
            <w:tcW w:w="826" w:type="dxa"/>
            <w:shd w:val="clear" w:color="auto" w:fill="FFFFFF"/>
          </w:tcPr>
          <w:p w14:paraId="718A7F2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338</w:t>
            </w:r>
          </w:p>
        </w:tc>
      </w:tr>
      <w:tr w:rsidR="003F39C7" w:rsidRPr="003F39C7" w14:paraId="1AAB4ACA" w14:textId="77777777" w:rsidTr="00CE156F">
        <w:trPr>
          <w:cantSplit/>
          <w:trHeight w:val="351"/>
          <w:jc w:val="center"/>
        </w:trPr>
        <w:tc>
          <w:tcPr>
            <w:tcW w:w="4471" w:type="dxa"/>
            <w:vMerge/>
            <w:shd w:val="clear" w:color="auto" w:fill="auto"/>
          </w:tcPr>
          <w:p w14:paraId="119EEA4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188D506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005226E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3.4%</w:t>
            </w:r>
          </w:p>
        </w:tc>
        <w:tc>
          <w:tcPr>
            <w:tcW w:w="1074" w:type="dxa"/>
            <w:shd w:val="clear" w:color="auto" w:fill="FFFFFF"/>
          </w:tcPr>
          <w:p w14:paraId="6AAB618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18.6%</w:t>
            </w:r>
          </w:p>
        </w:tc>
        <w:tc>
          <w:tcPr>
            <w:tcW w:w="985" w:type="dxa"/>
            <w:shd w:val="clear" w:color="auto" w:fill="D5DCE4" w:themeFill="text2" w:themeFillTint="33"/>
          </w:tcPr>
          <w:p w14:paraId="4BCA652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42.7%</w:t>
            </w:r>
          </w:p>
        </w:tc>
        <w:tc>
          <w:tcPr>
            <w:tcW w:w="826" w:type="dxa"/>
            <w:shd w:val="clear" w:color="auto" w:fill="FFFFFF"/>
          </w:tcPr>
          <w:p w14:paraId="2E98100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35.4%</w:t>
            </w:r>
          </w:p>
        </w:tc>
      </w:tr>
      <w:tr w:rsidR="003F39C7" w:rsidRPr="003F39C7" w14:paraId="4CA9ADA1" w14:textId="77777777" w:rsidTr="00CE156F">
        <w:trPr>
          <w:cantSplit/>
          <w:trHeight w:val="333"/>
          <w:jc w:val="center"/>
        </w:trPr>
        <w:tc>
          <w:tcPr>
            <w:tcW w:w="4471" w:type="dxa"/>
            <w:vMerge w:val="restart"/>
            <w:shd w:val="clear" w:color="auto" w:fill="auto"/>
          </w:tcPr>
          <w:p w14:paraId="3860D8FC"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 hours of operation</w:t>
            </w:r>
          </w:p>
        </w:tc>
        <w:tc>
          <w:tcPr>
            <w:tcW w:w="537" w:type="dxa"/>
            <w:shd w:val="clear" w:color="auto" w:fill="auto"/>
          </w:tcPr>
          <w:p w14:paraId="76711ED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6CB8785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w:t>
            </w:r>
          </w:p>
        </w:tc>
        <w:tc>
          <w:tcPr>
            <w:tcW w:w="1074" w:type="dxa"/>
            <w:shd w:val="clear" w:color="auto" w:fill="FFFFFF"/>
          </w:tcPr>
          <w:p w14:paraId="7BED8CD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130</w:t>
            </w:r>
          </w:p>
        </w:tc>
        <w:tc>
          <w:tcPr>
            <w:tcW w:w="985" w:type="dxa"/>
            <w:shd w:val="clear" w:color="auto" w:fill="FFFFFF"/>
          </w:tcPr>
          <w:p w14:paraId="6340782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389</w:t>
            </w:r>
          </w:p>
        </w:tc>
        <w:tc>
          <w:tcPr>
            <w:tcW w:w="826" w:type="dxa"/>
            <w:shd w:val="clear" w:color="auto" w:fill="D5DCE4" w:themeFill="text2" w:themeFillTint="33"/>
          </w:tcPr>
          <w:p w14:paraId="3B4E79F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406</w:t>
            </w:r>
          </w:p>
        </w:tc>
      </w:tr>
      <w:tr w:rsidR="003F39C7" w:rsidRPr="003F39C7" w14:paraId="2CF5CE7F" w14:textId="77777777" w:rsidTr="00CE156F">
        <w:trPr>
          <w:cantSplit/>
          <w:trHeight w:val="351"/>
          <w:jc w:val="center"/>
        </w:trPr>
        <w:tc>
          <w:tcPr>
            <w:tcW w:w="4471" w:type="dxa"/>
            <w:vMerge/>
            <w:shd w:val="clear" w:color="auto" w:fill="auto"/>
          </w:tcPr>
          <w:p w14:paraId="2476DC7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7EF4BF6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0E5FF47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w:t>
            </w:r>
          </w:p>
        </w:tc>
        <w:tc>
          <w:tcPr>
            <w:tcW w:w="1074" w:type="dxa"/>
            <w:shd w:val="clear" w:color="auto" w:fill="FFFFFF"/>
          </w:tcPr>
          <w:p w14:paraId="1233350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13.6%</w:t>
            </w:r>
          </w:p>
        </w:tc>
        <w:tc>
          <w:tcPr>
            <w:tcW w:w="985" w:type="dxa"/>
            <w:shd w:val="clear" w:color="auto" w:fill="FFFFFF"/>
          </w:tcPr>
          <w:p w14:paraId="5187252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40.8%</w:t>
            </w:r>
          </w:p>
        </w:tc>
        <w:tc>
          <w:tcPr>
            <w:tcW w:w="826" w:type="dxa"/>
            <w:shd w:val="clear" w:color="auto" w:fill="D5DCE4" w:themeFill="text2" w:themeFillTint="33"/>
          </w:tcPr>
          <w:p w14:paraId="48A9963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42.6%</w:t>
            </w:r>
          </w:p>
        </w:tc>
      </w:tr>
      <w:tr w:rsidR="003F39C7" w:rsidRPr="003F39C7" w14:paraId="2B03BC7B" w14:textId="77777777" w:rsidTr="00CE156F">
        <w:trPr>
          <w:cantSplit/>
          <w:trHeight w:val="333"/>
          <w:jc w:val="center"/>
        </w:trPr>
        <w:tc>
          <w:tcPr>
            <w:tcW w:w="4471" w:type="dxa"/>
            <w:vMerge w:val="restart"/>
            <w:shd w:val="clear" w:color="auto" w:fill="auto"/>
          </w:tcPr>
          <w:p w14:paraId="6CFFAF4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library’s staff and their level of customer service</w:t>
            </w:r>
          </w:p>
        </w:tc>
        <w:tc>
          <w:tcPr>
            <w:tcW w:w="537" w:type="dxa"/>
            <w:shd w:val="clear" w:color="auto" w:fill="auto"/>
          </w:tcPr>
          <w:p w14:paraId="27F4527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630D96F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w:t>
            </w:r>
          </w:p>
        </w:tc>
        <w:tc>
          <w:tcPr>
            <w:tcW w:w="1074" w:type="dxa"/>
            <w:shd w:val="clear" w:color="auto" w:fill="FFFFFF"/>
          </w:tcPr>
          <w:p w14:paraId="1B668BB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164</w:t>
            </w:r>
          </w:p>
        </w:tc>
        <w:tc>
          <w:tcPr>
            <w:tcW w:w="985" w:type="dxa"/>
            <w:shd w:val="clear" w:color="auto" w:fill="D5DCE4" w:themeFill="text2" w:themeFillTint="33"/>
          </w:tcPr>
          <w:p w14:paraId="480A54C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386</w:t>
            </w:r>
          </w:p>
        </w:tc>
        <w:tc>
          <w:tcPr>
            <w:tcW w:w="826" w:type="dxa"/>
            <w:shd w:val="clear" w:color="auto" w:fill="FFFFFF"/>
          </w:tcPr>
          <w:p w14:paraId="4F632EB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368</w:t>
            </w:r>
          </w:p>
        </w:tc>
      </w:tr>
      <w:tr w:rsidR="003F39C7" w:rsidRPr="003F39C7" w14:paraId="16F5ABBA" w14:textId="77777777" w:rsidTr="00CE156F">
        <w:trPr>
          <w:cantSplit/>
          <w:trHeight w:val="351"/>
          <w:jc w:val="center"/>
        </w:trPr>
        <w:tc>
          <w:tcPr>
            <w:tcW w:w="4471" w:type="dxa"/>
            <w:vMerge/>
            <w:shd w:val="clear" w:color="auto" w:fill="auto"/>
          </w:tcPr>
          <w:p w14:paraId="496295A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6613C86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1FFC4C7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w:t>
            </w:r>
          </w:p>
        </w:tc>
        <w:tc>
          <w:tcPr>
            <w:tcW w:w="1074" w:type="dxa"/>
            <w:shd w:val="clear" w:color="auto" w:fill="FFFFFF"/>
          </w:tcPr>
          <w:p w14:paraId="2D0D854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17.2%</w:t>
            </w:r>
          </w:p>
        </w:tc>
        <w:tc>
          <w:tcPr>
            <w:tcW w:w="985" w:type="dxa"/>
            <w:shd w:val="clear" w:color="auto" w:fill="D5DCE4" w:themeFill="text2" w:themeFillTint="33"/>
          </w:tcPr>
          <w:p w14:paraId="7ABE18A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40.5%</w:t>
            </w:r>
          </w:p>
        </w:tc>
        <w:tc>
          <w:tcPr>
            <w:tcW w:w="826" w:type="dxa"/>
            <w:shd w:val="clear" w:color="auto" w:fill="FFFFFF"/>
          </w:tcPr>
          <w:p w14:paraId="69C3C8A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38.6%</w:t>
            </w:r>
          </w:p>
        </w:tc>
      </w:tr>
      <w:tr w:rsidR="003F39C7" w:rsidRPr="003F39C7" w14:paraId="69949855" w14:textId="77777777" w:rsidTr="00CE156F">
        <w:trPr>
          <w:cantSplit/>
          <w:trHeight w:val="333"/>
          <w:jc w:val="center"/>
        </w:trPr>
        <w:tc>
          <w:tcPr>
            <w:tcW w:w="4471" w:type="dxa"/>
            <w:vMerge w:val="restart"/>
            <w:shd w:val="clear" w:color="auto" w:fill="auto"/>
          </w:tcPr>
          <w:p w14:paraId="69C9B81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library’s facilities and physical space</w:t>
            </w:r>
          </w:p>
        </w:tc>
        <w:tc>
          <w:tcPr>
            <w:tcW w:w="537" w:type="dxa"/>
            <w:shd w:val="clear" w:color="auto" w:fill="auto"/>
          </w:tcPr>
          <w:p w14:paraId="7AA91D8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44DFB57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46</w:t>
            </w:r>
          </w:p>
        </w:tc>
        <w:tc>
          <w:tcPr>
            <w:tcW w:w="1074" w:type="dxa"/>
            <w:shd w:val="clear" w:color="auto" w:fill="FFFFFF"/>
          </w:tcPr>
          <w:p w14:paraId="5540766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191</w:t>
            </w:r>
          </w:p>
        </w:tc>
        <w:tc>
          <w:tcPr>
            <w:tcW w:w="985" w:type="dxa"/>
            <w:shd w:val="clear" w:color="auto" w:fill="FFFFFF"/>
          </w:tcPr>
          <w:p w14:paraId="250B632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295</w:t>
            </w:r>
          </w:p>
        </w:tc>
        <w:tc>
          <w:tcPr>
            <w:tcW w:w="826" w:type="dxa"/>
            <w:shd w:val="clear" w:color="auto" w:fill="D5DCE4" w:themeFill="text2" w:themeFillTint="33"/>
          </w:tcPr>
          <w:p w14:paraId="40E6995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422</w:t>
            </w:r>
          </w:p>
        </w:tc>
      </w:tr>
      <w:tr w:rsidR="003F39C7" w:rsidRPr="003F39C7" w14:paraId="223BBFA1" w14:textId="77777777" w:rsidTr="00CE156F">
        <w:trPr>
          <w:cantSplit/>
          <w:trHeight w:val="351"/>
          <w:jc w:val="center"/>
        </w:trPr>
        <w:tc>
          <w:tcPr>
            <w:tcW w:w="4471" w:type="dxa"/>
            <w:vMerge/>
            <w:shd w:val="clear" w:color="auto" w:fill="auto"/>
          </w:tcPr>
          <w:p w14:paraId="04A4E1E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447B196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418A97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4.8%</w:t>
            </w:r>
          </w:p>
        </w:tc>
        <w:tc>
          <w:tcPr>
            <w:tcW w:w="1074" w:type="dxa"/>
            <w:shd w:val="clear" w:color="auto" w:fill="FFFFFF"/>
          </w:tcPr>
          <w:p w14:paraId="7CDD391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20.0%</w:t>
            </w:r>
          </w:p>
        </w:tc>
        <w:tc>
          <w:tcPr>
            <w:tcW w:w="985" w:type="dxa"/>
            <w:shd w:val="clear" w:color="auto" w:fill="FFFFFF"/>
          </w:tcPr>
          <w:p w14:paraId="4DE4796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30.9%</w:t>
            </w:r>
          </w:p>
        </w:tc>
        <w:tc>
          <w:tcPr>
            <w:tcW w:w="826" w:type="dxa"/>
            <w:shd w:val="clear" w:color="auto" w:fill="D5DCE4" w:themeFill="text2" w:themeFillTint="33"/>
          </w:tcPr>
          <w:p w14:paraId="51115D7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44.2%</w:t>
            </w:r>
          </w:p>
        </w:tc>
      </w:tr>
      <w:tr w:rsidR="003F39C7" w:rsidRPr="003F39C7" w14:paraId="74AABA76" w14:textId="77777777" w:rsidTr="00CE156F">
        <w:trPr>
          <w:cantSplit/>
          <w:trHeight w:val="333"/>
          <w:jc w:val="center"/>
        </w:trPr>
        <w:tc>
          <w:tcPr>
            <w:tcW w:w="4471" w:type="dxa"/>
            <w:vMerge w:val="restart"/>
            <w:shd w:val="clear" w:color="auto" w:fill="auto"/>
          </w:tcPr>
          <w:p w14:paraId="693340B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collection of physical and digital resources</w:t>
            </w:r>
          </w:p>
        </w:tc>
        <w:tc>
          <w:tcPr>
            <w:tcW w:w="537" w:type="dxa"/>
            <w:shd w:val="clear" w:color="auto" w:fill="auto"/>
          </w:tcPr>
          <w:p w14:paraId="6E46229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13A9D59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37</w:t>
            </w:r>
          </w:p>
        </w:tc>
        <w:tc>
          <w:tcPr>
            <w:tcW w:w="1074" w:type="dxa"/>
            <w:shd w:val="clear" w:color="auto" w:fill="FFFFFF"/>
          </w:tcPr>
          <w:p w14:paraId="757400D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210</w:t>
            </w:r>
          </w:p>
        </w:tc>
        <w:tc>
          <w:tcPr>
            <w:tcW w:w="985" w:type="dxa"/>
            <w:shd w:val="clear" w:color="auto" w:fill="D5DCE4" w:themeFill="text2" w:themeFillTint="33"/>
          </w:tcPr>
          <w:p w14:paraId="7E51CD3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409</w:t>
            </w:r>
          </w:p>
        </w:tc>
        <w:tc>
          <w:tcPr>
            <w:tcW w:w="826" w:type="dxa"/>
            <w:shd w:val="clear" w:color="auto" w:fill="FFFFFF"/>
          </w:tcPr>
          <w:p w14:paraId="23399F8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298</w:t>
            </w:r>
          </w:p>
        </w:tc>
      </w:tr>
      <w:tr w:rsidR="003F39C7" w:rsidRPr="003F39C7" w14:paraId="39132E72" w14:textId="77777777" w:rsidTr="00CE156F">
        <w:trPr>
          <w:cantSplit/>
          <w:trHeight w:val="351"/>
          <w:jc w:val="center"/>
        </w:trPr>
        <w:tc>
          <w:tcPr>
            <w:tcW w:w="4471" w:type="dxa"/>
            <w:vMerge/>
            <w:shd w:val="clear" w:color="auto" w:fill="auto"/>
          </w:tcPr>
          <w:p w14:paraId="54C043B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6EF1BCD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4AE627E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3.9%</w:t>
            </w:r>
          </w:p>
        </w:tc>
        <w:tc>
          <w:tcPr>
            <w:tcW w:w="1074" w:type="dxa"/>
            <w:shd w:val="clear" w:color="auto" w:fill="FFFFFF"/>
          </w:tcPr>
          <w:p w14:paraId="7A965B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22.0%</w:t>
            </w:r>
          </w:p>
        </w:tc>
        <w:tc>
          <w:tcPr>
            <w:tcW w:w="985" w:type="dxa"/>
            <w:shd w:val="clear" w:color="auto" w:fill="D5DCE4" w:themeFill="text2" w:themeFillTint="33"/>
          </w:tcPr>
          <w:p w14:paraId="75537E7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42.9%</w:t>
            </w:r>
          </w:p>
        </w:tc>
        <w:tc>
          <w:tcPr>
            <w:tcW w:w="826" w:type="dxa"/>
            <w:shd w:val="clear" w:color="auto" w:fill="FFFFFF"/>
          </w:tcPr>
          <w:p w14:paraId="1F27131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31.2%</w:t>
            </w:r>
          </w:p>
        </w:tc>
      </w:tr>
      <w:tr w:rsidR="003F39C7" w:rsidRPr="003F39C7" w14:paraId="70976BDE" w14:textId="77777777" w:rsidTr="00CE156F">
        <w:trPr>
          <w:cantSplit/>
          <w:trHeight w:val="333"/>
          <w:jc w:val="center"/>
        </w:trPr>
        <w:tc>
          <w:tcPr>
            <w:tcW w:w="4471" w:type="dxa"/>
            <w:vMerge w:val="restart"/>
            <w:shd w:val="clear" w:color="auto" w:fill="auto"/>
          </w:tcPr>
          <w:p w14:paraId="2FE998E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events and programming</w:t>
            </w:r>
          </w:p>
        </w:tc>
        <w:tc>
          <w:tcPr>
            <w:tcW w:w="537" w:type="dxa"/>
            <w:shd w:val="clear" w:color="auto" w:fill="auto"/>
          </w:tcPr>
          <w:p w14:paraId="2F9B35A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706509F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73</w:t>
            </w:r>
          </w:p>
        </w:tc>
        <w:tc>
          <w:tcPr>
            <w:tcW w:w="1074" w:type="dxa"/>
            <w:shd w:val="clear" w:color="auto" w:fill="FFFFFF"/>
          </w:tcPr>
          <w:p w14:paraId="6F3B8C6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216</w:t>
            </w:r>
          </w:p>
        </w:tc>
        <w:tc>
          <w:tcPr>
            <w:tcW w:w="985" w:type="dxa"/>
            <w:shd w:val="clear" w:color="auto" w:fill="D5DCE4" w:themeFill="text2" w:themeFillTint="33"/>
          </w:tcPr>
          <w:p w14:paraId="5A868FF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398</w:t>
            </w:r>
          </w:p>
        </w:tc>
        <w:tc>
          <w:tcPr>
            <w:tcW w:w="826" w:type="dxa"/>
            <w:shd w:val="clear" w:color="auto" w:fill="FFFFFF"/>
          </w:tcPr>
          <w:p w14:paraId="774D6E8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267</w:t>
            </w:r>
          </w:p>
        </w:tc>
      </w:tr>
      <w:tr w:rsidR="003F39C7" w:rsidRPr="003F39C7" w14:paraId="19429B46" w14:textId="77777777" w:rsidTr="00CE156F">
        <w:trPr>
          <w:cantSplit/>
          <w:trHeight w:val="351"/>
          <w:jc w:val="center"/>
        </w:trPr>
        <w:tc>
          <w:tcPr>
            <w:tcW w:w="4471" w:type="dxa"/>
            <w:vMerge/>
            <w:shd w:val="clear" w:color="auto" w:fill="auto"/>
          </w:tcPr>
          <w:p w14:paraId="7C1210A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5C16550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5FC9A0F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7.7%</w:t>
            </w:r>
          </w:p>
        </w:tc>
        <w:tc>
          <w:tcPr>
            <w:tcW w:w="1074" w:type="dxa"/>
            <w:shd w:val="clear" w:color="auto" w:fill="FFFFFF"/>
          </w:tcPr>
          <w:p w14:paraId="553154B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22.6%</w:t>
            </w:r>
          </w:p>
        </w:tc>
        <w:tc>
          <w:tcPr>
            <w:tcW w:w="985" w:type="dxa"/>
            <w:shd w:val="clear" w:color="auto" w:fill="D5DCE4" w:themeFill="text2" w:themeFillTint="33"/>
          </w:tcPr>
          <w:p w14:paraId="608BA54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41.7%</w:t>
            </w:r>
          </w:p>
        </w:tc>
        <w:tc>
          <w:tcPr>
            <w:tcW w:w="826" w:type="dxa"/>
            <w:shd w:val="clear" w:color="auto" w:fill="FFFFFF"/>
          </w:tcPr>
          <w:p w14:paraId="68517D5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28.0%</w:t>
            </w:r>
          </w:p>
        </w:tc>
      </w:tr>
      <w:tr w:rsidR="003F39C7" w:rsidRPr="003F39C7" w14:paraId="51623BDD" w14:textId="77777777" w:rsidTr="00CE156F">
        <w:trPr>
          <w:cantSplit/>
          <w:trHeight w:val="333"/>
          <w:jc w:val="center"/>
        </w:trPr>
        <w:tc>
          <w:tcPr>
            <w:tcW w:w="4471" w:type="dxa"/>
            <w:vMerge w:val="restart"/>
            <w:shd w:val="clear" w:color="auto" w:fill="auto"/>
          </w:tcPr>
          <w:p w14:paraId="2B4B7B0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ability to respond to and address challenges and crises</w:t>
            </w:r>
          </w:p>
        </w:tc>
        <w:tc>
          <w:tcPr>
            <w:tcW w:w="537" w:type="dxa"/>
            <w:shd w:val="clear" w:color="auto" w:fill="auto"/>
          </w:tcPr>
          <w:p w14:paraId="09BBE15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07C15F2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76</w:t>
            </w:r>
          </w:p>
        </w:tc>
        <w:tc>
          <w:tcPr>
            <w:tcW w:w="1074" w:type="dxa"/>
            <w:shd w:val="clear" w:color="auto" w:fill="FFFFFF"/>
          </w:tcPr>
          <w:p w14:paraId="206B9DF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216</w:t>
            </w:r>
          </w:p>
        </w:tc>
        <w:tc>
          <w:tcPr>
            <w:tcW w:w="985" w:type="dxa"/>
            <w:shd w:val="clear" w:color="auto" w:fill="D5DCE4" w:themeFill="text2" w:themeFillTint="33"/>
          </w:tcPr>
          <w:p w14:paraId="5B97641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370</w:t>
            </w:r>
          </w:p>
        </w:tc>
        <w:tc>
          <w:tcPr>
            <w:tcW w:w="826" w:type="dxa"/>
            <w:shd w:val="clear" w:color="auto" w:fill="FFFFFF"/>
          </w:tcPr>
          <w:p w14:paraId="59E8C1D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292</w:t>
            </w:r>
          </w:p>
        </w:tc>
      </w:tr>
      <w:tr w:rsidR="003F39C7" w:rsidRPr="003F39C7" w14:paraId="1229026E" w14:textId="77777777" w:rsidTr="00CE156F">
        <w:trPr>
          <w:cantSplit/>
          <w:trHeight w:val="370"/>
          <w:jc w:val="center"/>
        </w:trPr>
        <w:tc>
          <w:tcPr>
            <w:tcW w:w="4471" w:type="dxa"/>
            <w:vMerge/>
            <w:shd w:val="clear" w:color="auto" w:fill="auto"/>
          </w:tcPr>
          <w:p w14:paraId="409F5B7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3C839C7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20169E0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8.0%</w:t>
            </w:r>
          </w:p>
        </w:tc>
        <w:tc>
          <w:tcPr>
            <w:tcW w:w="1074" w:type="dxa"/>
            <w:shd w:val="clear" w:color="auto" w:fill="FFFFFF"/>
          </w:tcPr>
          <w:p w14:paraId="1EBA5F9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22.6%</w:t>
            </w:r>
          </w:p>
        </w:tc>
        <w:tc>
          <w:tcPr>
            <w:tcW w:w="985" w:type="dxa"/>
            <w:shd w:val="clear" w:color="auto" w:fill="D5DCE4" w:themeFill="text2" w:themeFillTint="33"/>
          </w:tcPr>
          <w:p w14:paraId="6EF2224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38.8%</w:t>
            </w:r>
          </w:p>
        </w:tc>
        <w:tc>
          <w:tcPr>
            <w:tcW w:w="826" w:type="dxa"/>
            <w:shd w:val="clear" w:color="auto" w:fill="FFFFFF"/>
          </w:tcPr>
          <w:p w14:paraId="5A19283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30.6%</w:t>
            </w:r>
          </w:p>
        </w:tc>
      </w:tr>
      <w:tr w:rsidR="003F39C7" w:rsidRPr="003F39C7" w14:paraId="36755033" w14:textId="77777777" w:rsidTr="00CE156F">
        <w:trPr>
          <w:cantSplit/>
          <w:trHeight w:val="333"/>
          <w:jc w:val="center"/>
        </w:trPr>
        <w:tc>
          <w:tcPr>
            <w:tcW w:w="4471" w:type="dxa"/>
            <w:vMerge w:val="restart"/>
            <w:shd w:val="clear" w:color="auto" w:fill="auto"/>
          </w:tcPr>
          <w:p w14:paraId="4A4EE2C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overall role in the larger university community</w:t>
            </w:r>
          </w:p>
        </w:tc>
        <w:tc>
          <w:tcPr>
            <w:tcW w:w="537" w:type="dxa"/>
            <w:shd w:val="clear" w:color="auto" w:fill="auto"/>
          </w:tcPr>
          <w:p w14:paraId="4F5E6AD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7436B58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52</w:t>
            </w:r>
          </w:p>
        </w:tc>
        <w:tc>
          <w:tcPr>
            <w:tcW w:w="1074" w:type="dxa"/>
            <w:shd w:val="clear" w:color="auto" w:fill="FFFFFF"/>
          </w:tcPr>
          <w:p w14:paraId="71DF68B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147</w:t>
            </w:r>
          </w:p>
        </w:tc>
        <w:tc>
          <w:tcPr>
            <w:tcW w:w="985" w:type="dxa"/>
            <w:shd w:val="clear" w:color="auto" w:fill="FFFFFF"/>
          </w:tcPr>
          <w:p w14:paraId="22C2135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355</w:t>
            </w:r>
          </w:p>
        </w:tc>
        <w:tc>
          <w:tcPr>
            <w:tcW w:w="826" w:type="dxa"/>
            <w:shd w:val="clear" w:color="auto" w:fill="D5DCE4" w:themeFill="text2" w:themeFillTint="33"/>
          </w:tcPr>
          <w:p w14:paraId="0A6DEEF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400</w:t>
            </w:r>
          </w:p>
        </w:tc>
      </w:tr>
      <w:tr w:rsidR="003F39C7" w:rsidRPr="003F39C7" w14:paraId="7F98B0D7" w14:textId="77777777" w:rsidTr="00CE156F">
        <w:trPr>
          <w:cantSplit/>
          <w:trHeight w:val="333"/>
          <w:jc w:val="center"/>
        </w:trPr>
        <w:tc>
          <w:tcPr>
            <w:tcW w:w="4471" w:type="dxa"/>
            <w:vMerge/>
            <w:shd w:val="clear" w:color="auto" w:fill="auto"/>
          </w:tcPr>
          <w:p w14:paraId="4D927F8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37" w:type="dxa"/>
            <w:shd w:val="clear" w:color="auto" w:fill="auto"/>
          </w:tcPr>
          <w:p w14:paraId="0833576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74" w:type="dxa"/>
            <w:shd w:val="clear" w:color="auto" w:fill="FFFFFF"/>
          </w:tcPr>
          <w:p w14:paraId="34ADD45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5.5%</w:t>
            </w:r>
          </w:p>
        </w:tc>
        <w:tc>
          <w:tcPr>
            <w:tcW w:w="1074" w:type="dxa"/>
            <w:shd w:val="clear" w:color="auto" w:fill="FFFFFF"/>
          </w:tcPr>
          <w:p w14:paraId="0BB76B4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15.4%</w:t>
            </w:r>
          </w:p>
        </w:tc>
        <w:tc>
          <w:tcPr>
            <w:tcW w:w="985" w:type="dxa"/>
            <w:shd w:val="clear" w:color="auto" w:fill="FFFFFF"/>
          </w:tcPr>
          <w:p w14:paraId="169BC86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37.2%</w:t>
            </w:r>
          </w:p>
        </w:tc>
        <w:tc>
          <w:tcPr>
            <w:tcW w:w="826" w:type="dxa"/>
            <w:shd w:val="clear" w:color="auto" w:fill="D5DCE4" w:themeFill="text2" w:themeFillTint="33"/>
          </w:tcPr>
          <w:p w14:paraId="71630A8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41.9%</w:t>
            </w:r>
          </w:p>
        </w:tc>
      </w:tr>
    </w:tbl>
    <w:p w14:paraId="1FC51E6B" w14:textId="77777777" w:rsidR="003F39C7" w:rsidRPr="003F39C7" w:rsidRDefault="003F39C7" w:rsidP="003F39C7">
      <w:pPr>
        <w:spacing w:before="240"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From Table 22, only three statements had the rating of very satisfied. These statements related to the </w:t>
      </w:r>
      <w:r w:rsidRPr="003F39C7">
        <w:rPr>
          <w:rFonts w:ascii="Times New Roman" w:hAnsi="Times New Roman" w:cs="Times New Roman"/>
          <w:color w:val="000000" w:themeColor="text1"/>
          <w:sz w:val="24"/>
          <w:szCs w:val="24"/>
          <w:lang w:val="en-GB"/>
        </w:rPr>
        <w:t xml:space="preserve">library's facilities and physical space 422(44.2%), the library's hours of operation 406(42.6%) and the library's overall role in the larger university community 400(41.9%). All the other statements had a high response of somehow satisfied. Additionally, there was a </w:t>
      </w:r>
      <w:r w:rsidRPr="003F39C7">
        <w:rPr>
          <w:rFonts w:ascii="Times New Roman" w:hAnsi="Times New Roman" w:cs="Times New Roman"/>
          <w:color w:val="000000" w:themeColor="text1"/>
          <w:sz w:val="24"/>
          <w:szCs w:val="24"/>
          <w:lang w:val="en-GB"/>
        </w:rPr>
        <w:lastRenderedPageBreak/>
        <w:t>statement that had high responses of very dissatisfied. This statement related to the library's abilities to address challenges and crises 76(8%).</w:t>
      </w:r>
    </w:p>
    <w:p w14:paraId="682CC184"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71" w:name="_Toc148249643"/>
      <w:r w:rsidRPr="003F39C7">
        <w:rPr>
          <w:rFonts w:ascii="Times New Roman" w:eastAsiaTheme="majorEastAsia" w:hAnsi="Times New Roman" w:cs="Times New Roman"/>
          <w:b/>
          <w:bCs/>
          <w:color w:val="000000" w:themeColor="text1"/>
          <w:sz w:val="24"/>
          <w:szCs w:val="24"/>
          <w:lang w:val="en-GB"/>
        </w:rPr>
        <w:t>4.4.6 Rating of the University Library</w:t>
      </w:r>
      <w:bookmarkEnd w:id="271"/>
    </w:p>
    <w:p w14:paraId="1808CC35"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library users were asked to rate the following statements about their libraries using the four-point scale of strongly disagree, somehow disagree, and strongly agree. Table 23 presents the data. </w:t>
      </w:r>
    </w:p>
    <w:p w14:paraId="248ECC45" w14:textId="77777777" w:rsidR="003F39C7" w:rsidRPr="003F39C7" w:rsidRDefault="003F39C7" w:rsidP="003F39C7">
      <w:pPr>
        <w:spacing w:after="0" w:line="240" w:lineRule="auto"/>
        <w:rPr>
          <w:rFonts w:ascii="Times New Roman" w:hAnsi="Times New Roman" w:cs="Times New Roman"/>
          <w:b/>
          <w:i/>
          <w:iCs/>
          <w:color w:val="000000" w:themeColor="text1"/>
          <w:kern w:val="2"/>
          <w:sz w:val="24"/>
          <w:szCs w:val="24"/>
          <w:highlight w:val="yellow"/>
          <w:lang w:val="en-GB"/>
          <w14:ligatures w14:val="standardContextual"/>
        </w:rPr>
      </w:pPr>
      <w:bookmarkStart w:id="272" w:name="_Toc148276831"/>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23</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Statements about the university library</w:t>
      </w:r>
      <w:bookmarkEnd w:id="2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25"/>
        <w:gridCol w:w="540"/>
        <w:gridCol w:w="1080"/>
        <w:gridCol w:w="1080"/>
        <w:gridCol w:w="1080"/>
        <w:gridCol w:w="1011"/>
      </w:tblGrid>
      <w:tr w:rsidR="003F39C7" w:rsidRPr="003F39C7" w14:paraId="69FE624B" w14:textId="77777777" w:rsidTr="00CE156F">
        <w:trPr>
          <w:cantSplit/>
          <w:jc w:val="center"/>
        </w:trPr>
        <w:tc>
          <w:tcPr>
            <w:tcW w:w="4765" w:type="dxa"/>
            <w:gridSpan w:val="2"/>
            <w:shd w:val="clear" w:color="auto" w:fill="auto"/>
            <w:vAlign w:val="bottom"/>
          </w:tcPr>
          <w:p w14:paraId="153F43B1"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Statements</w:t>
            </w:r>
          </w:p>
        </w:tc>
        <w:tc>
          <w:tcPr>
            <w:tcW w:w="1080" w:type="dxa"/>
            <w:shd w:val="clear" w:color="auto" w:fill="FFFFFF"/>
            <w:vAlign w:val="bottom"/>
          </w:tcPr>
          <w:p w14:paraId="3714A1D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Strong Disagree</w:t>
            </w:r>
          </w:p>
        </w:tc>
        <w:tc>
          <w:tcPr>
            <w:tcW w:w="1080" w:type="dxa"/>
            <w:shd w:val="clear" w:color="auto" w:fill="FFFFFF"/>
            <w:vAlign w:val="bottom"/>
          </w:tcPr>
          <w:p w14:paraId="2D92567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Somehow Disagree</w:t>
            </w:r>
          </w:p>
        </w:tc>
        <w:tc>
          <w:tcPr>
            <w:tcW w:w="1080" w:type="dxa"/>
            <w:shd w:val="clear" w:color="auto" w:fill="FFFFFF"/>
            <w:vAlign w:val="bottom"/>
          </w:tcPr>
          <w:p w14:paraId="620C733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Somehow Agree</w:t>
            </w:r>
          </w:p>
        </w:tc>
        <w:tc>
          <w:tcPr>
            <w:tcW w:w="1011" w:type="dxa"/>
            <w:shd w:val="clear" w:color="auto" w:fill="FFFFFF"/>
            <w:vAlign w:val="bottom"/>
          </w:tcPr>
          <w:p w14:paraId="12ABF5B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Strongly Agree</w:t>
            </w:r>
          </w:p>
        </w:tc>
      </w:tr>
      <w:tr w:rsidR="003F39C7" w:rsidRPr="003F39C7" w14:paraId="5CD98173" w14:textId="77777777" w:rsidTr="00CE156F">
        <w:trPr>
          <w:cantSplit/>
          <w:jc w:val="center"/>
        </w:trPr>
        <w:tc>
          <w:tcPr>
            <w:tcW w:w="4225" w:type="dxa"/>
            <w:vMerge w:val="restart"/>
            <w:shd w:val="clear" w:color="auto" w:fill="auto"/>
          </w:tcPr>
          <w:p w14:paraId="5F0DB7E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University library provides an environment that is conducive to studying and research</w:t>
            </w:r>
          </w:p>
        </w:tc>
        <w:tc>
          <w:tcPr>
            <w:tcW w:w="540" w:type="dxa"/>
            <w:shd w:val="clear" w:color="auto" w:fill="auto"/>
          </w:tcPr>
          <w:p w14:paraId="2C54FEE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53C3793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w:t>
            </w:r>
          </w:p>
        </w:tc>
        <w:tc>
          <w:tcPr>
            <w:tcW w:w="1080" w:type="dxa"/>
            <w:shd w:val="clear" w:color="auto" w:fill="FFFFFF"/>
          </w:tcPr>
          <w:p w14:paraId="0D0D637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86</w:t>
            </w:r>
          </w:p>
        </w:tc>
        <w:tc>
          <w:tcPr>
            <w:tcW w:w="1080" w:type="dxa"/>
            <w:shd w:val="clear" w:color="auto" w:fill="FFFFFF"/>
          </w:tcPr>
          <w:p w14:paraId="55AE4A3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289</w:t>
            </w:r>
          </w:p>
        </w:tc>
        <w:tc>
          <w:tcPr>
            <w:tcW w:w="1011" w:type="dxa"/>
            <w:shd w:val="clear" w:color="auto" w:fill="D5DCE4" w:themeFill="text2" w:themeFillTint="33"/>
          </w:tcPr>
          <w:p w14:paraId="1A62D6D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566</w:t>
            </w:r>
          </w:p>
        </w:tc>
      </w:tr>
      <w:tr w:rsidR="003F39C7" w:rsidRPr="003F39C7" w14:paraId="36F42117" w14:textId="77777777" w:rsidTr="00CE156F">
        <w:trPr>
          <w:cantSplit/>
          <w:jc w:val="center"/>
        </w:trPr>
        <w:tc>
          <w:tcPr>
            <w:tcW w:w="4225" w:type="dxa"/>
            <w:vMerge/>
            <w:shd w:val="clear" w:color="auto" w:fill="auto"/>
          </w:tcPr>
          <w:p w14:paraId="1F47F63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540" w:type="dxa"/>
            <w:shd w:val="clear" w:color="auto" w:fill="auto"/>
          </w:tcPr>
          <w:p w14:paraId="26BD62D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4A868BA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w:t>
            </w:r>
          </w:p>
        </w:tc>
        <w:tc>
          <w:tcPr>
            <w:tcW w:w="1080" w:type="dxa"/>
            <w:shd w:val="clear" w:color="auto" w:fill="FFFFFF"/>
          </w:tcPr>
          <w:p w14:paraId="26A9726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9.0%</w:t>
            </w:r>
          </w:p>
        </w:tc>
        <w:tc>
          <w:tcPr>
            <w:tcW w:w="1080" w:type="dxa"/>
            <w:shd w:val="clear" w:color="auto" w:fill="FFFFFF"/>
          </w:tcPr>
          <w:p w14:paraId="4D97556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30.3%</w:t>
            </w:r>
          </w:p>
        </w:tc>
        <w:tc>
          <w:tcPr>
            <w:tcW w:w="1011" w:type="dxa"/>
            <w:shd w:val="clear" w:color="auto" w:fill="D5DCE4" w:themeFill="text2" w:themeFillTint="33"/>
          </w:tcPr>
          <w:p w14:paraId="41B424C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59.3%</w:t>
            </w:r>
          </w:p>
        </w:tc>
      </w:tr>
      <w:tr w:rsidR="003F39C7" w:rsidRPr="003F39C7" w14:paraId="6EBBEA94" w14:textId="77777777" w:rsidTr="00CE156F">
        <w:trPr>
          <w:cantSplit/>
          <w:jc w:val="center"/>
        </w:trPr>
        <w:tc>
          <w:tcPr>
            <w:tcW w:w="4225" w:type="dxa"/>
            <w:vMerge w:val="restart"/>
            <w:shd w:val="clear" w:color="auto" w:fill="auto"/>
          </w:tcPr>
          <w:p w14:paraId="4EA642A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University library's staff is involved and responsive to feedback from students and faculty</w:t>
            </w:r>
          </w:p>
        </w:tc>
        <w:tc>
          <w:tcPr>
            <w:tcW w:w="540" w:type="dxa"/>
            <w:shd w:val="clear" w:color="auto" w:fill="auto"/>
          </w:tcPr>
          <w:p w14:paraId="5B58C01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76CDF2A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w:t>
            </w:r>
          </w:p>
        </w:tc>
        <w:tc>
          <w:tcPr>
            <w:tcW w:w="1080" w:type="dxa"/>
            <w:shd w:val="clear" w:color="auto" w:fill="FFFFFF"/>
          </w:tcPr>
          <w:p w14:paraId="55E277E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137</w:t>
            </w:r>
          </w:p>
        </w:tc>
        <w:tc>
          <w:tcPr>
            <w:tcW w:w="1080" w:type="dxa"/>
            <w:shd w:val="clear" w:color="auto" w:fill="FFFFFF"/>
          </w:tcPr>
          <w:p w14:paraId="6C1FFD7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363</w:t>
            </w:r>
          </w:p>
        </w:tc>
        <w:tc>
          <w:tcPr>
            <w:tcW w:w="1011" w:type="dxa"/>
            <w:shd w:val="clear" w:color="auto" w:fill="D5DCE4" w:themeFill="text2" w:themeFillTint="33"/>
          </w:tcPr>
          <w:p w14:paraId="224C934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431</w:t>
            </w:r>
          </w:p>
        </w:tc>
      </w:tr>
      <w:tr w:rsidR="003F39C7" w:rsidRPr="003F39C7" w14:paraId="04498E16" w14:textId="77777777" w:rsidTr="00CE156F">
        <w:trPr>
          <w:cantSplit/>
          <w:jc w:val="center"/>
        </w:trPr>
        <w:tc>
          <w:tcPr>
            <w:tcW w:w="4225" w:type="dxa"/>
            <w:vMerge/>
            <w:shd w:val="clear" w:color="auto" w:fill="auto"/>
          </w:tcPr>
          <w:p w14:paraId="3A23286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540" w:type="dxa"/>
            <w:shd w:val="clear" w:color="auto" w:fill="auto"/>
          </w:tcPr>
          <w:p w14:paraId="71D1BB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1625476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w:t>
            </w:r>
          </w:p>
        </w:tc>
        <w:tc>
          <w:tcPr>
            <w:tcW w:w="1080" w:type="dxa"/>
            <w:shd w:val="clear" w:color="auto" w:fill="FFFFFF"/>
          </w:tcPr>
          <w:p w14:paraId="2F301AE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14.4%</w:t>
            </w:r>
          </w:p>
        </w:tc>
        <w:tc>
          <w:tcPr>
            <w:tcW w:w="1080" w:type="dxa"/>
            <w:shd w:val="clear" w:color="auto" w:fill="FFFFFF"/>
          </w:tcPr>
          <w:p w14:paraId="6384A80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38.1%</w:t>
            </w:r>
          </w:p>
        </w:tc>
        <w:tc>
          <w:tcPr>
            <w:tcW w:w="1011" w:type="dxa"/>
            <w:shd w:val="clear" w:color="auto" w:fill="D5DCE4" w:themeFill="text2" w:themeFillTint="33"/>
          </w:tcPr>
          <w:p w14:paraId="732F9A9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45.2%</w:t>
            </w:r>
          </w:p>
        </w:tc>
      </w:tr>
      <w:tr w:rsidR="003F39C7" w:rsidRPr="003F39C7" w14:paraId="6AF67BAB" w14:textId="77777777" w:rsidTr="00CE156F">
        <w:trPr>
          <w:cantSplit/>
          <w:jc w:val="center"/>
        </w:trPr>
        <w:tc>
          <w:tcPr>
            <w:tcW w:w="4225" w:type="dxa"/>
            <w:vMerge w:val="restart"/>
            <w:shd w:val="clear" w:color="auto" w:fill="auto"/>
          </w:tcPr>
          <w:p w14:paraId="14DC9A9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library's technology and equipment are up-to-date and reliable</w:t>
            </w:r>
          </w:p>
        </w:tc>
        <w:tc>
          <w:tcPr>
            <w:tcW w:w="540" w:type="dxa"/>
            <w:shd w:val="clear" w:color="auto" w:fill="auto"/>
          </w:tcPr>
          <w:p w14:paraId="6E22657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389BA0A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51</w:t>
            </w:r>
          </w:p>
        </w:tc>
        <w:tc>
          <w:tcPr>
            <w:tcW w:w="1080" w:type="dxa"/>
            <w:shd w:val="clear" w:color="auto" w:fill="FFFFFF"/>
          </w:tcPr>
          <w:p w14:paraId="456F34C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151</w:t>
            </w:r>
          </w:p>
        </w:tc>
        <w:tc>
          <w:tcPr>
            <w:tcW w:w="1080" w:type="dxa"/>
            <w:shd w:val="clear" w:color="auto" w:fill="FFFFFF"/>
          </w:tcPr>
          <w:p w14:paraId="5649B2A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355</w:t>
            </w:r>
          </w:p>
        </w:tc>
        <w:tc>
          <w:tcPr>
            <w:tcW w:w="1011" w:type="dxa"/>
            <w:shd w:val="clear" w:color="auto" w:fill="D5DCE4" w:themeFill="text2" w:themeFillTint="33"/>
          </w:tcPr>
          <w:p w14:paraId="6456A4A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397</w:t>
            </w:r>
          </w:p>
        </w:tc>
      </w:tr>
      <w:tr w:rsidR="003F39C7" w:rsidRPr="003F39C7" w14:paraId="1A429718" w14:textId="77777777" w:rsidTr="00CE156F">
        <w:trPr>
          <w:cantSplit/>
          <w:jc w:val="center"/>
        </w:trPr>
        <w:tc>
          <w:tcPr>
            <w:tcW w:w="4225" w:type="dxa"/>
            <w:vMerge/>
            <w:shd w:val="clear" w:color="auto" w:fill="auto"/>
          </w:tcPr>
          <w:p w14:paraId="0CF33E6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540" w:type="dxa"/>
            <w:shd w:val="clear" w:color="auto" w:fill="auto"/>
          </w:tcPr>
          <w:p w14:paraId="6AAD522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163480A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5.3%</w:t>
            </w:r>
          </w:p>
        </w:tc>
        <w:tc>
          <w:tcPr>
            <w:tcW w:w="1080" w:type="dxa"/>
            <w:shd w:val="clear" w:color="auto" w:fill="FFFFFF"/>
          </w:tcPr>
          <w:p w14:paraId="77373C4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15.8%</w:t>
            </w:r>
          </w:p>
        </w:tc>
        <w:tc>
          <w:tcPr>
            <w:tcW w:w="1080" w:type="dxa"/>
            <w:shd w:val="clear" w:color="auto" w:fill="FFFFFF"/>
          </w:tcPr>
          <w:p w14:paraId="1D10A54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37.2%</w:t>
            </w:r>
          </w:p>
        </w:tc>
        <w:tc>
          <w:tcPr>
            <w:tcW w:w="1011" w:type="dxa"/>
            <w:shd w:val="clear" w:color="auto" w:fill="D5DCE4" w:themeFill="text2" w:themeFillTint="33"/>
          </w:tcPr>
          <w:p w14:paraId="22A11F8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41.6%</w:t>
            </w:r>
          </w:p>
        </w:tc>
      </w:tr>
      <w:tr w:rsidR="003F39C7" w:rsidRPr="003F39C7" w14:paraId="00081DCE" w14:textId="77777777" w:rsidTr="00CE156F">
        <w:trPr>
          <w:cantSplit/>
          <w:jc w:val="center"/>
        </w:trPr>
        <w:tc>
          <w:tcPr>
            <w:tcW w:w="4225" w:type="dxa"/>
            <w:vMerge w:val="restart"/>
            <w:shd w:val="clear" w:color="auto" w:fill="auto"/>
          </w:tcPr>
          <w:p w14:paraId="07AB378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provides adequate study spaces for students and faculty.</w:t>
            </w:r>
          </w:p>
        </w:tc>
        <w:tc>
          <w:tcPr>
            <w:tcW w:w="540" w:type="dxa"/>
            <w:shd w:val="clear" w:color="auto" w:fill="auto"/>
          </w:tcPr>
          <w:p w14:paraId="4E7E1EA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576A694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w:t>
            </w:r>
          </w:p>
        </w:tc>
        <w:tc>
          <w:tcPr>
            <w:tcW w:w="1080" w:type="dxa"/>
            <w:shd w:val="clear" w:color="auto" w:fill="FFFFFF"/>
          </w:tcPr>
          <w:p w14:paraId="28565BC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126</w:t>
            </w:r>
          </w:p>
        </w:tc>
        <w:tc>
          <w:tcPr>
            <w:tcW w:w="1080" w:type="dxa"/>
            <w:shd w:val="clear" w:color="auto" w:fill="FFFFFF"/>
          </w:tcPr>
          <w:p w14:paraId="140BD2F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236</w:t>
            </w:r>
          </w:p>
        </w:tc>
        <w:tc>
          <w:tcPr>
            <w:tcW w:w="1011" w:type="dxa"/>
            <w:shd w:val="clear" w:color="auto" w:fill="D5DCE4" w:themeFill="text2" w:themeFillTint="33"/>
          </w:tcPr>
          <w:p w14:paraId="24A8EFE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554</w:t>
            </w:r>
          </w:p>
        </w:tc>
      </w:tr>
      <w:tr w:rsidR="003F39C7" w:rsidRPr="003F39C7" w14:paraId="264C009E" w14:textId="77777777" w:rsidTr="00CE156F">
        <w:trPr>
          <w:cantSplit/>
          <w:jc w:val="center"/>
        </w:trPr>
        <w:tc>
          <w:tcPr>
            <w:tcW w:w="4225" w:type="dxa"/>
            <w:vMerge/>
            <w:shd w:val="clear" w:color="auto" w:fill="auto"/>
          </w:tcPr>
          <w:p w14:paraId="526C13B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p>
        </w:tc>
        <w:tc>
          <w:tcPr>
            <w:tcW w:w="540" w:type="dxa"/>
            <w:shd w:val="clear" w:color="auto" w:fill="auto"/>
          </w:tcPr>
          <w:p w14:paraId="173E4A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w:t>
            </w:r>
          </w:p>
        </w:tc>
        <w:tc>
          <w:tcPr>
            <w:tcW w:w="1080" w:type="dxa"/>
            <w:shd w:val="clear" w:color="auto" w:fill="FFFFFF"/>
          </w:tcPr>
          <w:p w14:paraId="4BC8555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4.0%</w:t>
            </w:r>
          </w:p>
        </w:tc>
        <w:tc>
          <w:tcPr>
            <w:tcW w:w="1080" w:type="dxa"/>
            <w:shd w:val="clear" w:color="auto" w:fill="FFFFFF"/>
          </w:tcPr>
          <w:p w14:paraId="5F7FC82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13.2%</w:t>
            </w:r>
          </w:p>
        </w:tc>
        <w:tc>
          <w:tcPr>
            <w:tcW w:w="1080" w:type="dxa"/>
            <w:shd w:val="clear" w:color="auto" w:fill="FFFFFF"/>
          </w:tcPr>
          <w:p w14:paraId="442E1AD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24.7%</w:t>
            </w:r>
          </w:p>
        </w:tc>
        <w:tc>
          <w:tcPr>
            <w:tcW w:w="1011" w:type="dxa"/>
            <w:shd w:val="clear" w:color="auto" w:fill="D5DCE4" w:themeFill="text2" w:themeFillTint="33"/>
          </w:tcPr>
          <w:p w14:paraId="37C89D6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58.1%</w:t>
            </w:r>
          </w:p>
        </w:tc>
      </w:tr>
    </w:tbl>
    <w:p w14:paraId="4CC072B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p w14:paraId="0DFD6445" w14:textId="77777777" w:rsidR="003F39C7" w:rsidRPr="003F39C7" w:rsidRDefault="003F39C7" w:rsidP="003F39C7">
      <w:pPr>
        <w:spacing w:after="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From Table 23, most responses were strongly agree (566(59.3%), 431(45.2%), 397(41.6%), and 554(58.1%) while strongly disagree had the least responses. The statement with the highest response of strongly agree was "</w:t>
      </w:r>
      <w:r w:rsidRPr="003F39C7">
        <w:rPr>
          <w:rFonts w:ascii="Times New Roman" w:hAnsi="Times New Roman" w:cs="Times New Roman"/>
          <w:color w:val="000000" w:themeColor="text1"/>
          <w:sz w:val="24"/>
          <w:szCs w:val="24"/>
          <w:lang w:val="en-GB"/>
        </w:rPr>
        <w:t xml:space="preserve">University library provides an environment that is conducive for studying and research" at 566(59.3%), while the statement with the highest responses of strongly disagree was "University library's technology and equipment is up-to-date and reliable" at 51(5.3%). </w:t>
      </w:r>
    </w:p>
    <w:p w14:paraId="4CFC6EBA"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73" w:name="_Toc148249644"/>
      <w:r w:rsidRPr="003F39C7">
        <w:rPr>
          <w:rFonts w:ascii="Times New Roman" w:eastAsiaTheme="majorEastAsia" w:hAnsi="Times New Roman" w:cs="Times New Roman"/>
          <w:b/>
          <w:bCs/>
          <w:color w:val="000000" w:themeColor="text1"/>
          <w:sz w:val="24"/>
          <w:szCs w:val="24"/>
          <w:lang w:val="en-GB"/>
        </w:rPr>
        <w:t>4.4.7 Initiative or project implemented to improve the performance of the library</w:t>
      </w:r>
      <w:bookmarkEnd w:id="273"/>
    </w:p>
    <w:p w14:paraId="0B30B03D"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head librarians indicated that they have initiated projects that help improve the library's performance. Figure 17 shows the initiatives. </w:t>
      </w:r>
    </w:p>
    <w:p w14:paraId="65E5BF64" w14:textId="77777777" w:rsidR="003F39C7" w:rsidRPr="003F39C7" w:rsidRDefault="003F39C7" w:rsidP="003F39C7">
      <w:pPr>
        <w:spacing w:after="0" w:line="480" w:lineRule="auto"/>
        <w:jc w:val="center"/>
        <w:rPr>
          <w:rFonts w:ascii="Times New Roman" w:hAnsi="Times New Roman"/>
          <w:color w:val="000000" w:themeColor="text1"/>
          <w:sz w:val="24"/>
          <w:lang w:val="en-GB"/>
        </w:rPr>
      </w:pPr>
      <w:r w:rsidRPr="003F39C7">
        <w:rPr>
          <w:rFonts w:ascii="Times New Roman" w:hAnsi="Times New Roman"/>
          <w:noProof/>
          <w:color w:val="000000" w:themeColor="text1"/>
          <w:sz w:val="24"/>
        </w:rPr>
        <w:lastRenderedPageBreak/>
        <w:drawing>
          <wp:inline distT="0" distB="0" distL="0" distR="0" wp14:anchorId="4DF349B0" wp14:editId="095EC646">
            <wp:extent cx="5853717" cy="4016405"/>
            <wp:effectExtent l="19050" t="19050" r="13970" b="222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7368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853717" cy="4016405"/>
                    </a:xfrm>
                    <a:prstGeom prst="rect">
                      <a:avLst/>
                    </a:prstGeom>
                    <a:noFill/>
                    <a:ln w="19050">
                      <a:solidFill>
                        <a:sysClr val="windowText" lastClr="000000"/>
                      </a:solidFill>
                    </a:ln>
                  </pic:spPr>
                </pic:pic>
              </a:graphicData>
            </a:graphic>
          </wp:inline>
        </w:drawing>
      </w:r>
    </w:p>
    <w:p w14:paraId="39EC581D" w14:textId="77777777" w:rsidR="003F39C7" w:rsidRPr="003F39C7" w:rsidRDefault="003F39C7" w:rsidP="003F39C7">
      <w:pPr>
        <w:spacing w:after="200" w:line="240" w:lineRule="auto"/>
        <w:jc w:val="center"/>
        <w:rPr>
          <w:rFonts w:ascii="Times New Roman" w:hAnsi="Times New Roman"/>
          <w:i/>
          <w:iCs/>
          <w:color w:val="000000" w:themeColor="text1"/>
          <w:sz w:val="24"/>
          <w:szCs w:val="18"/>
          <w:lang w:val="en-GB"/>
        </w:rPr>
      </w:pPr>
      <w:bookmarkStart w:id="274" w:name="_Toc148245370"/>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17</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Initiative or project implemented to improve the performance of the library</w:t>
      </w:r>
      <w:bookmarkEnd w:id="274"/>
    </w:p>
    <w:p w14:paraId="3AFD22E2"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Figure 17 indicates that the head librarians have initiatives like literacy training to assist in acquiring library materials. Some have also collaborated with other institutions and academics in information literacy curriculum development. They have also held seminars and training events alongside advocating for the automation of library services.</w:t>
      </w:r>
    </w:p>
    <w:p w14:paraId="1C30037B"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75" w:name="_Toc148249645"/>
      <w:r w:rsidRPr="003F39C7">
        <w:rPr>
          <w:rFonts w:ascii="Times New Roman" w:eastAsiaTheme="majorEastAsia" w:hAnsi="Times New Roman" w:cs="Times New Roman"/>
          <w:b/>
          <w:bCs/>
          <w:color w:val="000000" w:themeColor="text1"/>
          <w:sz w:val="24"/>
          <w:szCs w:val="24"/>
          <w:lang w:val="en-GB"/>
        </w:rPr>
        <w:t>4.4. 8 Strategies used by head librarians to measure library performance</w:t>
      </w:r>
      <w:bookmarkEnd w:id="275"/>
      <w:r w:rsidRPr="003F39C7">
        <w:rPr>
          <w:rFonts w:ascii="Times New Roman" w:eastAsiaTheme="majorEastAsia" w:hAnsi="Times New Roman" w:cs="Times New Roman"/>
          <w:b/>
          <w:bCs/>
          <w:color w:val="000000" w:themeColor="text1"/>
          <w:sz w:val="24"/>
          <w:szCs w:val="24"/>
          <w:lang w:val="en-GB"/>
        </w:rPr>
        <w:t xml:space="preserve"> </w:t>
      </w:r>
    </w:p>
    <w:p w14:paraId="7902552E" w14:textId="77777777" w:rsidR="003F39C7" w:rsidRPr="003F39C7" w:rsidRDefault="003F39C7" w:rsidP="003F39C7">
      <w:pPr>
        <w:spacing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head librarians indicated they use various ways to measure the library's performance. Some strategies included customer feedback, surveys, suggestion boxes, self-evaluations, and impact assessments. Figure 18 shows the strategies. </w:t>
      </w:r>
    </w:p>
    <w:p w14:paraId="698ABB32" w14:textId="77777777" w:rsidR="003F39C7" w:rsidRPr="003F39C7" w:rsidRDefault="003F39C7" w:rsidP="003F39C7">
      <w:pPr>
        <w:spacing w:after="0" w:line="480" w:lineRule="auto"/>
        <w:jc w:val="center"/>
        <w:rPr>
          <w:rFonts w:ascii="Times New Roman" w:hAnsi="Times New Roman"/>
          <w:color w:val="000000" w:themeColor="text1"/>
          <w:sz w:val="24"/>
          <w:lang w:val="en-GB"/>
        </w:rPr>
      </w:pPr>
      <w:r w:rsidRPr="003F39C7">
        <w:rPr>
          <w:rFonts w:ascii="Times New Roman" w:hAnsi="Times New Roman"/>
          <w:noProof/>
          <w:color w:val="000000" w:themeColor="text1"/>
          <w:sz w:val="24"/>
        </w:rPr>
        <w:lastRenderedPageBreak/>
        <w:drawing>
          <wp:inline distT="0" distB="0" distL="0" distR="0" wp14:anchorId="13E9340A" wp14:editId="747E177B">
            <wp:extent cx="4607560" cy="3663950"/>
            <wp:effectExtent l="19050" t="19050" r="21590"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20581" name="Picture 7"/>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4607560" cy="3663950"/>
                    </a:xfrm>
                    <a:prstGeom prst="rect">
                      <a:avLst/>
                    </a:prstGeom>
                    <a:noFill/>
                    <a:ln w="19050">
                      <a:solidFill>
                        <a:sysClr val="windowText" lastClr="000000"/>
                      </a:solidFill>
                    </a:ln>
                  </pic:spPr>
                </pic:pic>
              </a:graphicData>
            </a:graphic>
          </wp:inline>
        </w:drawing>
      </w:r>
    </w:p>
    <w:p w14:paraId="0A3C662D" w14:textId="77777777" w:rsidR="003F39C7" w:rsidRPr="003F39C7" w:rsidRDefault="003F39C7" w:rsidP="003F39C7">
      <w:pPr>
        <w:spacing w:after="200" w:line="240" w:lineRule="auto"/>
        <w:jc w:val="center"/>
        <w:rPr>
          <w:rFonts w:ascii="Times New Roman" w:hAnsi="Times New Roman"/>
          <w:i/>
          <w:iCs/>
          <w:color w:val="000000" w:themeColor="text1"/>
          <w:sz w:val="24"/>
          <w:szCs w:val="18"/>
          <w:lang w:val="en-GB"/>
        </w:rPr>
      </w:pPr>
      <w:bookmarkStart w:id="276" w:name="_Toc148245371"/>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18</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Strategies used by head librarians to measure library performance</w:t>
      </w:r>
      <w:bookmarkEnd w:id="276"/>
    </w:p>
    <w:p w14:paraId="4A288D3C"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Some of the indicators for success for the library from the head librarians were based on staff development and usage of library information resources. Some of the verbatim responses were: </w:t>
      </w:r>
    </w:p>
    <w:p w14:paraId="10BF1C2E"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“Professional, skilled and motivated staff.” </w:t>
      </w:r>
      <w:r w:rsidRPr="003F39C7">
        <w:rPr>
          <w:rFonts w:ascii="Times New Roman" w:hAnsi="Times New Roman"/>
          <w:bCs/>
          <w:i/>
          <w:iCs/>
          <w:color w:val="000000" w:themeColor="text1"/>
          <w:sz w:val="24"/>
          <w:lang w:val="en-GB"/>
        </w:rPr>
        <w:t>[Head Librarian 10]</w:t>
      </w:r>
    </w:p>
    <w:p w14:paraId="0EA8BAF9"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"Targets met in terms of adequate information resource; effective and efficient library staff; sufficient finances from the parent organisation and correct leadership style used." </w:t>
      </w:r>
      <w:r w:rsidRPr="003F39C7">
        <w:rPr>
          <w:rFonts w:ascii="Times New Roman" w:hAnsi="Times New Roman"/>
          <w:bCs/>
          <w:i/>
          <w:iCs/>
          <w:color w:val="000000" w:themeColor="text1"/>
          <w:sz w:val="24"/>
          <w:lang w:val="en-GB"/>
        </w:rPr>
        <w:t>[Head Librarian 4]</w:t>
      </w:r>
    </w:p>
    <w:p w14:paraId="7A19A703"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"Quality and user-centred services; usage statistics are higher; improved library infrastructure; user satisfaction surveys; efficient information retrieval." </w:t>
      </w:r>
      <w:r w:rsidRPr="003F39C7">
        <w:rPr>
          <w:rFonts w:ascii="Times New Roman" w:hAnsi="Times New Roman"/>
          <w:bCs/>
          <w:i/>
          <w:iCs/>
          <w:color w:val="000000" w:themeColor="text1"/>
          <w:sz w:val="24"/>
          <w:lang w:val="en-GB"/>
        </w:rPr>
        <w:t>[Head Librarian 3]</w:t>
      </w:r>
    </w:p>
    <w:p w14:paraId="45292603"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“Major indicators are a question of usage. Minimal usage means the clients are either dissatisfied or they do not have the knowledge to get the information they need.” </w:t>
      </w:r>
      <w:r w:rsidRPr="003F39C7">
        <w:rPr>
          <w:rFonts w:ascii="Times New Roman" w:hAnsi="Times New Roman"/>
          <w:bCs/>
          <w:i/>
          <w:iCs/>
          <w:color w:val="000000" w:themeColor="text1"/>
          <w:sz w:val="24"/>
          <w:lang w:val="en-GB"/>
        </w:rPr>
        <w:t>[Head Librarian 7]</w:t>
      </w:r>
    </w:p>
    <w:p w14:paraId="56A407BF"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"User satisfaction. We have an online user satisfaction communication and always do an analysis." </w:t>
      </w:r>
      <w:r w:rsidRPr="003F39C7">
        <w:rPr>
          <w:rFonts w:ascii="Times New Roman" w:hAnsi="Times New Roman"/>
          <w:bCs/>
          <w:i/>
          <w:iCs/>
          <w:color w:val="000000" w:themeColor="text1"/>
          <w:sz w:val="24"/>
          <w:lang w:val="en-GB"/>
        </w:rPr>
        <w:t>[Head Librarian 9]</w:t>
      </w:r>
    </w:p>
    <w:p w14:paraId="6DCA0F3D"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i/>
          <w:iCs/>
          <w:color w:val="000000" w:themeColor="text1"/>
          <w:sz w:val="24"/>
          <w:lang w:val="en-GB"/>
        </w:rPr>
        <w:t xml:space="preserve">“Information literate users.” </w:t>
      </w:r>
      <w:r w:rsidRPr="003F39C7">
        <w:rPr>
          <w:rFonts w:ascii="Times New Roman" w:hAnsi="Times New Roman"/>
          <w:bCs/>
          <w:i/>
          <w:iCs/>
          <w:color w:val="000000" w:themeColor="text1"/>
          <w:sz w:val="24"/>
          <w:lang w:val="en-GB"/>
        </w:rPr>
        <w:t>[Head Librarian 10]</w:t>
      </w:r>
    </w:p>
    <w:p w14:paraId="7BB783BA" w14:textId="77777777" w:rsidR="003F39C7" w:rsidRPr="003F39C7" w:rsidRDefault="003F39C7" w:rsidP="003F39C7">
      <w:pPr>
        <w:spacing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To make sure that the library resources are being used effectively and efficiently, the head librarians indicated that there is continuous training on access to the resources. They also </w:t>
      </w:r>
      <w:r w:rsidRPr="003F39C7">
        <w:rPr>
          <w:rFonts w:ascii="Times New Roman" w:hAnsi="Times New Roman"/>
          <w:color w:val="000000" w:themeColor="text1"/>
          <w:sz w:val="24"/>
          <w:lang w:val="en-GB"/>
        </w:rPr>
        <w:lastRenderedPageBreak/>
        <w:t xml:space="preserve">indicated that they have developed policies to guide the utilisation of the resources. Additionally, they use strategies like close supervision, periodic reports and proper organisation of the resources. Figure 19 shows how the head librarians ensure that library resources are used effectively and efficiently. </w:t>
      </w:r>
    </w:p>
    <w:p w14:paraId="4A457E6A" w14:textId="77777777" w:rsidR="003F39C7" w:rsidRPr="003F39C7" w:rsidRDefault="003F39C7" w:rsidP="003F39C7">
      <w:pPr>
        <w:spacing w:after="0" w:line="480" w:lineRule="auto"/>
        <w:jc w:val="center"/>
        <w:rPr>
          <w:rFonts w:ascii="Times New Roman" w:hAnsi="Times New Roman"/>
          <w:color w:val="000000" w:themeColor="text1"/>
          <w:sz w:val="24"/>
          <w:lang w:val="en-GB"/>
        </w:rPr>
      </w:pPr>
      <w:r w:rsidRPr="003F39C7">
        <w:rPr>
          <w:rFonts w:ascii="Times New Roman" w:hAnsi="Times New Roman"/>
          <w:noProof/>
          <w:color w:val="000000" w:themeColor="text1"/>
          <w:sz w:val="24"/>
        </w:rPr>
        <w:drawing>
          <wp:inline distT="0" distB="0" distL="0" distR="0" wp14:anchorId="2457BE33" wp14:editId="55286F63">
            <wp:extent cx="5337810" cy="3302635"/>
            <wp:effectExtent l="19050" t="19050" r="15240" b="1206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26785"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337810" cy="3302635"/>
                    </a:xfrm>
                    <a:prstGeom prst="rect">
                      <a:avLst/>
                    </a:prstGeom>
                    <a:noFill/>
                    <a:ln w="19050">
                      <a:solidFill>
                        <a:sysClr val="windowText" lastClr="000000"/>
                      </a:solidFill>
                    </a:ln>
                  </pic:spPr>
                </pic:pic>
              </a:graphicData>
            </a:graphic>
          </wp:inline>
        </w:drawing>
      </w:r>
    </w:p>
    <w:p w14:paraId="670F8E7C" w14:textId="77777777" w:rsidR="003F39C7" w:rsidRPr="003F39C7" w:rsidRDefault="003F39C7" w:rsidP="003F39C7">
      <w:pPr>
        <w:spacing w:after="200" w:line="240" w:lineRule="auto"/>
        <w:jc w:val="center"/>
        <w:rPr>
          <w:rFonts w:ascii="Times New Roman" w:hAnsi="Times New Roman"/>
          <w:i/>
          <w:iCs/>
          <w:color w:val="000000" w:themeColor="text1"/>
          <w:sz w:val="24"/>
          <w:szCs w:val="18"/>
          <w:lang w:val="en-GB"/>
        </w:rPr>
      </w:pPr>
      <w:bookmarkStart w:id="277" w:name="_Toc148245372"/>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19</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Ways the head librarians make sure the library resources are used effectively and efficiently</w:t>
      </w:r>
      <w:bookmarkEnd w:id="277"/>
    </w:p>
    <w:p w14:paraId="5ADA0D0D"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78" w:name="_Toc148249646"/>
      <w:r w:rsidRPr="003F39C7">
        <w:rPr>
          <w:rFonts w:ascii="Times New Roman" w:eastAsiaTheme="majorEastAsia" w:hAnsi="Times New Roman" w:cs="Times New Roman"/>
          <w:b/>
          <w:bCs/>
          <w:color w:val="000000" w:themeColor="text1"/>
          <w:sz w:val="24"/>
          <w:szCs w:val="24"/>
          <w:lang w:val="en-GB"/>
        </w:rPr>
        <w:t>4.4. 9 Strategies used by head librarians to monitor and evaluate the performance of library staff</w:t>
      </w:r>
      <w:bookmarkEnd w:id="278"/>
      <w:r w:rsidRPr="003F39C7">
        <w:rPr>
          <w:rFonts w:ascii="Times New Roman" w:eastAsiaTheme="majorEastAsia" w:hAnsi="Times New Roman" w:cs="Times New Roman"/>
          <w:b/>
          <w:bCs/>
          <w:color w:val="000000" w:themeColor="text1"/>
          <w:sz w:val="24"/>
          <w:szCs w:val="24"/>
          <w:lang w:val="en-GB"/>
        </w:rPr>
        <w:t xml:space="preserve"> </w:t>
      </w:r>
    </w:p>
    <w:p w14:paraId="7A339C09"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From the interviews, the head librarians indicated that they use setting individual targets, quarterly reports, performance appraisals, library system-generated statistics, and issuing user questionnaires to monitor and evaluate the library staff. Figure 20 presents some of the responses. </w:t>
      </w:r>
    </w:p>
    <w:p w14:paraId="28F61030" w14:textId="77777777" w:rsidR="003F39C7" w:rsidRPr="003F39C7" w:rsidRDefault="003F39C7" w:rsidP="003F39C7">
      <w:pPr>
        <w:spacing w:after="0" w:line="480" w:lineRule="auto"/>
        <w:jc w:val="center"/>
        <w:rPr>
          <w:rFonts w:ascii="Times New Roman" w:hAnsi="Times New Roman"/>
          <w:color w:val="000000" w:themeColor="text1"/>
          <w:sz w:val="24"/>
          <w:lang w:val="en-GB"/>
        </w:rPr>
      </w:pPr>
      <w:r w:rsidRPr="003F39C7">
        <w:rPr>
          <w:rFonts w:ascii="Times New Roman" w:hAnsi="Times New Roman"/>
          <w:noProof/>
          <w:color w:val="000000" w:themeColor="text1"/>
          <w:sz w:val="24"/>
        </w:rPr>
        <w:lastRenderedPageBreak/>
        <w:drawing>
          <wp:inline distT="0" distB="0" distL="0" distR="0" wp14:anchorId="0B460009" wp14:editId="177C0F4C">
            <wp:extent cx="5731510" cy="3690620"/>
            <wp:effectExtent l="19050" t="19050" r="21590" b="241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37455"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31510" cy="3690620"/>
                    </a:xfrm>
                    <a:prstGeom prst="rect">
                      <a:avLst/>
                    </a:prstGeom>
                    <a:noFill/>
                    <a:ln w="19050">
                      <a:solidFill>
                        <a:sysClr val="windowText" lastClr="000000"/>
                      </a:solidFill>
                    </a:ln>
                  </pic:spPr>
                </pic:pic>
              </a:graphicData>
            </a:graphic>
          </wp:inline>
        </w:drawing>
      </w:r>
    </w:p>
    <w:p w14:paraId="02D7D24A" w14:textId="77777777" w:rsidR="003F39C7" w:rsidRPr="003F39C7" w:rsidRDefault="003F39C7" w:rsidP="003F39C7">
      <w:pPr>
        <w:spacing w:after="200" w:line="240" w:lineRule="auto"/>
        <w:jc w:val="center"/>
        <w:rPr>
          <w:rFonts w:ascii="Times New Roman" w:hAnsi="Times New Roman" w:cs="Times New Roman"/>
          <w:bCs/>
          <w:i/>
          <w:iCs/>
          <w:color w:val="000000" w:themeColor="text1"/>
          <w:sz w:val="24"/>
          <w:szCs w:val="18"/>
          <w:lang w:val="en-GB"/>
        </w:rPr>
      </w:pPr>
      <w:bookmarkStart w:id="279" w:name="_Toc148245373"/>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20</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Strategies used by head librarians to monitor and evaluate the performance of library staff</w:t>
      </w:r>
      <w:bookmarkEnd w:id="279"/>
    </w:p>
    <w:p w14:paraId="2CAB13FC"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80" w:name="_Toc148249647"/>
      <w:r w:rsidRPr="003F39C7">
        <w:rPr>
          <w:rFonts w:ascii="Times New Roman" w:eastAsiaTheme="majorEastAsia" w:hAnsi="Times New Roman" w:cs="Times New Roman"/>
          <w:b/>
          <w:bCs/>
          <w:color w:val="000000" w:themeColor="text1"/>
          <w:sz w:val="24"/>
          <w:szCs w:val="24"/>
          <w:lang w:val="en-GB"/>
        </w:rPr>
        <w:t>4.4.10 Descriptive statistics</w:t>
      </w:r>
      <w:bookmarkEnd w:id="280"/>
    </w:p>
    <w:p w14:paraId="3A2A7FBE" w14:textId="77777777" w:rsidR="003F39C7" w:rsidRPr="003F39C7" w:rsidRDefault="003F39C7" w:rsidP="003F39C7">
      <w:pPr>
        <w:spacing w:after="0" w:line="480" w:lineRule="auto"/>
        <w:jc w:val="both"/>
        <w:rPr>
          <w:rFonts w:ascii="Times New Roman" w:hAnsi="Times New Roman" w:cs="Times New Roman"/>
          <w:color w:val="000000" w:themeColor="text1"/>
          <w:kern w:val="2"/>
          <w:sz w:val="24"/>
          <w:szCs w:val="24"/>
          <w:lang w:val="en-GB"/>
          <w14:ligatures w14:val="standardContextual"/>
        </w:rPr>
      </w:pPr>
      <w:r w:rsidRPr="003F39C7">
        <w:rPr>
          <w:rFonts w:ascii="Times New Roman" w:hAnsi="Times New Roman"/>
          <w:color w:val="000000" w:themeColor="text1"/>
          <w:sz w:val="24"/>
          <w:lang w:val="en-GB"/>
        </w:rPr>
        <w:t xml:space="preserve">Table 24 presents the descriptive data on evaluating different university library features, with age as the main controlling factor. </w:t>
      </w:r>
    </w:p>
    <w:p w14:paraId="0B737AA9" w14:textId="77777777" w:rsidR="003F39C7" w:rsidRPr="003F39C7" w:rsidRDefault="003F39C7" w:rsidP="003F39C7">
      <w:pPr>
        <w:spacing w:after="200" w:line="240" w:lineRule="auto"/>
        <w:rPr>
          <w:rFonts w:ascii="Times New Roman" w:hAnsi="Times New Roman" w:cs="Times New Roman"/>
          <w:b/>
          <w:i/>
          <w:iCs/>
          <w:color w:val="000000" w:themeColor="text1"/>
          <w:kern w:val="2"/>
          <w:sz w:val="24"/>
          <w:szCs w:val="24"/>
          <w:lang w:val="en-GB"/>
          <w14:ligatures w14:val="standardContextual"/>
        </w:rPr>
      </w:pPr>
      <w:bookmarkStart w:id="281" w:name="_Toc148276832"/>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24</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Descriptive statistics with age as the controlling variable</w:t>
      </w:r>
      <w:bookmarkEnd w:id="28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15"/>
        <w:gridCol w:w="720"/>
        <w:gridCol w:w="1620"/>
        <w:gridCol w:w="561"/>
      </w:tblGrid>
      <w:tr w:rsidR="003F39C7" w:rsidRPr="003F39C7" w14:paraId="1495189E" w14:textId="77777777" w:rsidTr="00CE156F">
        <w:trPr>
          <w:cantSplit/>
          <w:jc w:val="center"/>
        </w:trPr>
        <w:tc>
          <w:tcPr>
            <w:tcW w:w="6115" w:type="dxa"/>
            <w:shd w:val="clear" w:color="auto" w:fill="auto"/>
            <w:vAlign w:val="bottom"/>
          </w:tcPr>
          <w:p w14:paraId="683568AE"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Statements</w:t>
            </w:r>
          </w:p>
        </w:tc>
        <w:tc>
          <w:tcPr>
            <w:tcW w:w="720" w:type="dxa"/>
            <w:shd w:val="clear" w:color="auto" w:fill="auto"/>
            <w:vAlign w:val="bottom"/>
          </w:tcPr>
          <w:p w14:paraId="63FDB96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Mean</w:t>
            </w:r>
          </w:p>
        </w:tc>
        <w:tc>
          <w:tcPr>
            <w:tcW w:w="1620" w:type="dxa"/>
            <w:shd w:val="clear" w:color="auto" w:fill="auto"/>
            <w:vAlign w:val="bottom"/>
          </w:tcPr>
          <w:p w14:paraId="17BE3DE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Std. Deviation</w:t>
            </w:r>
          </w:p>
        </w:tc>
        <w:tc>
          <w:tcPr>
            <w:tcW w:w="561" w:type="dxa"/>
            <w:shd w:val="clear" w:color="auto" w:fill="auto"/>
            <w:vAlign w:val="bottom"/>
          </w:tcPr>
          <w:p w14:paraId="78594AB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N</w:t>
            </w:r>
          </w:p>
        </w:tc>
      </w:tr>
      <w:tr w:rsidR="003F39C7" w:rsidRPr="003F39C7" w14:paraId="782F6F9D" w14:textId="77777777" w:rsidTr="00CE156F">
        <w:trPr>
          <w:cantSplit/>
          <w:jc w:val="center"/>
        </w:trPr>
        <w:tc>
          <w:tcPr>
            <w:tcW w:w="6115" w:type="dxa"/>
            <w:shd w:val="clear" w:color="auto" w:fill="auto"/>
          </w:tcPr>
          <w:p w14:paraId="36DE24D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Overall performance of your university library</w:t>
            </w:r>
          </w:p>
        </w:tc>
        <w:tc>
          <w:tcPr>
            <w:tcW w:w="720" w:type="dxa"/>
            <w:shd w:val="clear" w:color="auto" w:fill="auto"/>
          </w:tcPr>
          <w:p w14:paraId="0339065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3.18</w:t>
            </w:r>
          </w:p>
        </w:tc>
        <w:tc>
          <w:tcPr>
            <w:tcW w:w="1620" w:type="dxa"/>
            <w:shd w:val="clear" w:color="auto" w:fill="auto"/>
          </w:tcPr>
          <w:p w14:paraId="3DB5A34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0.716</w:t>
            </w:r>
          </w:p>
        </w:tc>
        <w:tc>
          <w:tcPr>
            <w:tcW w:w="561" w:type="dxa"/>
            <w:shd w:val="clear" w:color="auto" w:fill="auto"/>
          </w:tcPr>
          <w:p w14:paraId="7C44D86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3D858169" w14:textId="77777777" w:rsidTr="00CE156F">
        <w:trPr>
          <w:cantSplit/>
          <w:jc w:val="center"/>
        </w:trPr>
        <w:tc>
          <w:tcPr>
            <w:tcW w:w="6115" w:type="dxa"/>
            <w:shd w:val="clear" w:color="auto" w:fill="auto"/>
          </w:tcPr>
          <w:p w14:paraId="4ED9C5D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Availability of resources in your university library</w:t>
            </w:r>
          </w:p>
        </w:tc>
        <w:tc>
          <w:tcPr>
            <w:tcW w:w="720" w:type="dxa"/>
            <w:shd w:val="clear" w:color="auto" w:fill="auto"/>
          </w:tcPr>
          <w:p w14:paraId="13884B1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3.17</w:t>
            </w:r>
          </w:p>
        </w:tc>
        <w:tc>
          <w:tcPr>
            <w:tcW w:w="1620" w:type="dxa"/>
            <w:shd w:val="clear" w:color="auto" w:fill="auto"/>
          </w:tcPr>
          <w:p w14:paraId="6EB54D6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0.741</w:t>
            </w:r>
          </w:p>
        </w:tc>
        <w:tc>
          <w:tcPr>
            <w:tcW w:w="561" w:type="dxa"/>
            <w:shd w:val="clear" w:color="auto" w:fill="auto"/>
          </w:tcPr>
          <w:p w14:paraId="3C66598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72AB03DA" w14:textId="77777777" w:rsidTr="00CE156F">
        <w:trPr>
          <w:cantSplit/>
          <w:jc w:val="center"/>
        </w:trPr>
        <w:tc>
          <w:tcPr>
            <w:tcW w:w="6115" w:type="dxa"/>
            <w:shd w:val="clear" w:color="auto" w:fill="auto"/>
          </w:tcPr>
          <w:p w14:paraId="45C26C2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Accessibility and ease of use of the library's website and online resources</w:t>
            </w:r>
          </w:p>
        </w:tc>
        <w:tc>
          <w:tcPr>
            <w:tcW w:w="720" w:type="dxa"/>
            <w:shd w:val="clear" w:color="auto" w:fill="auto"/>
          </w:tcPr>
          <w:p w14:paraId="4EBC6AF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3.10</w:t>
            </w:r>
          </w:p>
        </w:tc>
        <w:tc>
          <w:tcPr>
            <w:tcW w:w="1620" w:type="dxa"/>
            <w:shd w:val="clear" w:color="auto" w:fill="auto"/>
          </w:tcPr>
          <w:p w14:paraId="2D613CA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0.815</w:t>
            </w:r>
          </w:p>
        </w:tc>
        <w:tc>
          <w:tcPr>
            <w:tcW w:w="561" w:type="dxa"/>
            <w:shd w:val="clear" w:color="auto" w:fill="auto"/>
          </w:tcPr>
          <w:p w14:paraId="0661D81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4054BAAA" w14:textId="77777777" w:rsidTr="00CE156F">
        <w:trPr>
          <w:cantSplit/>
          <w:jc w:val="center"/>
        </w:trPr>
        <w:tc>
          <w:tcPr>
            <w:tcW w:w="6115" w:type="dxa"/>
            <w:shd w:val="clear" w:color="auto" w:fill="auto"/>
          </w:tcPr>
          <w:p w14:paraId="25BFAFD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hours of operation</w:t>
            </w:r>
          </w:p>
        </w:tc>
        <w:tc>
          <w:tcPr>
            <w:tcW w:w="720" w:type="dxa"/>
            <w:shd w:val="clear" w:color="auto" w:fill="auto"/>
          </w:tcPr>
          <w:p w14:paraId="45C8B4E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3.23</w:t>
            </w:r>
          </w:p>
        </w:tc>
        <w:tc>
          <w:tcPr>
            <w:tcW w:w="1620" w:type="dxa"/>
            <w:shd w:val="clear" w:color="auto" w:fill="auto"/>
          </w:tcPr>
          <w:p w14:paraId="3FCFC7F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0.795</w:t>
            </w:r>
          </w:p>
        </w:tc>
        <w:tc>
          <w:tcPr>
            <w:tcW w:w="561" w:type="dxa"/>
            <w:shd w:val="clear" w:color="auto" w:fill="auto"/>
          </w:tcPr>
          <w:p w14:paraId="21366F3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30808053" w14:textId="77777777" w:rsidTr="00CE156F">
        <w:trPr>
          <w:cantSplit/>
          <w:jc w:val="center"/>
        </w:trPr>
        <w:tc>
          <w:tcPr>
            <w:tcW w:w="6115" w:type="dxa"/>
            <w:shd w:val="clear" w:color="auto" w:fill="auto"/>
          </w:tcPr>
          <w:p w14:paraId="0D89DC0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library’s staff and their level of customer service</w:t>
            </w:r>
          </w:p>
        </w:tc>
        <w:tc>
          <w:tcPr>
            <w:tcW w:w="720" w:type="dxa"/>
            <w:shd w:val="clear" w:color="auto" w:fill="auto"/>
          </w:tcPr>
          <w:p w14:paraId="7CCA00C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3.14</w:t>
            </w:r>
          </w:p>
        </w:tc>
        <w:tc>
          <w:tcPr>
            <w:tcW w:w="1620" w:type="dxa"/>
            <w:shd w:val="clear" w:color="auto" w:fill="auto"/>
          </w:tcPr>
          <w:p w14:paraId="6C8DD4F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0.831</w:t>
            </w:r>
          </w:p>
        </w:tc>
        <w:tc>
          <w:tcPr>
            <w:tcW w:w="561" w:type="dxa"/>
            <w:shd w:val="clear" w:color="auto" w:fill="auto"/>
          </w:tcPr>
          <w:p w14:paraId="183125B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21AE0E98" w14:textId="77777777" w:rsidTr="00CE156F">
        <w:trPr>
          <w:cantSplit/>
          <w:jc w:val="center"/>
        </w:trPr>
        <w:tc>
          <w:tcPr>
            <w:tcW w:w="6115" w:type="dxa"/>
            <w:shd w:val="clear" w:color="auto" w:fill="auto"/>
          </w:tcPr>
          <w:p w14:paraId="4CC7B56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library’s facilities and physical space</w:t>
            </w:r>
          </w:p>
        </w:tc>
        <w:tc>
          <w:tcPr>
            <w:tcW w:w="720" w:type="dxa"/>
            <w:shd w:val="clear" w:color="auto" w:fill="auto"/>
          </w:tcPr>
          <w:p w14:paraId="24866A8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3.15</w:t>
            </w:r>
          </w:p>
        </w:tc>
        <w:tc>
          <w:tcPr>
            <w:tcW w:w="1620" w:type="dxa"/>
            <w:shd w:val="clear" w:color="auto" w:fill="auto"/>
          </w:tcPr>
          <w:p w14:paraId="53B0EB5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0.903</w:t>
            </w:r>
          </w:p>
        </w:tc>
        <w:tc>
          <w:tcPr>
            <w:tcW w:w="561" w:type="dxa"/>
            <w:shd w:val="clear" w:color="auto" w:fill="auto"/>
          </w:tcPr>
          <w:p w14:paraId="454275C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00E81EF7" w14:textId="77777777" w:rsidTr="00CE156F">
        <w:trPr>
          <w:cantSplit/>
          <w:jc w:val="center"/>
        </w:trPr>
        <w:tc>
          <w:tcPr>
            <w:tcW w:w="6115" w:type="dxa"/>
            <w:shd w:val="clear" w:color="auto" w:fill="auto"/>
          </w:tcPr>
          <w:p w14:paraId="2D729DE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collection of physical and digital resources</w:t>
            </w:r>
          </w:p>
        </w:tc>
        <w:tc>
          <w:tcPr>
            <w:tcW w:w="720" w:type="dxa"/>
            <w:shd w:val="clear" w:color="auto" w:fill="auto"/>
          </w:tcPr>
          <w:p w14:paraId="211FB79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3.01</w:t>
            </w:r>
          </w:p>
        </w:tc>
        <w:tc>
          <w:tcPr>
            <w:tcW w:w="1620" w:type="dxa"/>
            <w:shd w:val="clear" w:color="auto" w:fill="auto"/>
          </w:tcPr>
          <w:p w14:paraId="58D25F6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0.830</w:t>
            </w:r>
          </w:p>
        </w:tc>
        <w:tc>
          <w:tcPr>
            <w:tcW w:w="561" w:type="dxa"/>
            <w:shd w:val="clear" w:color="auto" w:fill="auto"/>
          </w:tcPr>
          <w:p w14:paraId="19A242C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53508888" w14:textId="77777777" w:rsidTr="00CE156F">
        <w:trPr>
          <w:cantSplit/>
          <w:jc w:val="center"/>
        </w:trPr>
        <w:tc>
          <w:tcPr>
            <w:tcW w:w="6115" w:type="dxa"/>
            <w:shd w:val="clear" w:color="auto" w:fill="auto"/>
          </w:tcPr>
          <w:p w14:paraId="63F8A15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events and programming</w:t>
            </w:r>
          </w:p>
        </w:tc>
        <w:tc>
          <w:tcPr>
            <w:tcW w:w="720" w:type="dxa"/>
            <w:shd w:val="clear" w:color="auto" w:fill="auto"/>
          </w:tcPr>
          <w:p w14:paraId="5451E4D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2.90</w:t>
            </w:r>
          </w:p>
        </w:tc>
        <w:tc>
          <w:tcPr>
            <w:tcW w:w="1620" w:type="dxa"/>
            <w:shd w:val="clear" w:color="auto" w:fill="auto"/>
          </w:tcPr>
          <w:p w14:paraId="64C3E7F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0.896</w:t>
            </w:r>
          </w:p>
        </w:tc>
        <w:tc>
          <w:tcPr>
            <w:tcW w:w="561" w:type="dxa"/>
            <w:shd w:val="clear" w:color="auto" w:fill="auto"/>
          </w:tcPr>
          <w:p w14:paraId="4AA5BD0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2278D6F0" w14:textId="77777777" w:rsidTr="00CE156F">
        <w:trPr>
          <w:cantSplit/>
          <w:jc w:val="center"/>
        </w:trPr>
        <w:tc>
          <w:tcPr>
            <w:tcW w:w="6115" w:type="dxa"/>
            <w:shd w:val="clear" w:color="auto" w:fill="auto"/>
          </w:tcPr>
          <w:p w14:paraId="5392B9F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ability to respond to and address challenges and crises</w:t>
            </w:r>
          </w:p>
        </w:tc>
        <w:tc>
          <w:tcPr>
            <w:tcW w:w="720" w:type="dxa"/>
            <w:shd w:val="clear" w:color="auto" w:fill="auto"/>
          </w:tcPr>
          <w:p w14:paraId="3EF4726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2.92</w:t>
            </w:r>
          </w:p>
        </w:tc>
        <w:tc>
          <w:tcPr>
            <w:tcW w:w="1620" w:type="dxa"/>
            <w:shd w:val="clear" w:color="auto" w:fill="auto"/>
          </w:tcPr>
          <w:p w14:paraId="42D4913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0.920</w:t>
            </w:r>
          </w:p>
        </w:tc>
        <w:tc>
          <w:tcPr>
            <w:tcW w:w="561" w:type="dxa"/>
            <w:shd w:val="clear" w:color="auto" w:fill="auto"/>
          </w:tcPr>
          <w:p w14:paraId="6FD3914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0603253B" w14:textId="77777777" w:rsidTr="00CE156F">
        <w:trPr>
          <w:cantSplit/>
          <w:jc w:val="center"/>
        </w:trPr>
        <w:tc>
          <w:tcPr>
            <w:tcW w:w="6115" w:type="dxa"/>
            <w:shd w:val="clear" w:color="auto" w:fill="auto"/>
          </w:tcPr>
          <w:p w14:paraId="10DA8B2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overall role in the larger university community</w:t>
            </w:r>
          </w:p>
        </w:tc>
        <w:tc>
          <w:tcPr>
            <w:tcW w:w="720" w:type="dxa"/>
            <w:shd w:val="clear" w:color="auto" w:fill="auto"/>
          </w:tcPr>
          <w:p w14:paraId="2B1857F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3.16</w:t>
            </w:r>
          </w:p>
        </w:tc>
        <w:tc>
          <w:tcPr>
            <w:tcW w:w="1620" w:type="dxa"/>
            <w:shd w:val="clear" w:color="auto" w:fill="auto"/>
          </w:tcPr>
          <w:p w14:paraId="5FF2820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0.876</w:t>
            </w:r>
          </w:p>
        </w:tc>
        <w:tc>
          <w:tcPr>
            <w:tcW w:w="561" w:type="dxa"/>
            <w:shd w:val="clear" w:color="auto" w:fill="auto"/>
          </w:tcPr>
          <w:p w14:paraId="7574343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654AA1BD" w14:textId="77777777" w:rsidTr="00CE156F">
        <w:trPr>
          <w:cantSplit/>
          <w:jc w:val="center"/>
        </w:trPr>
        <w:tc>
          <w:tcPr>
            <w:tcW w:w="6115" w:type="dxa"/>
            <w:shd w:val="clear" w:color="auto" w:fill="auto"/>
          </w:tcPr>
          <w:p w14:paraId="41B7EB6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Age</w:t>
            </w:r>
          </w:p>
        </w:tc>
        <w:tc>
          <w:tcPr>
            <w:tcW w:w="720" w:type="dxa"/>
            <w:shd w:val="clear" w:color="auto" w:fill="auto"/>
          </w:tcPr>
          <w:p w14:paraId="47CF87C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2.92</w:t>
            </w:r>
          </w:p>
        </w:tc>
        <w:tc>
          <w:tcPr>
            <w:tcW w:w="1620" w:type="dxa"/>
            <w:shd w:val="clear" w:color="auto" w:fill="auto"/>
          </w:tcPr>
          <w:p w14:paraId="7F985BD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0.919</w:t>
            </w:r>
          </w:p>
        </w:tc>
        <w:tc>
          <w:tcPr>
            <w:tcW w:w="561" w:type="dxa"/>
            <w:shd w:val="clear" w:color="auto" w:fill="auto"/>
          </w:tcPr>
          <w:p w14:paraId="1309428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bl>
    <w:p w14:paraId="7B2BC84B" w14:textId="77777777" w:rsidR="003F39C7" w:rsidRPr="003F39C7" w:rsidRDefault="003F39C7" w:rsidP="003F39C7">
      <w:pPr>
        <w:spacing w:before="240"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 xml:space="preserve">From Table 24, all the variables have mean scores above 2.9 and standard deviation above 0.7. This is done with the age being the controlling factor. The high ? means indicate that the respondents perceived the variable to be better, while the higher standard deviations indicate a significant variability of opinions in age groups. That means that the opinions on the variables vary more widely within an age group from the data set. </w:t>
      </w:r>
    </w:p>
    <w:p w14:paraId="59AFD005"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82" w:name="_Toc148249648"/>
      <w:r w:rsidRPr="003F39C7">
        <w:rPr>
          <w:rFonts w:ascii="Times New Roman" w:eastAsiaTheme="majorEastAsia" w:hAnsi="Times New Roman" w:cs="Times New Roman"/>
          <w:b/>
          <w:bCs/>
          <w:color w:val="000000" w:themeColor="text1"/>
          <w:sz w:val="24"/>
          <w:szCs w:val="24"/>
          <w:lang w:val="en-GB"/>
        </w:rPr>
        <w:t>4.4.11 Partial correlation of how often users utilise the library and overall performance of the library</w:t>
      </w:r>
      <w:bookmarkEnd w:id="282"/>
    </w:p>
    <w:p w14:paraId="48CC2383" w14:textId="77777777" w:rsidR="003F39C7" w:rsidRPr="003F39C7" w:rsidRDefault="003F39C7" w:rsidP="003F39C7">
      <w:pPr>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A partial correlation was run to determine the relationship between how often users utilise the library and the overall performance of the library as seen by users whilst controlling for age. Table 25 presents the descriptive results, while Table 26 shows the partial correlation results from the findings. </w:t>
      </w:r>
    </w:p>
    <w:p w14:paraId="5A7B2E4E" w14:textId="77777777" w:rsidR="003F39C7" w:rsidRPr="003F39C7" w:rsidRDefault="003F39C7" w:rsidP="003F39C7">
      <w:pPr>
        <w:spacing w:after="0" w:line="480" w:lineRule="auto"/>
        <w:jc w:val="both"/>
        <w:rPr>
          <w:rFonts w:ascii="Times New Roman" w:hAnsi="Times New Roman" w:cs="Times New Roman"/>
          <w:b/>
          <w:i/>
          <w:iCs/>
          <w:color w:val="000000" w:themeColor="text1"/>
          <w:sz w:val="24"/>
          <w:szCs w:val="24"/>
          <w:highlight w:val="yellow"/>
          <w:lang w:val="en-GB"/>
        </w:rPr>
      </w:pPr>
      <w:bookmarkStart w:id="283" w:name="_Toc148276833"/>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25</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Descriptive statistics of how often users utilise the library and the overall performance of the library</w:t>
      </w:r>
      <w:bookmarkEnd w:id="28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95"/>
        <w:gridCol w:w="990"/>
        <w:gridCol w:w="1800"/>
        <w:gridCol w:w="831"/>
      </w:tblGrid>
      <w:tr w:rsidR="003F39C7" w:rsidRPr="003F39C7" w14:paraId="413E0CFD" w14:textId="77777777" w:rsidTr="00CE156F">
        <w:trPr>
          <w:cantSplit/>
          <w:jc w:val="center"/>
        </w:trPr>
        <w:tc>
          <w:tcPr>
            <w:tcW w:w="5395" w:type="dxa"/>
            <w:shd w:val="clear" w:color="auto" w:fill="auto"/>
            <w:vAlign w:val="bottom"/>
          </w:tcPr>
          <w:p w14:paraId="42AC5EB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990" w:type="dxa"/>
            <w:shd w:val="clear" w:color="auto" w:fill="auto"/>
            <w:vAlign w:val="bottom"/>
          </w:tcPr>
          <w:p w14:paraId="69BB9B41" w14:textId="77777777" w:rsidR="003F39C7" w:rsidRPr="003F39C7" w:rsidRDefault="003F39C7" w:rsidP="003F39C7">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Mean</w:t>
            </w:r>
          </w:p>
        </w:tc>
        <w:tc>
          <w:tcPr>
            <w:tcW w:w="1800" w:type="dxa"/>
            <w:shd w:val="clear" w:color="auto" w:fill="auto"/>
            <w:vAlign w:val="bottom"/>
          </w:tcPr>
          <w:p w14:paraId="5D3FEC98" w14:textId="77777777" w:rsidR="003F39C7" w:rsidRPr="003F39C7" w:rsidRDefault="003F39C7" w:rsidP="003F39C7">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Std. Deviation</w:t>
            </w:r>
          </w:p>
        </w:tc>
        <w:tc>
          <w:tcPr>
            <w:tcW w:w="831" w:type="dxa"/>
            <w:shd w:val="clear" w:color="auto" w:fill="auto"/>
            <w:vAlign w:val="bottom"/>
          </w:tcPr>
          <w:p w14:paraId="78647734" w14:textId="77777777" w:rsidR="003F39C7" w:rsidRPr="003F39C7" w:rsidRDefault="003F39C7" w:rsidP="003F39C7">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N</w:t>
            </w:r>
          </w:p>
        </w:tc>
      </w:tr>
      <w:tr w:rsidR="003F39C7" w:rsidRPr="003F39C7" w14:paraId="17F4FBDC" w14:textId="77777777" w:rsidTr="00CE156F">
        <w:trPr>
          <w:cantSplit/>
          <w:jc w:val="center"/>
        </w:trPr>
        <w:tc>
          <w:tcPr>
            <w:tcW w:w="5395" w:type="dxa"/>
            <w:shd w:val="clear" w:color="auto" w:fill="auto"/>
          </w:tcPr>
          <w:p w14:paraId="04850C92" w14:textId="77777777" w:rsidR="003F39C7" w:rsidRPr="003F39C7" w:rsidRDefault="003F39C7" w:rsidP="003F39C7">
            <w:pPr>
              <w:autoSpaceDE w:val="0"/>
              <w:autoSpaceDN w:val="0"/>
              <w:adjustRightInd w:val="0"/>
              <w:spacing w:after="0" w:line="320" w:lineRule="atLeast"/>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often do you use the library?</w:t>
            </w:r>
          </w:p>
        </w:tc>
        <w:tc>
          <w:tcPr>
            <w:tcW w:w="990" w:type="dxa"/>
            <w:shd w:val="clear" w:color="auto" w:fill="auto"/>
          </w:tcPr>
          <w:p w14:paraId="7F3FFB87"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2.03</w:t>
            </w:r>
          </w:p>
        </w:tc>
        <w:tc>
          <w:tcPr>
            <w:tcW w:w="1800" w:type="dxa"/>
            <w:shd w:val="clear" w:color="auto" w:fill="auto"/>
          </w:tcPr>
          <w:p w14:paraId="54A1569D"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0.771</w:t>
            </w:r>
          </w:p>
        </w:tc>
        <w:tc>
          <w:tcPr>
            <w:tcW w:w="831" w:type="dxa"/>
            <w:shd w:val="clear" w:color="auto" w:fill="auto"/>
          </w:tcPr>
          <w:p w14:paraId="4C84A684"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7A811BDF" w14:textId="77777777" w:rsidTr="00CE156F">
        <w:trPr>
          <w:cantSplit/>
          <w:jc w:val="center"/>
        </w:trPr>
        <w:tc>
          <w:tcPr>
            <w:tcW w:w="5395" w:type="dxa"/>
            <w:shd w:val="clear" w:color="auto" w:fill="auto"/>
          </w:tcPr>
          <w:p w14:paraId="2C6EDB99" w14:textId="77777777" w:rsidR="003F39C7" w:rsidRPr="003F39C7" w:rsidRDefault="003F39C7" w:rsidP="003F39C7">
            <w:pPr>
              <w:autoSpaceDE w:val="0"/>
              <w:autoSpaceDN w:val="0"/>
              <w:adjustRightInd w:val="0"/>
              <w:spacing w:after="0" w:line="320" w:lineRule="atLeast"/>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Overall performance of your university library</w:t>
            </w:r>
          </w:p>
        </w:tc>
        <w:tc>
          <w:tcPr>
            <w:tcW w:w="990" w:type="dxa"/>
            <w:shd w:val="clear" w:color="auto" w:fill="auto"/>
          </w:tcPr>
          <w:p w14:paraId="33EB4AA9"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3.18</w:t>
            </w:r>
          </w:p>
        </w:tc>
        <w:tc>
          <w:tcPr>
            <w:tcW w:w="1800" w:type="dxa"/>
            <w:shd w:val="clear" w:color="auto" w:fill="auto"/>
          </w:tcPr>
          <w:p w14:paraId="649BF335"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0.716</w:t>
            </w:r>
          </w:p>
        </w:tc>
        <w:tc>
          <w:tcPr>
            <w:tcW w:w="831" w:type="dxa"/>
            <w:shd w:val="clear" w:color="auto" w:fill="auto"/>
          </w:tcPr>
          <w:p w14:paraId="4DCE32D6"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r w:rsidR="003F39C7" w:rsidRPr="003F39C7" w14:paraId="5B22F091" w14:textId="77777777" w:rsidTr="00CE156F">
        <w:trPr>
          <w:cantSplit/>
          <w:jc w:val="center"/>
        </w:trPr>
        <w:tc>
          <w:tcPr>
            <w:tcW w:w="5395" w:type="dxa"/>
            <w:shd w:val="clear" w:color="auto" w:fill="auto"/>
          </w:tcPr>
          <w:p w14:paraId="46173BF0" w14:textId="77777777" w:rsidR="003F39C7" w:rsidRPr="003F39C7" w:rsidRDefault="003F39C7" w:rsidP="003F39C7">
            <w:pPr>
              <w:autoSpaceDE w:val="0"/>
              <w:autoSpaceDN w:val="0"/>
              <w:adjustRightInd w:val="0"/>
              <w:spacing w:after="0" w:line="320" w:lineRule="atLeast"/>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Age</w:t>
            </w:r>
          </w:p>
        </w:tc>
        <w:tc>
          <w:tcPr>
            <w:tcW w:w="990" w:type="dxa"/>
            <w:shd w:val="clear" w:color="auto" w:fill="auto"/>
          </w:tcPr>
          <w:p w14:paraId="04633ED5"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2.92</w:t>
            </w:r>
          </w:p>
        </w:tc>
        <w:tc>
          <w:tcPr>
            <w:tcW w:w="1800" w:type="dxa"/>
            <w:shd w:val="clear" w:color="auto" w:fill="auto"/>
          </w:tcPr>
          <w:p w14:paraId="6E6E2048"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0.919</w:t>
            </w:r>
          </w:p>
        </w:tc>
        <w:tc>
          <w:tcPr>
            <w:tcW w:w="831" w:type="dxa"/>
            <w:shd w:val="clear" w:color="auto" w:fill="auto"/>
          </w:tcPr>
          <w:p w14:paraId="11D95F1F" w14:textId="77777777" w:rsidR="003F39C7" w:rsidRPr="003F39C7" w:rsidRDefault="003F39C7" w:rsidP="003F39C7">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954</w:t>
            </w:r>
          </w:p>
        </w:tc>
      </w:tr>
    </w:tbl>
    <w:p w14:paraId="6673CF61" w14:textId="77777777" w:rsidR="003F39C7" w:rsidRPr="003F39C7" w:rsidRDefault="003F39C7" w:rsidP="003F39C7">
      <w:pPr>
        <w:spacing w:before="240" w:line="480" w:lineRule="auto"/>
        <w:jc w:val="both"/>
        <w:rPr>
          <w:rFonts w:ascii="Times New Roman" w:hAnsi="Times New Roman"/>
          <w:i/>
          <w:color w:val="000000" w:themeColor="text1"/>
          <w:sz w:val="24"/>
          <w:lang w:val="en-GB"/>
        </w:rPr>
      </w:pPr>
      <w:r w:rsidRPr="003F39C7">
        <w:rPr>
          <w:rFonts w:ascii="Times New Roman" w:hAnsi="Times New Roman"/>
          <w:color w:val="000000" w:themeColor="text1"/>
          <w:sz w:val="24"/>
          <w:lang w:val="en-GB"/>
        </w:rPr>
        <w:t>Table 25 shows that the mean score for how often users utilise the library is 2.03, with a standard deviation of 0.771. The mean score for the overall performance of the library is 3.18, with a standard deviation of 0.716. The mean age of the participants is 2.92, with a standard deviation of 0.919.</w:t>
      </w:r>
    </w:p>
    <w:p w14:paraId="03E79AE0"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findings of the partial correlation study, which controls for age and looks at the relationship between patron usage frequency and overall library performance, are shown in Table 26. </w:t>
      </w:r>
    </w:p>
    <w:p w14:paraId="672D46A9" w14:textId="77777777" w:rsidR="003F39C7" w:rsidRPr="003F39C7" w:rsidRDefault="003F39C7" w:rsidP="003F39C7">
      <w:pPr>
        <w:rPr>
          <w:rFonts w:ascii="Times New Roman" w:hAnsi="Times New Roman"/>
          <w:b/>
          <w:i/>
          <w:iCs/>
          <w:color w:val="000000" w:themeColor="text1"/>
          <w:sz w:val="24"/>
          <w:szCs w:val="18"/>
          <w:lang w:val="en-GB"/>
        </w:rPr>
      </w:pPr>
      <w:r w:rsidRPr="003F39C7">
        <w:rPr>
          <w:rFonts w:ascii="Times New Roman" w:hAnsi="Times New Roman"/>
          <w:sz w:val="24"/>
          <w:lang w:val="en-GB"/>
        </w:rPr>
        <w:br w:type="page"/>
      </w:r>
    </w:p>
    <w:p w14:paraId="4EFC9F94" w14:textId="77777777" w:rsidR="003F39C7" w:rsidRPr="003F39C7" w:rsidRDefault="003F39C7" w:rsidP="003F39C7">
      <w:pPr>
        <w:spacing w:after="0" w:line="480" w:lineRule="auto"/>
        <w:jc w:val="both"/>
        <w:rPr>
          <w:rFonts w:ascii="Times New Roman" w:hAnsi="Times New Roman" w:cs="Times New Roman"/>
          <w:b/>
          <w:i/>
          <w:iCs/>
          <w:color w:val="000000" w:themeColor="text1"/>
          <w:sz w:val="24"/>
          <w:szCs w:val="24"/>
          <w:highlight w:val="yellow"/>
          <w:lang w:val="en-GB"/>
        </w:rPr>
      </w:pPr>
      <w:bookmarkStart w:id="284" w:name="_Toc148276834"/>
      <w:r w:rsidRPr="003F39C7">
        <w:rPr>
          <w:rFonts w:ascii="Times New Roman" w:hAnsi="Times New Roman"/>
          <w:b/>
          <w:i/>
          <w:iCs/>
          <w:color w:val="000000" w:themeColor="text1"/>
          <w:sz w:val="24"/>
          <w:szCs w:val="18"/>
          <w:lang w:val="en-GB"/>
        </w:rPr>
        <w:lastRenderedPageBreak/>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26</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Partial correlation between how often users utilise the library and the overall performance of the library</w:t>
      </w:r>
      <w:bookmarkEnd w:id="2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1"/>
        <w:gridCol w:w="2481"/>
        <w:gridCol w:w="2054"/>
        <w:gridCol w:w="1284"/>
        <w:gridCol w:w="1883"/>
        <w:gridCol w:w="633"/>
      </w:tblGrid>
      <w:tr w:rsidR="003F39C7" w:rsidRPr="003F39C7" w14:paraId="527DB8A4" w14:textId="77777777" w:rsidTr="00CE156F">
        <w:trPr>
          <w:cantSplit/>
          <w:jc w:val="center"/>
        </w:trPr>
        <w:tc>
          <w:tcPr>
            <w:tcW w:w="9480" w:type="dxa"/>
            <w:gridSpan w:val="6"/>
            <w:shd w:val="clear" w:color="auto" w:fill="auto"/>
            <w:vAlign w:val="center"/>
          </w:tcPr>
          <w:p w14:paraId="4C82D6F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Correlations</w:t>
            </w:r>
          </w:p>
        </w:tc>
      </w:tr>
      <w:tr w:rsidR="003F39C7" w:rsidRPr="003F39C7" w14:paraId="041D9ADF" w14:textId="77777777" w:rsidTr="00CE156F">
        <w:trPr>
          <w:cantSplit/>
          <w:jc w:val="center"/>
        </w:trPr>
        <w:tc>
          <w:tcPr>
            <w:tcW w:w="5485" w:type="dxa"/>
            <w:gridSpan w:val="3"/>
            <w:shd w:val="clear" w:color="auto" w:fill="auto"/>
            <w:vAlign w:val="bottom"/>
          </w:tcPr>
          <w:p w14:paraId="3C214F8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Control Variables</w:t>
            </w:r>
          </w:p>
        </w:tc>
        <w:tc>
          <w:tcPr>
            <w:tcW w:w="1350" w:type="dxa"/>
            <w:shd w:val="clear" w:color="auto" w:fill="auto"/>
            <w:vAlign w:val="bottom"/>
          </w:tcPr>
          <w:p w14:paraId="64F4FA1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Often do you use the library</w:t>
            </w:r>
          </w:p>
        </w:tc>
        <w:tc>
          <w:tcPr>
            <w:tcW w:w="1980" w:type="dxa"/>
            <w:shd w:val="clear" w:color="auto" w:fill="auto"/>
            <w:vAlign w:val="bottom"/>
          </w:tcPr>
          <w:p w14:paraId="252AE42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Overall performance of your university library</w:t>
            </w:r>
          </w:p>
        </w:tc>
        <w:tc>
          <w:tcPr>
            <w:tcW w:w="665" w:type="dxa"/>
            <w:shd w:val="clear" w:color="auto" w:fill="auto"/>
            <w:vAlign w:val="bottom"/>
          </w:tcPr>
          <w:p w14:paraId="797E7A0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Age</w:t>
            </w:r>
          </w:p>
        </w:tc>
      </w:tr>
      <w:tr w:rsidR="003F39C7" w:rsidRPr="003F39C7" w14:paraId="76C2EDB1" w14:textId="77777777" w:rsidTr="00CE156F">
        <w:trPr>
          <w:cantSplit/>
          <w:jc w:val="center"/>
        </w:trPr>
        <w:tc>
          <w:tcPr>
            <w:tcW w:w="715" w:type="dxa"/>
            <w:vMerge w:val="restart"/>
            <w:shd w:val="clear" w:color="auto" w:fill="auto"/>
          </w:tcPr>
          <w:p w14:paraId="7ECB159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-none-</w:t>
            </w:r>
            <w:r w:rsidRPr="003F39C7">
              <w:rPr>
                <w:rFonts w:ascii="Times New Roman" w:hAnsi="Times New Roman" w:cs="Times New Roman"/>
                <w:color w:val="000000" w:themeColor="text1"/>
                <w:sz w:val="20"/>
                <w:szCs w:val="20"/>
                <w:vertAlign w:val="superscript"/>
                <w:lang w:val="en-GB"/>
              </w:rPr>
              <w:t>a</w:t>
            </w:r>
          </w:p>
        </w:tc>
        <w:tc>
          <w:tcPr>
            <w:tcW w:w="2610" w:type="dxa"/>
            <w:vMerge w:val="restart"/>
            <w:shd w:val="clear" w:color="auto" w:fill="auto"/>
          </w:tcPr>
          <w:p w14:paraId="5007D44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Often use of the library</w:t>
            </w:r>
          </w:p>
        </w:tc>
        <w:tc>
          <w:tcPr>
            <w:tcW w:w="2160" w:type="dxa"/>
            <w:shd w:val="clear" w:color="auto" w:fill="auto"/>
          </w:tcPr>
          <w:p w14:paraId="5767E8B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Correlation</w:t>
            </w:r>
          </w:p>
        </w:tc>
        <w:tc>
          <w:tcPr>
            <w:tcW w:w="1350" w:type="dxa"/>
            <w:shd w:val="clear" w:color="auto" w:fill="auto"/>
          </w:tcPr>
          <w:p w14:paraId="4858439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1.000</w:t>
            </w:r>
          </w:p>
        </w:tc>
        <w:tc>
          <w:tcPr>
            <w:tcW w:w="1980" w:type="dxa"/>
            <w:shd w:val="clear" w:color="auto" w:fill="auto"/>
          </w:tcPr>
          <w:p w14:paraId="7D25189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-.134</w:t>
            </w:r>
          </w:p>
        </w:tc>
        <w:tc>
          <w:tcPr>
            <w:tcW w:w="665" w:type="dxa"/>
            <w:shd w:val="clear" w:color="auto" w:fill="auto"/>
          </w:tcPr>
          <w:p w14:paraId="132E6AC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.170</w:t>
            </w:r>
          </w:p>
        </w:tc>
      </w:tr>
      <w:tr w:rsidR="003F39C7" w:rsidRPr="003F39C7" w14:paraId="3E531037" w14:textId="77777777" w:rsidTr="00CE156F">
        <w:trPr>
          <w:cantSplit/>
          <w:jc w:val="center"/>
        </w:trPr>
        <w:tc>
          <w:tcPr>
            <w:tcW w:w="715" w:type="dxa"/>
            <w:vMerge/>
            <w:shd w:val="clear" w:color="auto" w:fill="auto"/>
          </w:tcPr>
          <w:p w14:paraId="2F258F3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4EF525C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2DB603A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Significance (2-tailed)</w:t>
            </w:r>
          </w:p>
        </w:tc>
        <w:tc>
          <w:tcPr>
            <w:tcW w:w="1350" w:type="dxa"/>
            <w:shd w:val="clear" w:color="auto" w:fill="auto"/>
          </w:tcPr>
          <w:p w14:paraId="3AB5F8E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w:t>
            </w:r>
          </w:p>
        </w:tc>
        <w:tc>
          <w:tcPr>
            <w:tcW w:w="1980" w:type="dxa"/>
            <w:shd w:val="clear" w:color="auto" w:fill="auto"/>
          </w:tcPr>
          <w:p w14:paraId="721A7F5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c>
          <w:tcPr>
            <w:tcW w:w="665" w:type="dxa"/>
            <w:shd w:val="clear" w:color="auto" w:fill="auto"/>
          </w:tcPr>
          <w:p w14:paraId="7D94537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r>
      <w:tr w:rsidR="003F39C7" w:rsidRPr="003F39C7" w14:paraId="7467174F" w14:textId="77777777" w:rsidTr="00CE156F">
        <w:trPr>
          <w:cantSplit/>
          <w:jc w:val="center"/>
        </w:trPr>
        <w:tc>
          <w:tcPr>
            <w:tcW w:w="715" w:type="dxa"/>
            <w:vMerge/>
            <w:shd w:val="clear" w:color="auto" w:fill="auto"/>
          </w:tcPr>
          <w:p w14:paraId="13A1DDE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43CBC60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7B79013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df</w:t>
            </w:r>
          </w:p>
        </w:tc>
        <w:tc>
          <w:tcPr>
            <w:tcW w:w="1350" w:type="dxa"/>
            <w:shd w:val="clear" w:color="auto" w:fill="auto"/>
          </w:tcPr>
          <w:p w14:paraId="6C2F77E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w:t>
            </w:r>
          </w:p>
        </w:tc>
        <w:tc>
          <w:tcPr>
            <w:tcW w:w="1980" w:type="dxa"/>
            <w:shd w:val="clear" w:color="auto" w:fill="auto"/>
          </w:tcPr>
          <w:p w14:paraId="7419026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952</w:t>
            </w:r>
          </w:p>
        </w:tc>
        <w:tc>
          <w:tcPr>
            <w:tcW w:w="665" w:type="dxa"/>
            <w:shd w:val="clear" w:color="auto" w:fill="auto"/>
          </w:tcPr>
          <w:p w14:paraId="7E7F4AD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952</w:t>
            </w:r>
          </w:p>
        </w:tc>
      </w:tr>
      <w:tr w:rsidR="003F39C7" w:rsidRPr="003F39C7" w14:paraId="7D521EEA" w14:textId="77777777" w:rsidTr="00CE156F">
        <w:trPr>
          <w:cantSplit/>
          <w:jc w:val="center"/>
        </w:trPr>
        <w:tc>
          <w:tcPr>
            <w:tcW w:w="715" w:type="dxa"/>
            <w:vMerge/>
            <w:shd w:val="clear" w:color="auto" w:fill="auto"/>
          </w:tcPr>
          <w:p w14:paraId="31F61F9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val="restart"/>
            <w:shd w:val="clear" w:color="auto" w:fill="auto"/>
          </w:tcPr>
          <w:p w14:paraId="4A27DC3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Overall performance of your university library</w:t>
            </w:r>
          </w:p>
        </w:tc>
        <w:tc>
          <w:tcPr>
            <w:tcW w:w="2160" w:type="dxa"/>
            <w:shd w:val="clear" w:color="auto" w:fill="auto"/>
          </w:tcPr>
          <w:p w14:paraId="763838C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Correlation</w:t>
            </w:r>
          </w:p>
        </w:tc>
        <w:tc>
          <w:tcPr>
            <w:tcW w:w="1350" w:type="dxa"/>
            <w:shd w:val="clear" w:color="auto" w:fill="auto"/>
          </w:tcPr>
          <w:p w14:paraId="65E7A58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-.134</w:t>
            </w:r>
          </w:p>
        </w:tc>
        <w:tc>
          <w:tcPr>
            <w:tcW w:w="1980" w:type="dxa"/>
            <w:shd w:val="clear" w:color="auto" w:fill="auto"/>
          </w:tcPr>
          <w:p w14:paraId="02C6078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1.000</w:t>
            </w:r>
          </w:p>
        </w:tc>
        <w:tc>
          <w:tcPr>
            <w:tcW w:w="665" w:type="dxa"/>
            <w:shd w:val="clear" w:color="auto" w:fill="auto"/>
          </w:tcPr>
          <w:p w14:paraId="021BBDE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-.116</w:t>
            </w:r>
          </w:p>
        </w:tc>
      </w:tr>
      <w:tr w:rsidR="003F39C7" w:rsidRPr="003F39C7" w14:paraId="28DF0C90" w14:textId="77777777" w:rsidTr="00CE156F">
        <w:trPr>
          <w:cantSplit/>
          <w:jc w:val="center"/>
        </w:trPr>
        <w:tc>
          <w:tcPr>
            <w:tcW w:w="715" w:type="dxa"/>
            <w:vMerge/>
            <w:shd w:val="clear" w:color="auto" w:fill="auto"/>
          </w:tcPr>
          <w:p w14:paraId="5278E47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02E1D6B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2CF60AE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Significance (2-tailed)</w:t>
            </w:r>
          </w:p>
        </w:tc>
        <w:tc>
          <w:tcPr>
            <w:tcW w:w="1350" w:type="dxa"/>
            <w:shd w:val="clear" w:color="auto" w:fill="auto"/>
          </w:tcPr>
          <w:p w14:paraId="760C5DF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c>
          <w:tcPr>
            <w:tcW w:w="1980" w:type="dxa"/>
            <w:shd w:val="clear" w:color="auto" w:fill="auto"/>
          </w:tcPr>
          <w:p w14:paraId="537E943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w:t>
            </w:r>
          </w:p>
        </w:tc>
        <w:tc>
          <w:tcPr>
            <w:tcW w:w="665" w:type="dxa"/>
            <w:shd w:val="clear" w:color="auto" w:fill="auto"/>
          </w:tcPr>
          <w:p w14:paraId="3A09E69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r>
      <w:tr w:rsidR="003F39C7" w:rsidRPr="003F39C7" w14:paraId="0CF3D3C5" w14:textId="77777777" w:rsidTr="00CE156F">
        <w:trPr>
          <w:cantSplit/>
          <w:jc w:val="center"/>
        </w:trPr>
        <w:tc>
          <w:tcPr>
            <w:tcW w:w="715" w:type="dxa"/>
            <w:vMerge/>
            <w:shd w:val="clear" w:color="auto" w:fill="auto"/>
          </w:tcPr>
          <w:p w14:paraId="0FF1B98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4766E88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51F43CC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df</w:t>
            </w:r>
          </w:p>
        </w:tc>
        <w:tc>
          <w:tcPr>
            <w:tcW w:w="1350" w:type="dxa"/>
            <w:shd w:val="clear" w:color="auto" w:fill="auto"/>
          </w:tcPr>
          <w:p w14:paraId="21CC195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952</w:t>
            </w:r>
          </w:p>
        </w:tc>
        <w:tc>
          <w:tcPr>
            <w:tcW w:w="1980" w:type="dxa"/>
            <w:shd w:val="clear" w:color="auto" w:fill="auto"/>
          </w:tcPr>
          <w:p w14:paraId="2DF5459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w:t>
            </w:r>
          </w:p>
        </w:tc>
        <w:tc>
          <w:tcPr>
            <w:tcW w:w="665" w:type="dxa"/>
            <w:shd w:val="clear" w:color="auto" w:fill="auto"/>
          </w:tcPr>
          <w:p w14:paraId="357CB9E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952</w:t>
            </w:r>
          </w:p>
        </w:tc>
      </w:tr>
      <w:tr w:rsidR="003F39C7" w:rsidRPr="003F39C7" w14:paraId="3599F509" w14:textId="77777777" w:rsidTr="00CE156F">
        <w:trPr>
          <w:cantSplit/>
          <w:jc w:val="center"/>
        </w:trPr>
        <w:tc>
          <w:tcPr>
            <w:tcW w:w="715" w:type="dxa"/>
            <w:vMerge/>
            <w:shd w:val="clear" w:color="auto" w:fill="auto"/>
          </w:tcPr>
          <w:p w14:paraId="010FD6AE"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val="restart"/>
            <w:shd w:val="clear" w:color="auto" w:fill="auto"/>
          </w:tcPr>
          <w:p w14:paraId="57AB87D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Age</w:t>
            </w:r>
          </w:p>
        </w:tc>
        <w:tc>
          <w:tcPr>
            <w:tcW w:w="2160" w:type="dxa"/>
            <w:shd w:val="clear" w:color="auto" w:fill="auto"/>
          </w:tcPr>
          <w:p w14:paraId="6A86E02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Correlation</w:t>
            </w:r>
          </w:p>
        </w:tc>
        <w:tc>
          <w:tcPr>
            <w:tcW w:w="1350" w:type="dxa"/>
            <w:shd w:val="clear" w:color="auto" w:fill="auto"/>
          </w:tcPr>
          <w:p w14:paraId="535315E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.170</w:t>
            </w:r>
          </w:p>
        </w:tc>
        <w:tc>
          <w:tcPr>
            <w:tcW w:w="1980" w:type="dxa"/>
            <w:shd w:val="clear" w:color="auto" w:fill="auto"/>
          </w:tcPr>
          <w:p w14:paraId="357D47C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-.116</w:t>
            </w:r>
          </w:p>
        </w:tc>
        <w:tc>
          <w:tcPr>
            <w:tcW w:w="665" w:type="dxa"/>
            <w:shd w:val="clear" w:color="auto" w:fill="auto"/>
          </w:tcPr>
          <w:p w14:paraId="2237112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1.000</w:t>
            </w:r>
          </w:p>
        </w:tc>
      </w:tr>
      <w:tr w:rsidR="003F39C7" w:rsidRPr="003F39C7" w14:paraId="49056534" w14:textId="77777777" w:rsidTr="00CE156F">
        <w:trPr>
          <w:cantSplit/>
          <w:jc w:val="center"/>
        </w:trPr>
        <w:tc>
          <w:tcPr>
            <w:tcW w:w="715" w:type="dxa"/>
            <w:vMerge/>
            <w:shd w:val="clear" w:color="auto" w:fill="auto"/>
          </w:tcPr>
          <w:p w14:paraId="6E5A3B6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16A4BB4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48B2425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Significance (2-tailed)</w:t>
            </w:r>
          </w:p>
        </w:tc>
        <w:tc>
          <w:tcPr>
            <w:tcW w:w="1350" w:type="dxa"/>
            <w:shd w:val="clear" w:color="auto" w:fill="auto"/>
          </w:tcPr>
          <w:p w14:paraId="79A763A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c>
          <w:tcPr>
            <w:tcW w:w="1980" w:type="dxa"/>
            <w:shd w:val="clear" w:color="auto" w:fill="auto"/>
          </w:tcPr>
          <w:p w14:paraId="25A8223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c>
          <w:tcPr>
            <w:tcW w:w="665" w:type="dxa"/>
            <w:shd w:val="clear" w:color="auto" w:fill="auto"/>
          </w:tcPr>
          <w:p w14:paraId="3E366D2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w:t>
            </w:r>
          </w:p>
        </w:tc>
      </w:tr>
      <w:tr w:rsidR="003F39C7" w:rsidRPr="003F39C7" w14:paraId="6411CE05" w14:textId="77777777" w:rsidTr="00CE156F">
        <w:trPr>
          <w:cantSplit/>
          <w:jc w:val="center"/>
        </w:trPr>
        <w:tc>
          <w:tcPr>
            <w:tcW w:w="715" w:type="dxa"/>
            <w:vMerge/>
            <w:shd w:val="clear" w:color="auto" w:fill="auto"/>
          </w:tcPr>
          <w:p w14:paraId="6F084A0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2C0D4CC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154764E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df</w:t>
            </w:r>
          </w:p>
        </w:tc>
        <w:tc>
          <w:tcPr>
            <w:tcW w:w="1350" w:type="dxa"/>
            <w:shd w:val="clear" w:color="auto" w:fill="auto"/>
          </w:tcPr>
          <w:p w14:paraId="6EF6E05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952</w:t>
            </w:r>
          </w:p>
        </w:tc>
        <w:tc>
          <w:tcPr>
            <w:tcW w:w="1980" w:type="dxa"/>
            <w:shd w:val="clear" w:color="auto" w:fill="auto"/>
          </w:tcPr>
          <w:p w14:paraId="100A1F9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952</w:t>
            </w:r>
          </w:p>
        </w:tc>
        <w:tc>
          <w:tcPr>
            <w:tcW w:w="665" w:type="dxa"/>
            <w:shd w:val="clear" w:color="auto" w:fill="auto"/>
          </w:tcPr>
          <w:p w14:paraId="6F6A823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w:t>
            </w:r>
          </w:p>
        </w:tc>
      </w:tr>
      <w:tr w:rsidR="003F39C7" w:rsidRPr="003F39C7" w14:paraId="00FE65D8" w14:textId="77777777" w:rsidTr="00CE156F">
        <w:trPr>
          <w:cantSplit/>
          <w:jc w:val="center"/>
        </w:trPr>
        <w:tc>
          <w:tcPr>
            <w:tcW w:w="715" w:type="dxa"/>
            <w:vMerge w:val="restart"/>
            <w:shd w:val="clear" w:color="auto" w:fill="auto"/>
          </w:tcPr>
          <w:p w14:paraId="1A197A7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Age</w:t>
            </w:r>
          </w:p>
        </w:tc>
        <w:tc>
          <w:tcPr>
            <w:tcW w:w="2610" w:type="dxa"/>
            <w:vMerge w:val="restart"/>
            <w:shd w:val="clear" w:color="auto" w:fill="auto"/>
          </w:tcPr>
          <w:p w14:paraId="5E7B3F1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Often use of the library</w:t>
            </w:r>
          </w:p>
        </w:tc>
        <w:tc>
          <w:tcPr>
            <w:tcW w:w="2160" w:type="dxa"/>
            <w:shd w:val="clear" w:color="auto" w:fill="auto"/>
          </w:tcPr>
          <w:p w14:paraId="392FD00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Correlation</w:t>
            </w:r>
          </w:p>
        </w:tc>
        <w:tc>
          <w:tcPr>
            <w:tcW w:w="1350" w:type="dxa"/>
            <w:shd w:val="clear" w:color="auto" w:fill="auto"/>
          </w:tcPr>
          <w:p w14:paraId="7A4CC71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1.000</w:t>
            </w:r>
          </w:p>
        </w:tc>
        <w:tc>
          <w:tcPr>
            <w:tcW w:w="1980" w:type="dxa"/>
            <w:shd w:val="clear" w:color="auto" w:fill="auto"/>
          </w:tcPr>
          <w:p w14:paraId="6E7E33F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-.117</w:t>
            </w:r>
          </w:p>
        </w:tc>
        <w:tc>
          <w:tcPr>
            <w:tcW w:w="665" w:type="dxa"/>
            <w:shd w:val="clear" w:color="auto" w:fill="auto"/>
            <w:vAlign w:val="center"/>
          </w:tcPr>
          <w:p w14:paraId="7A9D5623"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r>
      <w:tr w:rsidR="003F39C7" w:rsidRPr="003F39C7" w14:paraId="32365CFB" w14:textId="77777777" w:rsidTr="00CE156F">
        <w:trPr>
          <w:cantSplit/>
          <w:jc w:val="center"/>
        </w:trPr>
        <w:tc>
          <w:tcPr>
            <w:tcW w:w="715" w:type="dxa"/>
            <w:vMerge/>
            <w:shd w:val="clear" w:color="auto" w:fill="auto"/>
          </w:tcPr>
          <w:p w14:paraId="3A95BCF3"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1D7E99F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1CE43B1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Significance (2-tailed)</w:t>
            </w:r>
          </w:p>
        </w:tc>
        <w:tc>
          <w:tcPr>
            <w:tcW w:w="1350" w:type="dxa"/>
            <w:shd w:val="clear" w:color="auto" w:fill="auto"/>
          </w:tcPr>
          <w:p w14:paraId="7ABBD65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w:t>
            </w:r>
          </w:p>
        </w:tc>
        <w:tc>
          <w:tcPr>
            <w:tcW w:w="1980" w:type="dxa"/>
            <w:shd w:val="clear" w:color="auto" w:fill="auto"/>
          </w:tcPr>
          <w:p w14:paraId="1319D00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c>
          <w:tcPr>
            <w:tcW w:w="665" w:type="dxa"/>
            <w:shd w:val="clear" w:color="auto" w:fill="auto"/>
            <w:vAlign w:val="center"/>
          </w:tcPr>
          <w:p w14:paraId="604E2D8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r>
      <w:tr w:rsidR="003F39C7" w:rsidRPr="003F39C7" w14:paraId="389F6492" w14:textId="77777777" w:rsidTr="00CE156F">
        <w:trPr>
          <w:cantSplit/>
          <w:jc w:val="center"/>
        </w:trPr>
        <w:tc>
          <w:tcPr>
            <w:tcW w:w="715" w:type="dxa"/>
            <w:vMerge/>
            <w:shd w:val="clear" w:color="auto" w:fill="auto"/>
          </w:tcPr>
          <w:p w14:paraId="6A99CC1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2937966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5492A80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df</w:t>
            </w:r>
          </w:p>
        </w:tc>
        <w:tc>
          <w:tcPr>
            <w:tcW w:w="1350" w:type="dxa"/>
            <w:shd w:val="clear" w:color="auto" w:fill="auto"/>
          </w:tcPr>
          <w:p w14:paraId="19457CA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w:t>
            </w:r>
          </w:p>
        </w:tc>
        <w:tc>
          <w:tcPr>
            <w:tcW w:w="1980" w:type="dxa"/>
            <w:shd w:val="clear" w:color="auto" w:fill="auto"/>
          </w:tcPr>
          <w:p w14:paraId="19CCA1B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951</w:t>
            </w:r>
          </w:p>
        </w:tc>
        <w:tc>
          <w:tcPr>
            <w:tcW w:w="665" w:type="dxa"/>
            <w:shd w:val="clear" w:color="auto" w:fill="auto"/>
            <w:vAlign w:val="center"/>
          </w:tcPr>
          <w:p w14:paraId="5A63903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r>
      <w:tr w:rsidR="003F39C7" w:rsidRPr="003F39C7" w14:paraId="0A4555C6" w14:textId="77777777" w:rsidTr="00CE156F">
        <w:trPr>
          <w:cantSplit/>
          <w:jc w:val="center"/>
        </w:trPr>
        <w:tc>
          <w:tcPr>
            <w:tcW w:w="715" w:type="dxa"/>
            <w:vMerge/>
            <w:shd w:val="clear" w:color="auto" w:fill="auto"/>
          </w:tcPr>
          <w:p w14:paraId="55E1F46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val="restart"/>
            <w:shd w:val="clear" w:color="auto" w:fill="auto"/>
          </w:tcPr>
          <w:p w14:paraId="586AED1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Overall performance of your university library</w:t>
            </w:r>
          </w:p>
        </w:tc>
        <w:tc>
          <w:tcPr>
            <w:tcW w:w="2160" w:type="dxa"/>
            <w:shd w:val="clear" w:color="auto" w:fill="auto"/>
          </w:tcPr>
          <w:p w14:paraId="1915552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Correlation</w:t>
            </w:r>
          </w:p>
        </w:tc>
        <w:tc>
          <w:tcPr>
            <w:tcW w:w="1350" w:type="dxa"/>
            <w:shd w:val="clear" w:color="auto" w:fill="auto"/>
          </w:tcPr>
          <w:p w14:paraId="626FB66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-.117</w:t>
            </w:r>
          </w:p>
        </w:tc>
        <w:tc>
          <w:tcPr>
            <w:tcW w:w="1980" w:type="dxa"/>
            <w:shd w:val="clear" w:color="auto" w:fill="auto"/>
          </w:tcPr>
          <w:p w14:paraId="72B6022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1.000</w:t>
            </w:r>
          </w:p>
        </w:tc>
        <w:tc>
          <w:tcPr>
            <w:tcW w:w="665" w:type="dxa"/>
            <w:shd w:val="clear" w:color="auto" w:fill="auto"/>
            <w:vAlign w:val="center"/>
          </w:tcPr>
          <w:p w14:paraId="4B7CB55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r>
      <w:tr w:rsidR="003F39C7" w:rsidRPr="003F39C7" w14:paraId="52B337E7" w14:textId="77777777" w:rsidTr="00CE156F">
        <w:trPr>
          <w:cantSplit/>
          <w:jc w:val="center"/>
        </w:trPr>
        <w:tc>
          <w:tcPr>
            <w:tcW w:w="715" w:type="dxa"/>
            <w:vMerge/>
            <w:shd w:val="clear" w:color="auto" w:fill="auto"/>
          </w:tcPr>
          <w:p w14:paraId="20F842E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6F2A832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4CF78CE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Significance (2-tailed)</w:t>
            </w:r>
          </w:p>
        </w:tc>
        <w:tc>
          <w:tcPr>
            <w:tcW w:w="1350" w:type="dxa"/>
            <w:shd w:val="clear" w:color="auto" w:fill="auto"/>
          </w:tcPr>
          <w:p w14:paraId="4FE6147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c>
          <w:tcPr>
            <w:tcW w:w="1980" w:type="dxa"/>
            <w:shd w:val="clear" w:color="auto" w:fill="auto"/>
          </w:tcPr>
          <w:p w14:paraId="48AC3E8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w:t>
            </w:r>
          </w:p>
        </w:tc>
        <w:tc>
          <w:tcPr>
            <w:tcW w:w="665" w:type="dxa"/>
            <w:shd w:val="clear" w:color="auto" w:fill="auto"/>
            <w:vAlign w:val="center"/>
          </w:tcPr>
          <w:p w14:paraId="12E768FC"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r>
      <w:tr w:rsidR="003F39C7" w:rsidRPr="003F39C7" w14:paraId="11460735" w14:textId="77777777" w:rsidTr="00CE156F">
        <w:trPr>
          <w:cantSplit/>
          <w:jc w:val="center"/>
        </w:trPr>
        <w:tc>
          <w:tcPr>
            <w:tcW w:w="715" w:type="dxa"/>
            <w:vMerge/>
            <w:shd w:val="clear" w:color="auto" w:fill="auto"/>
          </w:tcPr>
          <w:p w14:paraId="40748723"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610" w:type="dxa"/>
            <w:vMerge/>
            <w:shd w:val="clear" w:color="auto" w:fill="auto"/>
          </w:tcPr>
          <w:p w14:paraId="51712AF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2160" w:type="dxa"/>
            <w:shd w:val="clear" w:color="auto" w:fill="auto"/>
          </w:tcPr>
          <w:p w14:paraId="7D8A637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df</w:t>
            </w:r>
          </w:p>
        </w:tc>
        <w:tc>
          <w:tcPr>
            <w:tcW w:w="1350" w:type="dxa"/>
            <w:shd w:val="clear" w:color="auto" w:fill="auto"/>
          </w:tcPr>
          <w:p w14:paraId="4116408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951</w:t>
            </w:r>
          </w:p>
        </w:tc>
        <w:tc>
          <w:tcPr>
            <w:tcW w:w="1980" w:type="dxa"/>
            <w:shd w:val="clear" w:color="auto" w:fill="auto"/>
          </w:tcPr>
          <w:p w14:paraId="0DB6E17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w:t>
            </w:r>
          </w:p>
        </w:tc>
        <w:tc>
          <w:tcPr>
            <w:tcW w:w="665" w:type="dxa"/>
            <w:shd w:val="clear" w:color="auto" w:fill="auto"/>
            <w:vAlign w:val="center"/>
          </w:tcPr>
          <w:p w14:paraId="3BF3C12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r>
      <w:tr w:rsidR="003F39C7" w:rsidRPr="003F39C7" w14:paraId="7E40C970" w14:textId="77777777" w:rsidTr="00CE156F">
        <w:trPr>
          <w:cantSplit/>
          <w:jc w:val="center"/>
        </w:trPr>
        <w:tc>
          <w:tcPr>
            <w:tcW w:w="9480" w:type="dxa"/>
            <w:gridSpan w:val="6"/>
            <w:shd w:val="clear" w:color="auto" w:fill="auto"/>
          </w:tcPr>
          <w:p w14:paraId="468F306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a. Cells contain zero-order (Pearson) correlations.</w:t>
            </w:r>
          </w:p>
        </w:tc>
      </w:tr>
    </w:tbl>
    <w:p w14:paraId="167CCEB8" w14:textId="77777777" w:rsidR="003F39C7" w:rsidRPr="003F39C7" w:rsidRDefault="003F39C7" w:rsidP="003F39C7">
      <w:pPr>
        <w:spacing w:before="240" w:line="480" w:lineRule="auto"/>
        <w:jc w:val="both"/>
        <w:rPr>
          <w:rFonts w:ascii="Times New Roman" w:hAnsi="Times New Roman" w:cs="Times New Roman"/>
          <w:bCs/>
          <w:iCs/>
          <w:color w:val="000000" w:themeColor="text1"/>
          <w:sz w:val="24"/>
          <w:szCs w:val="24"/>
          <w:lang w:val="en-GB"/>
        </w:rPr>
      </w:pPr>
      <w:r w:rsidRPr="003F39C7">
        <w:rPr>
          <w:rFonts w:ascii="Times New Roman" w:hAnsi="Times New Roman" w:cs="Times New Roman"/>
          <w:bCs/>
          <w:iCs/>
          <w:color w:val="000000" w:themeColor="text1"/>
          <w:sz w:val="24"/>
          <w:szCs w:val="24"/>
          <w:lang w:val="en-GB"/>
        </w:rPr>
        <w:t xml:space="preserve">The data in Table 26 shows a negative and statistically significant relationship (r = -0.134, p= 0.00) between the number of times patrons visit the library and its overall performance. This indicates a significant negative correlation between the two variables. Thus, the more library users utilise it, the more they rate its performance as low. The relationship between the overall library performance and age had a negative (-0.116) and significant correlation (p-value 0.000). This indicates that the older the respondent, the higher the likelihood of rating the library performance low. Lastly, the variables had a positive (0.170) and significant (0.000) relationship for the age and frequency of library usage. This indicates that the older the respondents, the more frequently they use the library. </w:t>
      </w:r>
    </w:p>
    <w:p w14:paraId="4D13143A"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bCs/>
          <w:color w:val="000000" w:themeColor="text1"/>
          <w:sz w:val="24"/>
          <w:szCs w:val="24"/>
          <w:lang w:val="en-GB"/>
        </w:rPr>
      </w:pPr>
      <w:bookmarkStart w:id="285" w:name="_Toc148249649"/>
      <w:r w:rsidRPr="003F39C7">
        <w:rPr>
          <w:rFonts w:ascii="Times New Roman" w:eastAsiaTheme="majorEastAsia" w:hAnsi="Times New Roman" w:cs="Times New Roman"/>
          <w:b/>
          <w:bCs/>
          <w:color w:val="000000" w:themeColor="text1"/>
          <w:sz w:val="24"/>
          <w:szCs w:val="24"/>
          <w:lang w:val="en-GB"/>
        </w:rPr>
        <w:t>4.4.12 Pearson correlations on the use of the library and its conducive environment</w:t>
      </w:r>
      <w:bookmarkEnd w:id="285"/>
    </w:p>
    <w:p w14:paraId="6FFBD56D"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The relationship between the frequency of library use and how well the university library provides an environment that is conducive to studying and research was examined using the Pearson correlation. Table 27 shows the findings.</w:t>
      </w:r>
    </w:p>
    <w:p w14:paraId="2B37A711" w14:textId="77777777" w:rsidR="003F39C7" w:rsidRPr="003F39C7" w:rsidRDefault="003F39C7" w:rsidP="003F39C7">
      <w:pPr>
        <w:rPr>
          <w:rFonts w:ascii="Times New Roman" w:hAnsi="Times New Roman"/>
          <w:b/>
          <w:i/>
          <w:iCs/>
          <w:color w:val="000000" w:themeColor="text1"/>
          <w:sz w:val="24"/>
          <w:szCs w:val="18"/>
          <w:lang w:val="en-GB"/>
        </w:rPr>
      </w:pPr>
      <w:r w:rsidRPr="003F39C7">
        <w:rPr>
          <w:rFonts w:ascii="Times New Roman" w:hAnsi="Times New Roman"/>
          <w:sz w:val="24"/>
          <w:lang w:val="en-GB"/>
        </w:rPr>
        <w:br w:type="page"/>
      </w:r>
    </w:p>
    <w:p w14:paraId="11110362" w14:textId="77777777" w:rsidR="003F39C7" w:rsidRPr="003F39C7" w:rsidRDefault="003F39C7" w:rsidP="003F39C7">
      <w:pPr>
        <w:spacing w:after="0" w:line="240" w:lineRule="auto"/>
        <w:rPr>
          <w:rFonts w:ascii="Times New Roman" w:hAnsi="Times New Roman" w:cs="Times New Roman"/>
          <w:b/>
          <w:i/>
          <w:iCs/>
          <w:color w:val="000000" w:themeColor="text1"/>
          <w:sz w:val="24"/>
          <w:szCs w:val="24"/>
          <w:highlight w:val="yellow"/>
          <w:lang w:val="en-GB"/>
        </w:rPr>
      </w:pPr>
      <w:bookmarkStart w:id="286" w:name="_Toc148276835"/>
      <w:r w:rsidRPr="003F39C7">
        <w:rPr>
          <w:rFonts w:ascii="Times New Roman" w:hAnsi="Times New Roman"/>
          <w:b/>
          <w:i/>
          <w:iCs/>
          <w:color w:val="000000" w:themeColor="text1"/>
          <w:sz w:val="24"/>
          <w:szCs w:val="18"/>
          <w:lang w:val="en-GB"/>
        </w:rPr>
        <w:lastRenderedPageBreak/>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27</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Pearson correlations on the use of the library and its conducive environment</w:t>
      </w:r>
      <w:bookmarkEnd w:id="286"/>
      <w:r w:rsidRPr="003F39C7">
        <w:rPr>
          <w:rFonts w:ascii="Times New Roman" w:hAnsi="Times New Roman" w:cs="Times New Roman"/>
          <w:b/>
          <w:i/>
          <w:iCs/>
          <w:color w:val="000000" w:themeColor="text1"/>
          <w:sz w:val="24"/>
          <w:szCs w:val="24"/>
          <w:highlight w:val="yellow"/>
          <w:lang w:val="en-G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5"/>
        <w:gridCol w:w="1800"/>
        <w:gridCol w:w="1440"/>
        <w:gridCol w:w="3261"/>
      </w:tblGrid>
      <w:tr w:rsidR="003F39C7" w:rsidRPr="003F39C7" w14:paraId="35B794EA" w14:textId="77777777" w:rsidTr="00CE156F">
        <w:trPr>
          <w:cantSplit/>
          <w:jc w:val="center"/>
        </w:trPr>
        <w:tc>
          <w:tcPr>
            <w:tcW w:w="9016" w:type="dxa"/>
            <w:gridSpan w:val="4"/>
            <w:shd w:val="clear" w:color="auto" w:fill="auto"/>
            <w:vAlign w:val="center"/>
          </w:tcPr>
          <w:p w14:paraId="54BB6FA9"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r w:rsidRPr="003F39C7">
              <w:rPr>
                <w:rFonts w:ascii="Times New Roman" w:hAnsi="Times New Roman" w:cs="Times New Roman"/>
                <w:b/>
                <w:bCs/>
                <w:color w:val="000000" w:themeColor="text1"/>
                <w:sz w:val="20"/>
                <w:szCs w:val="20"/>
                <w:lang w:val="en-GB"/>
              </w:rPr>
              <w:t>Correlations</w:t>
            </w:r>
          </w:p>
        </w:tc>
      </w:tr>
      <w:tr w:rsidR="003F39C7" w:rsidRPr="003F39C7" w14:paraId="3AA45587" w14:textId="77777777" w:rsidTr="00CE156F">
        <w:trPr>
          <w:cantSplit/>
          <w:jc w:val="center"/>
        </w:trPr>
        <w:tc>
          <w:tcPr>
            <w:tcW w:w="4315" w:type="dxa"/>
            <w:gridSpan w:val="2"/>
            <w:shd w:val="clear" w:color="auto" w:fill="auto"/>
            <w:vAlign w:val="bottom"/>
          </w:tcPr>
          <w:p w14:paraId="5ED8ABC6"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1440" w:type="dxa"/>
            <w:shd w:val="clear" w:color="auto" w:fill="auto"/>
            <w:vAlign w:val="bottom"/>
          </w:tcPr>
          <w:p w14:paraId="3942B1C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Often do you use the library</w:t>
            </w:r>
          </w:p>
        </w:tc>
        <w:tc>
          <w:tcPr>
            <w:tcW w:w="3261" w:type="dxa"/>
            <w:shd w:val="clear" w:color="auto" w:fill="auto"/>
            <w:vAlign w:val="bottom"/>
          </w:tcPr>
          <w:p w14:paraId="4EAC14B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The library provides an environment that is conducive to studying and research</w:t>
            </w:r>
          </w:p>
        </w:tc>
      </w:tr>
      <w:tr w:rsidR="003F39C7" w:rsidRPr="003F39C7" w14:paraId="11680530" w14:textId="77777777" w:rsidTr="00CE156F">
        <w:trPr>
          <w:cantSplit/>
          <w:jc w:val="center"/>
        </w:trPr>
        <w:tc>
          <w:tcPr>
            <w:tcW w:w="2515" w:type="dxa"/>
            <w:vMerge w:val="restart"/>
            <w:shd w:val="clear" w:color="auto" w:fill="auto"/>
          </w:tcPr>
          <w:p w14:paraId="4D71DEB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How often do you use the library</w:t>
            </w:r>
          </w:p>
        </w:tc>
        <w:tc>
          <w:tcPr>
            <w:tcW w:w="1800" w:type="dxa"/>
            <w:shd w:val="clear" w:color="auto" w:fill="auto"/>
          </w:tcPr>
          <w:p w14:paraId="247A78B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Pearson Correlation</w:t>
            </w:r>
          </w:p>
        </w:tc>
        <w:tc>
          <w:tcPr>
            <w:tcW w:w="1440" w:type="dxa"/>
            <w:shd w:val="clear" w:color="auto" w:fill="auto"/>
          </w:tcPr>
          <w:p w14:paraId="0976A51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w:t>
            </w:r>
          </w:p>
        </w:tc>
        <w:tc>
          <w:tcPr>
            <w:tcW w:w="3261" w:type="dxa"/>
            <w:shd w:val="clear" w:color="auto" w:fill="auto"/>
          </w:tcPr>
          <w:p w14:paraId="27A8CA5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-.188</w:t>
            </w:r>
            <w:r w:rsidRPr="003F39C7">
              <w:rPr>
                <w:rFonts w:ascii="Times New Roman" w:hAnsi="Times New Roman" w:cs="Times New Roman"/>
                <w:color w:val="000000" w:themeColor="text1"/>
                <w:sz w:val="20"/>
                <w:szCs w:val="20"/>
                <w:vertAlign w:val="superscript"/>
                <w:lang w:val="en-GB"/>
              </w:rPr>
              <w:t>**</w:t>
            </w:r>
          </w:p>
        </w:tc>
      </w:tr>
      <w:tr w:rsidR="003F39C7" w:rsidRPr="003F39C7" w14:paraId="2CA9C521" w14:textId="77777777" w:rsidTr="00CE156F">
        <w:trPr>
          <w:cantSplit/>
          <w:jc w:val="center"/>
        </w:trPr>
        <w:tc>
          <w:tcPr>
            <w:tcW w:w="2515" w:type="dxa"/>
            <w:vMerge/>
            <w:shd w:val="clear" w:color="auto" w:fill="auto"/>
          </w:tcPr>
          <w:p w14:paraId="5E9BCD2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1800" w:type="dxa"/>
            <w:shd w:val="clear" w:color="auto" w:fill="auto"/>
          </w:tcPr>
          <w:p w14:paraId="1A19BB9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 (2-tailed)</w:t>
            </w:r>
          </w:p>
        </w:tc>
        <w:tc>
          <w:tcPr>
            <w:tcW w:w="1440" w:type="dxa"/>
            <w:shd w:val="clear" w:color="auto" w:fill="auto"/>
            <w:vAlign w:val="center"/>
          </w:tcPr>
          <w:p w14:paraId="683E5DB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3261" w:type="dxa"/>
            <w:shd w:val="clear" w:color="auto" w:fill="auto"/>
          </w:tcPr>
          <w:p w14:paraId="3B9DB80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r>
      <w:tr w:rsidR="003F39C7" w:rsidRPr="003F39C7" w14:paraId="1AE67321" w14:textId="77777777" w:rsidTr="00CE156F">
        <w:trPr>
          <w:cantSplit/>
          <w:jc w:val="center"/>
        </w:trPr>
        <w:tc>
          <w:tcPr>
            <w:tcW w:w="2515" w:type="dxa"/>
            <w:vMerge/>
            <w:shd w:val="clear" w:color="auto" w:fill="auto"/>
          </w:tcPr>
          <w:p w14:paraId="07FC3BA3"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1800" w:type="dxa"/>
            <w:shd w:val="clear" w:color="auto" w:fill="auto"/>
          </w:tcPr>
          <w:p w14:paraId="72889B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1440" w:type="dxa"/>
            <w:shd w:val="clear" w:color="auto" w:fill="auto"/>
          </w:tcPr>
          <w:p w14:paraId="7DD4B5C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954</w:t>
            </w:r>
          </w:p>
        </w:tc>
        <w:tc>
          <w:tcPr>
            <w:tcW w:w="3261" w:type="dxa"/>
            <w:shd w:val="clear" w:color="auto" w:fill="auto"/>
          </w:tcPr>
          <w:p w14:paraId="644DE21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954</w:t>
            </w:r>
          </w:p>
        </w:tc>
      </w:tr>
      <w:tr w:rsidR="003F39C7" w:rsidRPr="003F39C7" w14:paraId="6CC674DF" w14:textId="77777777" w:rsidTr="00CE156F">
        <w:trPr>
          <w:cantSplit/>
          <w:jc w:val="center"/>
        </w:trPr>
        <w:tc>
          <w:tcPr>
            <w:tcW w:w="2515" w:type="dxa"/>
            <w:vMerge w:val="restart"/>
            <w:shd w:val="clear" w:color="auto" w:fill="auto"/>
          </w:tcPr>
          <w:p w14:paraId="15DB815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The University library provides an environment that is conducive to studying and research.</w:t>
            </w:r>
          </w:p>
        </w:tc>
        <w:tc>
          <w:tcPr>
            <w:tcW w:w="1800" w:type="dxa"/>
            <w:shd w:val="clear" w:color="auto" w:fill="auto"/>
          </w:tcPr>
          <w:p w14:paraId="20FEDED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Pearson Correlation</w:t>
            </w:r>
          </w:p>
        </w:tc>
        <w:tc>
          <w:tcPr>
            <w:tcW w:w="1440" w:type="dxa"/>
            <w:shd w:val="clear" w:color="auto" w:fill="auto"/>
          </w:tcPr>
          <w:p w14:paraId="6CB6F8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-.188</w:t>
            </w:r>
            <w:r w:rsidRPr="003F39C7">
              <w:rPr>
                <w:rFonts w:ascii="Times New Roman" w:hAnsi="Times New Roman" w:cs="Times New Roman"/>
                <w:color w:val="000000" w:themeColor="text1"/>
                <w:sz w:val="20"/>
                <w:szCs w:val="20"/>
                <w:vertAlign w:val="superscript"/>
                <w:lang w:val="en-GB"/>
              </w:rPr>
              <w:t>**</w:t>
            </w:r>
          </w:p>
        </w:tc>
        <w:tc>
          <w:tcPr>
            <w:tcW w:w="3261" w:type="dxa"/>
            <w:shd w:val="clear" w:color="auto" w:fill="auto"/>
          </w:tcPr>
          <w:p w14:paraId="4273BA7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w:t>
            </w:r>
          </w:p>
        </w:tc>
      </w:tr>
      <w:tr w:rsidR="003F39C7" w:rsidRPr="003F39C7" w14:paraId="0790AED0" w14:textId="77777777" w:rsidTr="00CE156F">
        <w:trPr>
          <w:cantSplit/>
          <w:jc w:val="center"/>
        </w:trPr>
        <w:tc>
          <w:tcPr>
            <w:tcW w:w="2515" w:type="dxa"/>
            <w:vMerge/>
            <w:shd w:val="clear" w:color="auto" w:fill="auto"/>
          </w:tcPr>
          <w:p w14:paraId="147E8DF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1800" w:type="dxa"/>
            <w:shd w:val="clear" w:color="auto" w:fill="auto"/>
          </w:tcPr>
          <w:p w14:paraId="5618250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 (2-tailed)</w:t>
            </w:r>
          </w:p>
        </w:tc>
        <w:tc>
          <w:tcPr>
            <w:tcW w:w="1440" w:type="dxa"/>
            <w:shd w:val="clear" w:color="auto" w:fill="auto"/>
          </w:tcPr>
          <w:p w14:paraId="775051A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c>
          <w:tcPr>
            <w:tcW w:w="3261" w:type="dxa"/>
            <w:shd w:val="clear" w:color="auto" w:fill="auto"/>
            <w:vAlign w:val="center"/>
          </w:tcPr>
          <w:p w14:paraId="5F59800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r>
      <w:tr w:rsidR="003F39C7" w:rsidRPr="003F39C7" w14:paraId="3C176507" w14:textId="77777777" w:rsidTr="00CE156F">
        <w:trPr>
          <w:cantSplit/>
          <w:jc w:val="center"/>
        </w:trPr>
        <w:tc>
          <w:tcPr>
            <w:tcW w:w="2515" w:type="dxa"/>
            <w:vMerge/>
            <w:shd w:val="clear" w:color="auto" w:fill="auto"/>
          </w:tcPr>
          <w:p w14:paraId="548F0C1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0"/>
                <w:szCs w:val="20"/>
                <w:lang w:val="en-GB"/>
              </w:rPr>
            </w:pPr>
          </w:p>
        </w:tc>
        <w:tc>
          <w:tcPr>
            <w:tcW w:w="1800" w:type="dxa"/>
            <w:shd w:val="clear" w:color="auto" w:fill="auto"/>
          </w:tcPr>
          <w:p w14:paraId="0ED0E1B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1440" w:type="dxa"/>
            <w:shd w:val="clear" w:color="auto" w:fill="auto"/>
          </w:tcPr>
          <w:p w14:paraId="7E6F3AB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954</w:t>
            </w:r>
          </w:p>
        </w:tc>
        <w:tc>
          <w:tcPr>
            <w:tcW w:w="3261" w:type="dxa"/>
            <w:shd w:val="clear" w:color="auto" w:fill="auto"/>
          </w:tcPr>
          <w:p w14:paraId="0C2D2CA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954</w:t>
            </w:r>
          </w:p>
        </w:tc>
      </w:tr>
      <w:tr w:rsidR="003F39C7" w:rsidRPr="003F39C7" w14:paraId="4CB74DBB" w14:textId="77777777" w:rsidTr="00CE156F">
        <w:trPr>
          <w:cantSplit/>
          <w:jc w:val="center"/>
        </w:trPr>
        <w:tc>
          <w:tcPr>
            <w:tcW w:w="9016" w:type="dxa"/>
            <w:gridSpan w:val="4"/>
            <w:shd w:val="clear" w:color="auto" w:fill="auto"/>
          </w:tcPr>
          <w:p w14:paraId="688B8D4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 Correlation is significant at the 0.01 level (2-tailed).</w:t>
            </w:r>
          </w:p>
        </w:tc>
      </w:tr>
    </w:tbl>
    <w:p w14:paraId="2F2DEB95"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Table 27 reveals a negative correlation (-0.188**) and a significant relationship between the two variables with a p-value of 0.000. This could indicate that frequent library users need a higher perception of the library environment for studying and research. This could be that the library environment becomes more crowded or noisy, hence the negative influence on its environment. </w:t>
      </w:r>
    </w:p>
    <w:p w14:paraId="0FB37525" w14:textId="77777777" w:rsidR="003F39C7" w:rsidRPr="003F39C7" w:rsidRDefault="003F39C7" w:rsidP="003F39C7">
      <w:pPr>
        <w:keepNext/>
        <w:keepLines/>
        <w:spacing w:before="40" w:after="0" w:line="480" w:lineRule="auto"/>
        <w:outlineLvl w:val="2"/>
        <w:rPr>
          <w:rFonts w:ascii="Times New Roman" w:eastAsiaTheme="majorEastAsia" w:hAnsi="Times New Roman" w:cs="Times New Roman"/>
          <w:b/>
          <w:bCs/>
          <w:color w:val="000000" w:themeColor="text1"/>
          <w:sz w:val="24"/>
          <w:szCs w:val="24"/>
          <w:lang w:val="en-GB"/>
        </w:rPr>
      </w:pPr>
      <w:bookmarkStart w:id="287" w:name="_Toc148249650"/>
      <w:r w:rsidRPr="003F39C7">
        <w:rPr>
          <w:rFonts w:ascii="Times New Roman" w:eastAsiaTheme="majorEastAsia" w:hAnsi="Times New Roman" w:cs="Times New Roman"/>
          <w:b/>
          <w:bCs/>
          <w:color w:val="000000" w:themeColor="text1"/>
          <w:sz w:val="24"/>
          <w:szCs w:val="24"/>
          <w:lang w:val="en-GB"/>
        </w:rPr>
        <w:t>4.4.13 Pearson correlations for overall performance and library staff and their level of customer service</w:t>
      </w:r>
      <w:bookmarkEnd w:id="287"/>
    </w:p>
    <w:p w14:paraId="72A1C0E3"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olor w:val="000000" w:themeColor="text1"/>
          <w:sz w:val="24"/>
          <w:lang w:val="en-GB"/>
        </w:rPr>
        <w:t>The relationship between the university library’s overall performance and the level of customer service provided by the library personnel was investigated using the Pearson correlation. The correlation data, shown in Table 28, reveal a moderate positive correlation (</w:t>
      </w:r>
      <w:r w:rsidRPr="003F39C7">
        <w:rPr>
          <w:rFonts w:ascii="Times New Roman" w:hAnsi="Times New Roman" w:cs="Times New Roman"/>
          <w:color w:val="000000" w:themeColor="text1"/>
          <w:sz w:val="24"/>
          <w:szCs w:val="24"/>
          <w:lang w:val="en-GB"/>
        </w:rPr>
        <w:t xml:space="preserve">r = 0.575) </w:t>
      </w:r>
      <w:r w:rsidRPr="003F39C7">
        <w:rPr>
          <w:rFonts w:ascii="Times New Roman" w:hAnsi="Times New Roman"/>
          <w:color w:val="000000" w:themeColor="text1"/>
          <w:sz w:val="24"/>
          <w:lang w:val="en-GB"/>
        </w:rPr>
        <w:t>between the variables, and the relationship is significant</w:t>
      </w:r>
      <w:r w:rsidRPr="003F39C7">
        <w:rPr>
          <w:rFonts w:ascii="Times New Roman" w:hAnsi="Times New Roman" w:cs="Times New Roman"/>
          <w:color w:val="000000" w:themeColor="text1"/>
          <w:sz w:val="24"/>
          <w:szCs w:val="24"/>
          <w:lang w:val="en-GB"/>
        </w:rPr>
        <w:t xml:space="preserve"> (p =0.000). This means that as the library staff improves customer service, their performance is rated more positively. </w:t>
      </w:r>
    </w:p>
    <w:p w14:paraId="4271CA5D" w14:textId="77777777" w:rsidR="003F39C7" w:rsidRPr="003F39C7" w:rsidRDefault="003F39C7" w:rsidP="003F39C7">
      <w:pPr>
        <w:spacing w:after="0" w:line="480" w:lineRule="auto"/>
        <w:jc w:val="both"/>
        <w:rPr>
          <w:rFonts w:ascii="Times New Roman" w:hAnsi="Times New Roman"/>
          <w:b/>
          <w:i/>
          <w:iCs/>
          <w:color w:val="000000" w:themeColor="text1"/>
          <w:sz w:val="24"/>
          <w:szCs w:val="18"/>
          <w:lang w:val="en-GB"/>
        </w:rPr>
      </w:pPr>
      <w:bookmarkStart w:id="288" w:name="_Toc148276836"/>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28</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Pearson correlations for overall performance and library staff and their level of customer service</w:t>
      </w:r>
      <w:bookmarkEnd w:id="2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5"/>
        <w:gridCol w:w="1890"/>
        <w:gridCol w:w="2070"/>
        <w:gridCol w:w="2361"/>
      </w:tblGrid>
      <w:tr w:rsidR="003F39C7" w:rsidRPr="003F39C7" w14:paraId="4ED985B2" w14:textId="77777777" w:rsidTr="00CE156F">
        <w:trPr>
          <w:cantSplit/>
          <w:jc w:val="center"/>
        </w:trPr>
        <w:tc>
          <w:tcPr>
            <w:tcW w:w="9016" w:type="dxa"/>
            <w:gridSpan w:val="4"/>
            <w:shd w:val="clear" w:color="auto" w:fill="auto"/>
            <w:vAlign w:val="center"/>
          </w:tcPr>
          <w:p w14:paraId="226D1C0B"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r w:rsidRPr="003F39C7">
              <w:rPr>
                <w:rFonts w:ascii="Times New Roman" w:hAnsi="Times New Roman" w:cs="Times New Roman"/>
                <w:b/>
                <w:bCs/>
                <w:color w:val="000000" w:themeColor="text1"/>
                <w:sz w:val="20"/>
                <w:szCs w:val="20"/>
                <w:lang w:val="en-GB"/>
              </w:rPr>
              <w:t>Correlations</w:t>
            </w:r>
          </w:p>
        </w:tc>
      </w:tr>
      <w:tr w:rsidR="003F39C7" w:rsidRPr="003F39C7" w14:paraId="5C207B97" w14:textId="77777777" w:rsidTr="00CE156F">
        <w:trPr>
          <w:cantSplit/>
          <w:jc w:val="center"/>
        </w:trPr>
        <w:tc>
          <w:tcPr>
            <w:tcW w:w="4585" w:type="dxa"/>
            <w:gridSpan w:val="2"/>
            <w:shd w:val="clear" w:color="auto" w:fill="auto"/>
            <w:vAlign w:val="bottom"/>
          </w:tcPr>
          <w:p w14:paraId="09EAE43F"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p>
        </w:tc>
        <w:tc>
          <w:tcPr>
            <w:tcW w:w="2070" w:type="dxa"/>
            <w:shd w:val="clear" w:color="auto" w:fill="auto"/>
            <w:vAlign w:val="bottom"/>
          </w:tcPr>
          <w:p w14:paraId="1342EB8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Overall performance of your university library</w:t>
            </w:r>
          </w:p>
        </w:tc>
        <w:tc>
          <w:tcPr>
            <w:tcW w:w="2361" w:type="dxa"/>
            <w:shd w:val="clear" w:color="auto" w:fill="auto"/>
            <w:vAlign w:val="bottom"/>
          </w:tcPr>
          <w:p w14:paraId="09534F9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The library's staff and their level of customer service</w:t>
            </w:r>
          </w:p>
        </w:tc>
      </w:tr>
      <w:tr w:rsidR="003F39C7" w:rsidRPr="003F39C7" w14:paraId="091ABE56" w14:textId="77777777" w:rsidTr="00CE156F">
        <w:trPr>
          <w:cantSplit/>
          <w:jc w:val="center"/>
        </w:trPr>
        <w:tc>
          <w:tcPr>
            <w:tcW w:w="2695" w:type="dxa"/>
            <w:vMerge w:val="restart"/>
            <w:shd w:val="clear" w:color="auto" w:fill="auto"/>
          </w:tcPr>
          <w:p w14:paraId="65322AB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Overall performance of your university library</w:t>
            </w:r>
          </w:p>
        </w:tc>
        <w:tc>
          <w:tcPr>
            <w:tcW w:w="1890" w:type="dxa"/>
            <w:shd w:val="clear" w:color="auto" w:fill="auto"/>
          </w:tcPr>
          <w:p w14:paraId="509EA18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Pearson Correlation</w:t>
            </w:r>
          </w:p>
        </w:tc>
        <w:tc>
          <w:tcPr>
            <w:tcW w:w="2070" w:type="dxa"/>
            <w:shd w:val="clear" w:color="auto" w:fill="auto"/>
          </w:tcPr>
          <w:p w14:paraId="70A77E1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w:t>
            </w:r>
          </w:p>
        </w:tc>
        <w:tc>
          <w:tcPr>
            <w:tcW w:w="2361" w:type="dxa"/>
            <w:shd w:val="clear" w:color="auto" w:fill="auto"/>
          </w:tcPr>
          <w:p w14:paraId="649D7EE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.575**</w:t>
            </w:r>
          </w:p>
        </w:tc>
      </w:tr>
      <w:tr w:rsidR="003F39C7" w:rsidRPr="003F39C7" w14:paraId="19561510" w14:textId="77777777" w:rsidTr="00CE156F">
        <w:trPr>
          <w:cantSplit/>
          <w:jc w:val="center"/>
        </w:trPr>
        <w:tc>
          <w:tcPr>
            <w:tcW w:w="2695" w:type="dxa"/>
            <w:vMerge/>
            <w:shd w:val="clear" w:color="auto" w:fill="auto"/>
          </w:tcPr>
          <w:p w14:paraId="6204AF39"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p>
        </w:tc>
        <w:tc>
          <w:tcPr>
            <w:tcW w:w="1890" w:type="dxa"/>
            <w:shd w:val="clear" w:color="auto" w:fill="auto"/>
          </w:tcPr>
          <w:p w14:paraId="68C3109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 (2-tailed)</w:t>
            </w:r>
          </w:p>
        </w:tc>
        <w:tc>
          <w:tcPr>
            <w:tcW w:w="2070" w:type="dxa"/>
            <w:shd w:val="clear" w:color="auto" w:fill="auto"/>
            <w:vAlign w:val="center"/>
          </w:tcPr>
          <w:p w14:paraId="1E5F9C57"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p>
        </w:tc>
        <w:tc>
          <w:tcPr>
            <w:tcW w:w="2361" w:type="dxa"/>
            <w:shd w:val="clear" w:color="auto" w:fill="auto"/>
          </w:tcPr>
          <w:p w14:paraId="54FD6D4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r>
      <w:tr w:rsidR="003F39C7" w:rsidRPr="003F39C7" w14:paraId="1E6663F3" w14:textId="77777777" w:rsidTr="00CE156F">
        <w:trPr>
          <w:cantSplit/>
          <w:jc w:val="center"/>
        </w:trPr>
        <w:tc>
          <w:tcPr>
            <w:tcW w:w="2695" w:type="dxa"/>
            <w:vMerge/>
            <w:shd w:val="clear" w:color="auto" w:fill="auto"/>
          </w:tcPr>
          <w:p w14:paraId="1672B93E"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p>
        </w:tc>
        <w:tc>
          <w:tcPr>
            <w:tcW w:w="1890" w:type="dxa"/>
            <w:shd w:val="clear" w:color="auto" w:fill="auto"/>
          </w:tcPr>
          <w:p w14:paraId="4A393C5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2070" w:type="dxa"/>
            <w:shd w:val="clear" w:color="auto" w:fill="auto"/>
          </w:tcPr>
          <w:p w14:paraId="10CDA88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954</w:t>
            </w:r>
          </w:p>
        </w:tc>
        <w:tc>
          <w:tcPr>
            <w:tcW w:w="2361" w:type="dxa"/>
            <w:shd w:val="clear" w:color="auto" w:fill="auto"/>
          </w:tcPr>
          <w:p w14:paraId="3CC64C3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954</w:t>
            </w:r>
          </w:p>
        </w:tc>
      </w:tr>
      <w:tr w:rsidR="003F39C7" w:rsidRPr="003F39C7" w14:paraId="7F680C39" w14:textId="77777777" w:rsidTr="00CE156F">
        <w:trPr>
          <w:cantSplit/>
          <w:jc w:val="center"/>
        </w:trPr>
        <w:tc>
          <w:tcPr>
            <w:tcW w:w="2695" w:type="dxa"/>
            <w:vMerge w:val="restart"/>
            <w:shd w:val="clear" w:color="auto" w:fill="auto"/>
          </w:tcPr>
          <w:p w14:paraId="59151AD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The library's staff and their level of customer service</w:t>
            </w:r>
          </w:p>
        </w:tc>
        <w:tc>
          <w:tcPr>
            <w:tcW w:w="1890" w:type="dxa"/>
            <w:shd w:val="clear" w:color="auto" w:fill="auto"/>
          </w:tcPr>
          <w:p w14:paraId="19B2D75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Pearson Correlation</w:t>
            </w:r>
          </w:p>
        </w:tc>
        <w:tc>
          <w:tcPr>
            <w:tcW w:w="2070" w:type="dxa"/>
            <w:shd w:val="clear" w:color="auto" w:fill="auto"/>
          </w:tcPr>
          <w:p w14:paraId="7CFAD68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.575**</w:t>
            </w:r>
          </w:p>
        </w:tc>
        <w:tc>
          <w:tcPr>
            <w:tcW w:w="2361" w:type="dxa"/>
            <w:shd w:val="clear" w:color="auto" w:fill="auto"/>
          </w:tcPr>
          <w:p w14:paraId="3E05CBC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w:t>
            </w:r>
          </w:p>
        </w:tc>
      </w:tr>
      <w:tr w:rsidR="003F39C7" w:rsidRPr="003F39C7" w14:paraId="40BEC412" w14:textId="77777777" w:rsidTr="00CE156F">
        <w:trPr>
          <w:cantSplit/>
          <w:jc w:val="center"/>
        </w:trPr>
        <w:tc>
          <w:tcPr>
            <w:tcW w:w="2695" w:type="dxa"/>
            <w:vMerge/>
            <w:shd w:val="clear" w:color="auto" w:fill="auto"/>
          </w:tcPr>
          <w:p w14:paraId="55A9F2F9"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p>
        </w:tc>
        <w:tc>
          <w:tcPr>
            <w:tcW w:w="1890" w:type="dxa"/>
            <w:shd w:val="clear" w:color="auto" w:fill="auto"/>
          </w:tcPr>
          <w:p w14:paraId="73DB157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Sig. (2-tailed)</w:t>
            </w:r>
          </w:p>
        </w:tc>
        <w:tc>
          <w:tcPr>
            <w:tcW w:w="2070" w:type="dxa"/>
            <w:shd w:val="clear" w:color="auto" w:fill="auto"/>
          </w:tcPr>
          <w:p w14:paraId="36D4773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.000</w:t>
            </w:r>
          </w:p>
        </w:tc>
        <w:tc>
          <w:tcPr>
            <w:tcW w:w="2361" w:type="dxa"/>
            <w:shd w:val="clear" w:color="auto" w:fill="auto"/>
            <w:vAlign w:val="center"/>
          </w:tcPr>
          <w:p w14:paraId="0FEE36F3"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p>
        </w:tc>
      </w:tr>
      <w:tr w:rsidR="003F39C7" w:rsidRPr="003F39C7" w14:paraId="6256854B" w14:textId="77777777" w:rsidTr="00CE156F">
        <w:trPr>
          <w:cantSplit/>
          <w:jc w:val="center"/>
        </w:trPr>
        <w:tc>
          <w:tcPr>
            <w:tcW w:w="2695" w:type="dxa"/>
            <w:vMerge/>
            <w:shd w:val="clear" w:color="auto" w:fill="auto"/>
          </w:tcPr>
          <w:p w14:paraId="7174BE6D"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p>
        </w:tc>
        <w:tc>
          <w:tcPr>
            <w:tcW w:w="1890" w:type="dxa"/>
            <w:shd w:val="clear" w:color="auto" w:fill="auto"/>
          </w:tcPr>
          <w:p w14:paraId="26BA5E4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2070" w:type="dxa"/>
            <w:shd w:val="clear" w:color="auto" w:fill="auto"/>
          </w:tcPr>
          <w:p w14:paraId="56BF74E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954</w:t>
            </w:r>
          </w:p>
        </w:tc>
        <w:tc>
          <w:tcPr>
            <w:tcW w:w="2361" w:type="dxa"/>
            <w:shd w:val="clear" w:color="auto" w:fill="auto"/>
          </w:tcPr>
          <w:p w14:paraId="09F3A03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954</w:t>
            </w:r>
          </w:p>
        </w:tc>
      </w:tr>
      <w:tr w:rsidR="003F39C7" w:rsidRPr="003F39C7" w14:paraId="5AD21DB3" w14:textId="77777777" w:rsidTr="00CE156F">
        <w:trPr>
          <w:cantSplit/>
          <w:jc w:val="center"/>
        </w:trPr>
        <w:tc>
          <w:tcPr>
            <w:tcW w:w="9016" w:type="dxa"/>
            <w:gridSpan w:val="4"/>
            <w:shd w:val="clear" w:color="auto" w:fill="auto"/>
          </w:tcPr>
          <w:p w14:paraId="2C447F3D"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 Correlation is significant at the 0.01 level (2-tailed).</w:t>
            </w:r>
          </w:p>
        </w:tc>
      </w:tr>
    </w:tbl>
    <w:p w14:paraId="49CA545D"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289" w:name="_Toc148249651"/>
      <w:r w:rsidRPr="003F39C7">
        <w:rPr>
          <w:rFonts w:ascii="Times New Roman" w:eastAsiaTheme="majorEastAsia" w:hAnsi="Times New Roman" w:cs="Times New Roman"/>
          <w:b/>
          <w:bCs/>
          <w:color w:val="000000" w:themeColor="text1"/>
          <w:sz w:val="24"/>
          <w:szCs w:val="24"/>
          <w:lang w:val="en-GB"/>
        </w:rPr>
        <w:lastRenderedPageBreak/>
        <w:t>4.4.14 Challenges head librarians have faced when trying to improve the performance of the library</w:t>
      </w:r>
      <w:bookmarkEnd w:id="289"/>
    </w:p>
    <w:p w14:paraId="721342AF"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head librarians indicated that inadequate funding is the most challenging issue they face. The other themes that emerged were limited information resources, staff resistance and low uptake of information literacy. Some of the verbatim responses are below. </w:t>
      </w:r>
    </w:p>
    <w:p w14:paraId="67F217AD" w14:textId="77777777" w:rsidR="003F39C7" w:rsidRPr="003F39C7" w:rsidRDefault="003F39C7" w:rsidP="003F39C7">
      <w:pPr>
        <w:spacing w:after="0" w:line="48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Funds</w:t>
      </w:r>
    </w:p>
    <w:p w14:paraId="4D833B76"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“Inadequate financial resources and staff”. </w:t>
      </w:r>
      <w:r w:rsidRPr="003F39C7">
        <w:rPr>
          <w:rFonts w:ascii="Times New Roman" w:hAnsi="Times New Roman"/>
          <w:bCs/>
          <w:i/>
          <w:iCs/>
          <w:color w:val="000000" w:themeColor="text1"/>
          <w:sz w:val="24"/>
          <w:lang w:val="en-GB"/>
        </w:rPr>
        <w:t>[Head Librarian 4]</w:t>
      </w:r>
    </w:p>
    <w:p w14:paraId="3E8D021F"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“Limited institutional support in terms of personnel and finances; some resources requested take too long to be availed from suppliers”. </w:t>
      </w:r>
      <w:r w:rsidRPr="003F39C7">
        <w:rPr>
          <w:rFonts w:ascii="Times New Roman" w:hAnsi="Times New Roman"/>
          <w:bCs/>
          <w:i/>
          <w:iCs/>
          <w:color w:val="000000" w:themeColor="text1"/>
          <w:sz w:val="24"/>
          <w:lang w:val="en-GB"/>
        </w:rPr>
        <w:t>[Head Librarian 1]</w:t>
      </w:r>
    </w:p>
    <w:p w14:paraId="42973A73"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“Inadequate financial resources to acquire all the required information resources”. </w:t>
      </w:r>
      <w:r w:rsidRPr="003F39C7">
        <w:rPr>
          <w:rFonts w:ascii="Times New Roman" w:hAnsi="Times New Roman"/>
          <w:bCs/>
          <w:i/>
          <w:iCs/>
          <w:color w:val="000000" w:themeColor="text1"/>
          <w:sz w:val="24"/>
          <w:lang w:val="en-GB"/>
        </w:rPr>
        <w:t>[Head Librarian 9]</w:t>
      </w:r>
    </w:p>
    <w:p w14:paraId="3EAA29CA"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“Budgetary cuts; we have to prioritise requests”. </w:t>
      </w:r>
      <w:r w:rsidRPr="003F39C7">
        <w:rPr>
          <w:rFonts w:ascii="Times New Roman" w:hAnsi="Times New Roman"/>
          <w:bCs/>
          <w:i/>
          <w:iCs/>
          <w:color w:val="000000" w:themeColor="text1"/>
          <w:sz w:val="24"/>
          <w:lang w:val="en-GB"/>
        </w:rPr>
        <w:t>[Head Librarian 6]</w:t>
      </w:r>
    </w:p>
    <w:p w14:paraId="21120652"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"Major challenges are small budget allocations and inadequate staffing. I am still managing the problems by persuading the management to address the gaps". </w:t>
      </w:r>
      <w:r w:rsidRPr="003F39C7">
        <w:rPr>
          <w:rFonts w:ascii="Times New Roman" w:hAnsi="Times New Roman"/>
          <w:bCs/>
          <w:i/>
          <w:iCs/>
          <w:color w:val="000000" w:themeColor="text1"/>
          <w:sz w:val="24"/>
          <w:lang w:val="en-GB"/>
        </w:rPr>
        <w:t>[Head Librarian 8]</w:t>
      </w:r>
    </w:p>
    <w:p w14:paraId="4B894CC2" w14:textId="77777777" w:rsidR="003F39C7" w:rsidRPr="003F39C7" w:rsidRDefault="003F39C7" w:rsidP="003F39C7">
      <w:pPr>
        <w:spacing w:after="0" w:line="48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Information materials</w:t>
      </w:r>
    </w:p>
    <w:p w14:paraId="6D528790" w14:textId="77777777" w:rsidR="003F39C7" w:rsidRPr="003F39C7" w:rsidRDefault="003F39C7" w:rsidP="003F39C7">
      <w:pPr>
        <w:spacing w:line="276" w:lineRule="auto"/>
        <w:ind w:left="720" w:right="1106"/>
        <w:jc w:val="both"/>
        <w:rPr>
          <w:rFonts w:ascii="Times New Roman"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“Inadequate information resources” [Head Librarian 2]</w:t>
      </w:r>
    </w:p>
    <w:p w14:paraId="12279E65" w14:textId="77777777" w:rsidR="003F39C7" w:rsidRPr="003F39C7" w:rsidRDefault="003F39C7" w:rsidP="003F39C7">
      <w:pPr>
        <w:spacing w:line="276" w:lineRule="auto"/>
        <w:ind w:left="720" w:right="1106"/>
        <w:jc w:val="both"/>
        <w:rPr>
          <w:rFonts w:ascii="Times New Roman"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“Sometimes, we lack the resources needed such as core texts books”. [Head Librarian 5]</w:t>
      </w:r>
    </w:p>
    <w:p w14:paraId="14F43E91" w14:textId="77777777" w:rsidR="003F39C7" w:rsidRPr="003F39C7" w:rsidRDefault="003F39C7" w:rsidP="003F39C7">
      <w:pPr>
        <w:spacing w:line="276" w:lineRule="auto"/>
        <w:ind w:left="720" w:right="1106"/>
        <w:jc w:val="both"/>
        <w:rPr>
          <w:rFonts w:ascii="Times New Roman"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"Lack of necessary tools and infrastructure coupled with insufficient financial resources". [Head Librarian 3]</w:t>
      </w:r>
    </w:p>
    <w:p w14:paraId="79110B27" w14:textId="77777777" w:rsidR="003F39C7" w:rsidRPr="003F39C7" w:rsidRDefault="003F39C7" w:rsidP="003F39C7">
      <w:pPr>
        <w:spacing w:after="0" w:line="48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Information literacy </w:t>
      </w:r>
    </w:p>
    <w:p w14:paraId="1DE5C624" w14:textId="77777777" w:rsidR="003F39C7" w:rsidRPr="003F39C7" w:rsidRDefault="003F39C7" w:rsidP="003F39C7">
      <w:pPr>
        <w:spacing w:line="276" w:lineRule="auto"/>
        <w:ind w:left="720" w:right="1106"/>
        <w:jc w:val="both"/>
        <w:rPr>
          <w:rFonts w:ascii="Times New Roman"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"Teaching information literacy has been a major challenge. Previously, we had to request Faculty to allow us to train their classes. We are currently piloting the Information Literacy course, which will be compulsory for all students and taught by librarians. This will go a long way in enhancing students' information literacy skills and hopefully increase library resource usage". [Head Librarian 10]</w:t>
      </w:r>
    </w:p>
    <w:p w14:paraId="12EF0702" w14:textId="77777777" w:rsidR="003F39C7" w:rsidRPr="003F39C7" w:rsidRDefault="003F39C7" w:rsidP="003F39C7">
      <w:pPr>
        <w:spacing w:after="0" w:line="48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Staff </w:t>
      </w:r>
    </w:p>
    <w:p w14:paraId="76EC867B" w14:textId="77777777" w:rsidR="003F39C7" w:rsidRPr="003F39C7" w:rsidRDefault="003F39C7" w:rsidP="003F39C7">
      <w:pPr>
        <w:spacing w:line="276" w:lineRule="auto"/>
        <w:ind w:left="720" w:right="1106"/>
        <w:jc w:val="both"/>
        <w:rPr>
          <w:rFonts w:ascii="Times New Roman"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“Staff resistance if the goals may not be achievable; I had to discuss with staff the challenges and agree on the way forward”. [Head Librarian 7]</w:t>
      </w:r>
    </w:p>
    <w:p w14:paraId="6AF003B5" w14:textId="77777777" w:rsidR="003F39C7" w:rsidRPr="003F39C7" w:rsidRDefault="003F39C7" w:rsidP="003F39C7">
      <w:pPr>
        <w:spacing w:line="276" w:lineRule="auto"/>
        <w:ind w:left="720" w:right="1106"/>
        <w:jc w:val="both"/>
        <w:rPr>
          <w:rFonts w:ascii="Times New Roman"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lastRenderedPageBreak/>
        <w:t>"Inadequate staffing, hence the dependence on other departments, e.g. procurement and finance". [Head Librarian 11]</w:t>
      </w:r>
    </w:p>
    <w:p w14:paraId="14CB2DAB" w14:textId="77777777" w:rsidR="003F39C7" w:rsidRPr="003F39C7" w:rsidRDefault="003F39C7" w:rsidP="003F39C7">
      <w:pPr>
        <w:spacing w:before="240" w:after="0" w:line="480" w:lineRule="auto"/>
        <w:rPr>
          <w:rFonts w:ascii="Times New Roman" w:eastAsia="Times New Roman" w:hAnsi="Times New Roman" w:cs="Times New Roman"/>
          <w:b/>
          <w:color w:val="000000" w:themeColor="text1"/>
          <w:sz w:val="24"/>
          <w:lang w:val="en-GB"/>
        </w:rPr>
      </w:pPr>
      <w:r w:rsidRPr="003F39C7">
        <w:rPr>
          <w:rFonts w:ascii="Times New Roman" w:eastAsia="Times New Roman" w:hAnsi="Times New Roman" w:cs="Times New Roman"/>
          <w:b/>
          <w:color w:val="000000" w:themeColor="text1"/>
          <w:sz w:val="24"/>
          <w:lang w:val="en-GB"/>
        </w:rPr>
        <w:t xml:space="preserve">4.4.15 </w:t>
      </w:r>
      <w:r w:rsidRPr="003F39C7">
        <w:rPr>
          <w:rFonts w:ascii="Times New Roman" w:hAnsi="Times New Roman" w:cs="Times New Roman"/>
          <w:b/>
          <w:bCs/>
          <w:color w:val="000000" w:themeColor="text1"/>
          <w:sz w:val="24"/>
          <w:lang w:val="en-GB"/>
        </w:rPr>
        <w:t>Suggestions by users for improving the overall performance of the university library</w:t>
      </w:r>
    </w:p>
    <w:p w14:paraId="51A3B6C9"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library user respondents were asked to suggest what can be done to improve the library's performance. Figure 21 shows the map of suggestions from the users. The map is coded with different interconnected colours to create a network map. The primary colour of the network is red, green and blue. From the red nodes, the suggestions were around the library improving the services they offer online resources, improving library events and updating websites. The green nodes had suggestions around students where the suggestions were based on time increase for library operation, especially over the weekend. They also indicated that the staff are rigid to assist sometimes and the security of personal items (computers) in the library could be higher. The blue nodes were suggestions around computers where the users suggested that more computers should be in the library to enable ease of research. Also, the computers should have updated software and hardware to hold current formats of books and electronic materials.</w:t>
      </w:r>
    </w:p>
    <w:p w14:paraId="10A829AB" w14:textId="77777777" w:rsidR="003F39C7" w:rsidRPr="003F39C7" w:rsidRDefault="003F39C7" w:rsidP="003F39C7">
      <w:pPr>
        <w:keepNext/>
        <w:autoSpaceDE w:val="0"/>
        <w:autoSpaceDN w:val="0"/>
        <w:adjustRightInd w:val="0"/>
        <w:spacing w:after="0" w:line="360" w:lineRule="auto"/>
        <w:jc w:val="center"/>
        <w:rPr>
          <w:rFonts w:ascii="Times New Roman" w:hAnsi="Times New Roman"/>
          <w:sz w:val="24"/>
          <w:lang w:val="en-GB"/>
        </w:rPr>
      </w:pPr>
      <w:r w:rsidRPr="003F39C7">
        <w:rPr>
          <w:rFonts w:ascii="Times New Roman" w:hAnsi="Times New Roman"/>
          <w:noProof/>
          <w:color w:val="000000" w:themeColor="text1"/>
          <w:sz w:val="24"/>
        </w:rPr>
        <w:lastRenderedPageBreak/>
        <w:drawing>
          <wp:inline distT="0" distB="0" distL="0" distR="0" wp14:anchorId="0D6388AA" wp14:editId="3E7EA21F">
            <wp:extent cx="5731510" cy="3676650"/>
            <wp:effectExtent l="19050" t="19050" r="21590" b="190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23635"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731510" cy="3676650"/>
                    </a:xfrm>
                    <a:prstGeom prst="rect">
                      <a:avLst/>
                    </a:prstGeom>
                    <a:noFill/>
                    <a:ln w="12700">
                      <a:solidFill>
                        <a:sysClr val="windowText" lastClr="000000"/>
                      </a:solidFill>
                    </a:ln>
                  </pic:spPr>
                </pic:pic>
              </a:graphicData>
            </a:graphic>
          </wp:inline>
        </w:drawing>
      </w:r>
    </w:p>
    <w:p w14:paraId="1E534723" w14:textId="77777777" w:rsidR="003F39C7" w:rsidRPr="003F39C7" w:rsidRDefault="003F39C7" w:rsidP="003F39C7">
      <w:pPr>
        <w:spacing w:after="200" w:line="240" w:lineRule="auto"/>
        <w:jc w:val="center"/>
        <w:rPr>
          <w:rFonts w:ascii="Times New Roman" w:hAnsi="Times New Roman"/>
          <w:i/>
          <w:iCs/>
          <w:color w:val="000000" w:themeColor="text1"/>
          <w:sz w:val="24"/>
          <w:szCs w:val="18"/>
          <w:lang w:val="en-GB"/>
        </w:rPr>
      </w:pPr>
      <w:bookmarkStart w:id="290" w:name="_Toc148245374"/>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21</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Suggestions by users for improving the overall performance of the university library</w:t>
      </w:r>
      <w:bookmarkEnd w:id="290"/>
    </w:p>
    <w:p w14:paraId="7BDCBE29" w14:textId="77777777" w:rsidR="003F39C7" w:rsidRPr="003F39C7" w:rsidRDefault="003F39C7" w:rsidP="003F39C7">
      <w:pPr>
        <w:keepNext/>
        <w:keepLines/>
        <w:spacing w:before="40" w:after="0" w:line="480" w:lineRule="auto"/>
        <w:outlineLvl w:val="2"/>
        <w:rPr>
          <w:rFonts w:ascii="Times New Roman" w:eastAsia="Times New Roman" w:hAnsi="Times New Roman" w:cs="Times New Roman"/>
          <w:b/>
          <w:color w:val="000000" w:themeColor="text1"/>
          <w:sz w:val="24"/>
          <w:szCs w:val="24"/>
          <w:lang w:val="en-GB"/>
        </w:rPr>
      </w:pPr>
      <w:bookmarkStart w:id="291" w:name="_Toc148249652"/>
      <w:r w:rsidRPr="003F39C7">
        <w:rPr>
          <w:rFonts w:ascii="Times New Roman" w:eastAsia="Times New Roman" w:hAnsi="Times New Roman" w:cs="Times New Roman"/>
          <w:b/>
          <w:color w:val="000000" w:themeColor="text1"/>
          <w:sz w:val="24"/>
          <w:szCs w:val="24"/>
          <w:lang w:val="en-GB"/>
        </w:rPr>
        <w:t xml:space="preserve">4.4.16 </w:t>
      </w:r>
      <w:r w:rsidRPr="003F39C7">
        <w:rPr>
          <w:rFonts w:ascii="Times New Roman" w:eastAsiaTheme="majorEastAsia" w:hAnsi="Times New Roman" w:cs="Times New Roman"/>
          <w:b/>
          <w:bCs/>
          <w:color w:val="000000" w:themeColor="text1"/>
          <w:sz w:val="24"/>
          <w:szCs w:val="24"/>
          <w:lang w:val="en-GB"/>
        </w:rPr>
        <w:t>Suggestions by library staff for improving the overall performance of the university library</w:t>
      </w:r>
      <w:bookmarkEnd w:id="291"/>
    </w:p>
    <w:p w14:paraId="5E7830CA"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library staff were asked to make suggestions on what can be done to improve library performance. From the content analysis, the suggestions revolved around their issues, like skills enhancement, events management, and lack of promotions. They also raised issues on the need for a transformative leadership style and having more assertive leaders. They indicated that for the library to thrive, there is a need for support from the top management in the universities. Regarding the library, they suggested more information resources (online and hard copy) and changing the current physical spaces to capture the new generation of readers. Figure 22 shows the network of the major themes suggested. </w:t>
      </w:r>
    </w:p>
    <w:p w14:paraId="43F4A600" w14:textId="77777777" w:rsidR="003F39C7" w:rsidRPr="003F39C7" w:rsidRDefault="003F39C7" w:rsidP="003F39C7">
      <w:pPr>
        <w:keepNext/>
        <w:autoSpaceDE w:val="0"/>
        <w:autoSpaceDN w:val="0"/>
        <w:adjustRightInd w:val="0"/>
        <w:spacing w:after="0" w:line="360" w:lineRule="auto"/>
        <w:jc w:val="center"/>
        <w:rPr>
          <w:rFonts w:ascii="Times New Roman" w:hAnsi="Times New Roman"/>
          <w:sz w:val="24"/>
          <w:lang w:val="en-GB"/>
        </w:rPr>
      </w:pPr>
      <w:r w:rsidRPr="003F39C7">
        <w:rPr>
          <w:rFonts w:ascii="Times New Roman" w:hAnsi="Times New Roman"/>
          <w:noProof/>
          <w:color w:val="000000" w:themeColor="text1"/>
          <w:sz w:val="24"/>
        </w:rPr>
        <w:lastRenderedPageBreak/>
        <w:drawing>
          <wp:inline distT="0" distB="0" distL="0" distR="0" wp14:anchorId="1B1E5A3A" wp14:editId="76782A2D">
            <wp:extent cx="5731510" cy="3663315"/>
            <wp:effectExtent l="19050" t="19050" r="21590" b="133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20902" name="Picture 8"/>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731510" cy="3663315"/>
                    </a:xfrm>
                    <a:prstGeom prst="rect">
                      <a:avLst/>
                    </a:prstGeom>
                    <a:noFill/>
                    <a:ln w="12700">
                      <a:solidFill>
                        <a:sysClr val="windowText" lastClr="000000"/>
                      </a:solidFill>
                    </a:ln>
                  </pic:spPr>
                </pic:pic>
              </a:graphicData>
            </a:graphic>
          </wp:inline>
        </w:drawing>
      </w:r>
    </w:p>
    <w:p w14:paraId="1B912811" w14:textId="77777777" w:rsidR="003F39C7" w:rsidRPr="003F39C7" w:rsidRDefault="003F39C7" w:rsidP="003F39C7">
      <w:pPr>
        <w:spacing w:after="200" w:line="240" w:lineRule="auto"/>
        <w:jc w:val="center"/>
        <w:rPr>
          <w:rFonts w:ascii="Times New Roman" w:hAnsi="Times New Roman"/>
          <w:i/>
          <w:iCs/>
          <w:color w:val="000000" w:themeColor="text1"/>
          <w:sz w:val="24"/>
          <w:szCs w:val="18"/>
          <w:lang w:val="en-GB"/>
        </w:rPr>
      </w:pPr>
      <w:bookmarkStart w:id="292" w:name="_Toc148245375"/>
      <w:r w:rsidRPr="003F39C7">
        <w:rPr>
          <w:rFonts w:ascii="Times New Roman" w:hAnsi="Times New Roman"/>
          <w:i/>
          <w:iCs/>
          <w:color w:val="000000" w:themeColor="text1"/>
          <w:sz w:val="24"/>
          <w:szCs w:val="18"/>
          <w:lang w:val="en-GB"/>
        </w:rPr>
        <w:t xml:space="preserve">Figure </w:t>
      </w:r>
      <w:r w:rsidRPr="003F39C7">
        <w:rPr>
          <w:rFonts w:ascii="Times New Roman" w:hAnsi="Times New Roman"/>
          <w:i/>
          <w:iCs/>
          <w:color w:val="000000" w:themeColor="text1"/>
          <w:sz w:val="24"/>
          <w:szCs w:val="18"/>
          <w:lang w:val="en-GB"/>
        </w:rPr>
        <w:fldChar w:fldCharType="begin"/>
      </w:r>
      <w:r w:rsidRPr="003F39C7">
        <w:rPr>
          <w:rFonts w:ascii="Times New Roman" w:hAnsi="Times New Roman"/>
          <w:i/>
          <w:iCs/>
          <w:color w:val="000000" w:themeColor="text1"/>
          <w:sz w:val="24"/>
          <w:szCs w:val="18"/>
          <w:lang w:val="en-GB"/>
        </w:rPr>
        <w:instrText xml:space="preserve"> SEQ Figure \* ARABIC </w:instrText>
      </w:r>
      <w:r w:rsidRPr="003F39C7">
        <w:rPr>
          <w:rFonts w:ascii="Times New Roman" w:hAnsi="Times New Roman"/>
          <w:i/>
          <w:iCs/>
          <w:color w:val="000000" w:themeColor="text1"/>
          <w:sz w:val="24"/>
          <w:szCs w:val="18"/>
          <w:lang w:val="en-GB"/>
        </w:rPr>
        <w:fldChar w:fldCharType="separate"/>
      </w:r>
      <w:r w:rsidRPr="003F39C7">
        <w:rPr>
          <w:rFonts w:ascii="Times New Roman" w:hAnsi="Times New Roman"/>
          <w:i/>
          <w:iCs/>
          <w:noProof/>
          <w:color w:val="000000" w:themeColor="text1"/>
          <w:sz w:val="24"/>
          <w:szCs w:val="18"/>
          <w:lang w:val="en-GB"/>
        </w:rPr>
        <w:t>22</w:t>
      </w:r>
      <w:r w:rsidRPr="003F39C7">
        <w:rPr>
          <w:rFonts w:ascii="Times New Roman" w:hAnsi="Times New Roman"/>
          <w:i/>
          <w:iCs/>
          <w:color w:val="000000" w:themeColor="text1"/>
          <w:sz w:val="24"/>
          <w:szCs w:val="18"/>
          <w:lang w:val="en-GB"/>
        </w:rPr>
        <w:fldChar w:fldCharType="end"/>
      </w:r>
      <w:r w:rsidRPr="003F39C7">
        <w:rPr>
          <w:rFonts w:ascii="Times New Roman" w:hAnsi="Times New Roman"/>
          <w:i/>
          <w:iCs/>
          <w:color w:val="000000" w:themeColor="text1"/>
          <w:sz w:val="24"/>
          <w:szCs w:val="18"/>
          <w:lang w:val="en-GB"/>
        </w:rPr>
        <w:t>: Suggestions by library staff</w:t>
      </w:r>
      <w:bookmarkEnd w:id="292"/>
    </w:p>
    <w:p w14:paraId="43627787" w14:textId="77777777" w:rsidR="0061090F" w:rsidRDefault="0061090F"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bookmarkStart w:id="293" w:name="_Toc148249653"/>
    </w:p>
    <w:p w14:paraId="4FE1502B" w14:textId="77777777" w:rsidR="0061090F" w:rsidRDefault="0061090F"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p>
    <w:p w14:paraId="2ABAD464" w14:textId="49049552"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r w:rsidRPr="003F39C7">
        <w:rPr>
          <w:rFonts w:ascii="Times New Roman" w:eastAsiaTheme="majorEastAsia" w:hAnsi="Times New Roman" w:cs="Times New Roman"/>
          <w:b/>
          <w:bCs/>
          <w:color w:val="000000" w:themeColor="text1"/>
          <w:sz w:val="24"/>
          <w:szCs w:val="24"/>
          <w:lang w:val="en-GB"/>
        </w:rPr>
        <w:t>RELATIONSHIP BETWEEN THE LEADERSHIP STYLES OF UNIVERSITY LIBRARIANS AND THE PERFORMANCE OF LIBRARIES</w:t>
      </w:r>
      <w:bookmarkEnd w:id="293"/>
    </w:p>
    <w:p w14:paraId="5C72CD5A"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This section discusses the findings in relations to the effects of leadership styles of university librarians and performance of libraries. </w:t>
      </w:r>
    </w:p>
    <w:p w14:paraId="3B3CEB69"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294" w:name="_Toc148249654"/>
      <w:r w:rsidRPr="003F39C7">
        <w:rPr>
          <w:rFonts w:ascii="Times New Roman" w:eastAsiaTheme="majorEastAsia" w:hAnsi="Times New Roman" w:cs="Times New Roman"/>
          <w:b/>
          <w:bCs/>
          <w:color w:val="000000" w:themeColor="text1"/>
          <w:sz w:val="24"/>
          <w:szCs w:val="24"/>
          <w:lang w:val="en-GB"/>
        </w:rPr>
        <w:t>4.5.1 How head librarians motivate their staff in the library</w:t>
      </w:r>
      <w:bookmarkEnd w:id="294"/>
    </w:p>
    <w:p w14:paraId="2B1FDC55"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head librarians were asked to state different ways to motivate their staff. Figure 23 shows the responses. From Figure 23, the head librarians use rewards, involve the staff in decision-making, recommend staff for promotions and acknowledge staff strengths to motivate them. Similarly, the head librarians indicated they relate well with the university management; some sit in their senates. </w:t>
      </w:r>
    </w:p>
    <w:p w14:paraId="005483C5" w14:textId="77777777" w:rsidR="003F39C7" w:rsidRPr="003F39C7" w:rsidRDefault="003F39C7" w:rsidP="003F39C7">
      <w:pPr>
        <w:keepNext/>
        <w:jc w:val="center"/>
        <w:rPr>
          <w:rFonts w:ascii="Times New Roman" w:hAnsi="Times New Roman"/>
          <w:sz w:val="24"/>
          <w:lang w:val="en-GB"/>
        </w:rPr>
      </w:pPr>
      <w:r w:rsidRPr="003F39C7">
        <w:rPr>
          <w:rFonts w:ascii="Times New Roman" w:hAnsi="Times New Roman"/>
          <w:noProof/>
          <w:color w:val="000000" w:themeColor="text1"/>
          <w:sz w:val="24"/>
        </w:rPr>
        <w:lastRenderedPageBreak/>
        <w:drawing>
          <wp:inline distT="0" distB="0" distL="0" distR="0" wp14:anchorId="7AF6E8A5" wp14:editId="6D47FC26">
            <wp:extent cx="5175250" cy="3441700"/>
            <wp:effectExtent l="19050" t="19050" r="25400" b="254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1873" name="Picture 13"/>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5175250" cy="3441700"/>
                    </a:xfrm>
                    <a:prstGeom prst="rect">
                      <a:avLst/>
                    </a:prstGeom>
                    <a:noFill/>
                    <a:ln w="19050">
                      <a:solidFill>
                        <a:sysClr val="windowText" lastClr="000000"/>
                      </a:solidFill>
                    </a:ln>
                  </pic:spPr>
                </pic:pic>
              </a:graphicData>
            </a:graphic>
          </wp:inline>
        </w:drawing>
      </w:r>
    </w:p>
    <w:p w14:paraId="454FDCB4" w14:textId="77777777" w:rsidR="003F39C7" w:rsidRPr="003F39C7" w:rsidRDefault="003F39C7" w:rsidP="003F39C7">
      <w:pPr>
        <w:spacing w:after="200" w:line="240" w:lineRule="auto"/>
        <w:jc w:val="center"/>
        <w:rPr>
          <w:rFonts w:ascii="Times New Roman" w:hAnsi="Times New Roman"/>
          <w:b/>
          <w:i/>
          <w:iCs/>
          <w:color w:val="000000" w:themeColor="text1"/>
          <w:sz w:val="24"/>
          <w:szCs w:val="18"/>
          <w:lang w:val="en-GB"/>
        </w:rPr>
      </w:pPr>
      <w:bookmarkStart w:id="295" w:name="_Toc148245376"/>
      <w:r w:rsidRPr="003F39C7">
        <w:rPr>
          <w:rFonts w:ascii="Times New Roman" w:hAnsi="Times New Roman"/>
          <w:bCs/>
          <w:i/>
          <w:iCs/>
          <w:color w:val="000000" w:themeColor="text1"/>
          <w:sz w:val="24"/>
          <w:szCs w:val="18"/>
          <w:lang w:val="en-GB"/>
        </w:rPr>
        <w:t xml:space="preserve">Figure </w:t>
      </w:r>
      <w:r w:rsidRPr="003F39C7">
        <w:rPr>
          <w:rFonts w:ascii="Times New Roman" w:hAnsi="Times New Roman"/>
          <w:bCs/>
          <w:i/>
          <w:iCs/>
          <w:color w:val="000000" w:themeColor="text1"/>
          <w:sz w:val="24"/>
          <w:szCs w:val="18"/>
          <w:lang w:val="en-GB"/>
        </w:rPr>
        <w:fldChar w:fldCharType="begin"/>
      </w:r>
      <w:r w:rsidRPr="003F39C7">
        <w:rPr>
          <w:rFonts w:ascii="Times New Roman" w:hAnsi="Times New Roman"/>
          <w:bCs/>
          <w:i/>
          <w:iCs/>
          <w:color w:val="000000" w:themeColor="text1"/>
          <w:sz w:val="24"/>
          <w:szCs w:val="18"/>
          <w:lang w:val="en-GB"/>
        </w:rPr>
        <w:instrText xml:space="preserve"> SEQ Figure \* ARABIC </w:instrText>
      </w:r>
      <w:r w:rsidRPr="003F39C7">
        <w:rPr>
          <w:rFonts w:ascii="Times New Roman" w:hAnsi="Times New Roman"/>
          <w:bCs/>
          <w:i/>
          <w:iCs/>
          <w:color w:val="000000" w:themeColor="text1"/>
          <w:sz w:val="24"/>
          <w:szCs w:val="18"/>
          <w:lang w:val="en-GB"/>
        </w:rPr>
        <w:fldChar w:fldCharType="separate"/>
      </w:r>
      <w:r w:rsidRPr="003F39C7">
        <w:rPr>
          <w:rFonts w:ascii="Times New Roman" w:hAnsi="Times New Roman"/>
          <w:bCs/>
          <w:i/>
          <w:iCs/>
          <w:noProof/>
          <w:color w:val="000000" w:themeColor="text1"/>
          <w:sz w:val="24"/>
          <w:szCs w:val="18"/>
          <w:lang w:val="en-GB"/>
        </w:rPr>
        <w:t>23</w:t>
      </w:r>
      <w:r w:rsidRPr="003F39C7">
        <w:rPr>
          <w:rFonts w:ascii="Times New Roman" w:hAnsi="Times New Roman"/>
          <w:bCs/>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xml:space="preserve">: </w:t>
      </w:r>
      <w:r w:rsidRPr="003F39C7">
        <w:rPr>
          <w:rFonts w:ascii="Times New Roman" w:hAnsi="Times New Roman"/>
          <w:i/>
          <w:iCs/>
          <w:color w:val="000000" w:themeColor="text1"/>
          <w:sz w:val="24"/>
          <w:szCs w:val="18"/>
          <w:lang w:val="en-GB"/>
        </w:rPr>
        <w:t>Ways head librarians use to motivate their staff</w:t>
      </w:r>
      <w:bookmarkEnd w:id="295"/>
    </w:p>
    <w:p w14:paraId="23D2D1D1" w14:textId="77777777" w:rsidR="003F39C7" w:rsidRPr="003F39C7" w:rsidRDefault="003F39C7" w:rsidP="003F39C7">
      <w:pPr>
        <w:keepNext/>
        <w:keepLines/>
        <w:spacing w:after="0" w:line="360" w:lineRule="auto"/>
        <w:jc w:val="both"/>
        <w:outlineLvl w:val="2"/>
        <w:rPr>
          <w:rFonts w:ascii="Times New Roman" w:eastAsiaTheme="majorEastAsia" w:hAnsi="Times New Roman" w:cs="Times New Roman"/>
          <w:b/>
          <w:bCs/>
          <w:color w:val="000000" w:themeColor="text1"/>
          <w:sz w:val="24"/>
          <w:szCs w:val="24"/>
          <w:lang w:val="en-GB"/>
        </w:rPr>
      </w:pPr>
      <w:bookmarkStart w:id="296" w:name="_Toc148249655"/>
      <w:r w:rsidRPr="003F39C7">
        <w:rPr>
          <w:rFonts w:ascii="Times New Roman" w:eastAsiaTheme="majorEastAsia" w:hAnsi="Times New Roman" w:cs="Times New Roman"/>
          <w:b/>
          <w:bCs/>
          <w:color w:val="000000" w:themeColor="text1"/>
          <w:sz w:val="24"/>
          <w:szCs w:val="24"/>
          <w:lang w:val="en-GB"/>
        </w:rPr>
        <w:t>4.5.2 Impact of leadership on the performance of the university library and promoting a positive and inclusive work culture within the library</w:t>
      </w:r>
      <w:bookmarkEnd w:id="296"/>
    </w:p>
    <w:p w14:paraId="69C7FA6B"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library users were requested to rate the impact of the leadership style on the library's performance and on promoting a positive and inclusive work culture within the library. The rating scale used was greatly improved, somewhat improved, did not improve and had no opinion. Table 29 shows the data. </w:t>
      </w:r>
    </w:p>
    <w:p w14:paraId="37DEBD41" w14:textId="77777777" w:rsidR="003F39C7" w:rsidRPr="003F39C7" w:rsidRDefault="003F39C7" w:rsidP="003F39C7">
      <w:pPr>
        <w:spacing w:before="240" w:after="0" w:line="360" w:lineRule="auto"/>
        <w:jc w:val="both"/>
        <w:rPr>
          <w:rFonts w:ascii="Times New Roman" w:hAnsi="Times New Roman"/>
          <w:bCs/>
          <w:i/>
          <w:iCs/>
          <w:color w:val="000000" w:themeColor="text1"/>
          <w:sz w:val="24"/>
          <w:szCs w:val="18"/>
          <w:lang w:val="en-GB"/>
        </w:rPr>
      </w:pPr>
      <w:bookmarkStart w:id="297" w:name="_Toc148276837"/>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29</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Leadership style impact on the performance and promoting a positive and inclusive work culture within the library</w:t>
      </w:r>
      <w:bookmarkEnd w:id="2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65"/>
        <w:gridCol w:w="2160"/>
        <w:gridCol w:w="1260"/>
        <w:gridCol w:w="1731"/>
      </w:tblGrid>
      <w:tr w:rsidR="003F39C7" w:rsidRPr="003F39C7" w14:paraId="58C31EB8" w14:textId="77777777" w:rsidTr="00CE156F">
        <w:trPr>
          <w:cantSplit/>
        </w:trPr>
        <w:tc>
          <w:tcPr>
            <w:tcW w:w="3865" w:type="dxa"/>
            <w:tcBorders>
              <w:top w:val="single" w:sz="4" w:space="0" w:color="auto"/>
              <w:left w:val="single" w:sz="4" w:space="0" w:color="auto"/>
              <w:bottom w:val="single" w:sz="4" w:space="0" w:color="auto"/>
              <w:right w:val="single" w:sz="4" w:space="0" w:color="auto"/>
            </w:tcBorders>
            <w:shd w:val="clear" w:color="auto" w:fill="FFFFFF"/>
            <w:hideMark/>
          </w:tcPr>
          <w:p w14:paraId="770F2D0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Variable</w:t>
            </w: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1C3FF54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Rating</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B2AA5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Frequency</w:t>
            </w:r>
          </w:p>
        </w:tc>
        <w:tc>
          <w:tcPr>
            <w:tcW w:w="17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3DD93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Percentage (%)</w:t>
            </w:r>
          </w:p>
        </w:tc>
      </w:tr>
      <w:tr w:rsidR="003F39C7" w:rsidRPr="003F39C7" w14:paraId="52817B2F" w14:textId="77777777" w:rsidTr="00CE156F">
        <w:trPr>
          <w:cantSplit/>
        </w:trPr>
        <w:tc>
          <w:tcPr>
            <w:tcW w:w="3865"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07E6FD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impact on the performance of the university library</w:t>
            </w: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1D9502F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kern w:val="2"/>
                <w:sz w:val="24"/>
                <w:szCs w:val="24"/>
                <w:lang w:val="en-GB"/>
              </w:rPr>
            </w:pPr>
            <w:r w:rsidRPr="003F39C7">
              <w:rPr>
                <w:rFonts w:ascii="Times New Roman" w:hAnsi="Times New Roman" w:cs="Times New Roman"/>
                <w:color w:val="000000" w:themeColor="text1"/>
                <w:sz w:val="24"/>
                <w:szCs w:val="24"/>
                <w:lang w:val="en-GB"/>
              </w:rPr>
              <w:t>Greatly improves</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789E92B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120</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76706FE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70.2</w:t>
            </w:r>
          </w:p>
        </w:tc>
      </w:tr>
      <w:tr w:rsidR="003F39C7" w:rsidRPr="003F39C7" w14:paraId="50AE6B56" w14:textId="77777777" w:rsidTr="00CE156F">
        <w:trPr>
          <w:cantSplit/>
        </w:trPr>
        <w:tc>
          <w:tcPr>
            <w:tcW w:w="3865" w:type="dxa"/>
            <w:vMerge/>
            <w:tcBorders>
              <w:top w:val="single" w:sz="4" w:space="0" w:color="auto"/>
              <w:left w:val="single" w:sz="4" w:space="0" w:color="auto"/>
              <w:bottom w:val="single" w:sz="4" w:space="0" w:color="auto"/>
              <w:right w:val="single" w:sz="4" w:space="0" w:color="auto"/>
            </w:tcBorders>
            <w:vAlign w:val="center"/>
            <w:hideMark/>
          </w:tcPr>
          <w:p w14:paraId="4C5F8F91" w14:textId="77777777" w:rsidR="003F39C7" w:rsidRPr="003F39C7" w:rsidRDefault="003F39C7" w:rsidP="003F39C7">
            <w:pPr>
              <w:spacing w:after="0" w:line="240" w:lineRule="auto"/>
              <w:rPr>
                <w:rFonts w:ascii="Times New Roman" w:hAnsi="Times New Roman" w:cs="Times New Roman"/>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0913912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Somewhat improves</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4EB573F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47</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222DC36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27.5</w:t>
            </w:r>
          </w:p>
        </w:tc>
      </w:tr>
      <w:tr w:rsidR="003F39C7" w:rsidRPr="003F39C7" w14:paraId="7D5E2A5B" w14:textId="77777777" w:rsidTr="00CE156F">
        <w:trPr>
          <w:cantSplit/>
        </w:trPr>
        <w:tc>
          <w:tcPr>
            <w:tcW w:w="3865" w:type="dxa"/>
            <w:vMerge/>
            <w:tcBorders>
              <w:top w:val="single" w:sz="4" w:space="0" w:color="auto"/>
              <w:left w:val="single" w:sz="4" w:space="0" w:color="auto"/>
              <w:bottom w:val="single" w:sz="4" w:space="0" w:color="auto"/>
              <w:right w:val="single" w:sz="4" w:space="0" w:color="auto"/>
            </w:tcBorders>
            <w:vAlign w:val="center"/>
            <w:hideMark/>
          </w:tcPr>
          <w:p w14:paraId="4E589410" w14:textId="77777777" w:rsidR="003F39C7" w:rsidRPr="003F39C7" w:rsidRDefault="003F39C7" w:rsidP="003F39C7">
            <w:pPr>
              <w:spacing w:after="0" w:line="240" w:lineRule="auto"/>
              <w:rPr>
                <w:rFonts w:ascii="Times New Roman" w:hAnsi="Times New Roman" w:cs="Times New Roman"/>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3735112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Does not improve</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09DF581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58422A5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w:t>
            </w:r>
          </w:p>
        </w:tc>
      </w:tr>
      <w:tr w:rsidR="003F39C7" w:rsidRPr="003F39C7" w14:paraId="0423DC44" w14:textId="77777777" w:rsidTr="00CE156F">
        <w:trPr>
          <w:cantSplit/>
        </w:trPr>
        <w:tc>
          <w:tcPr>
            <w:tcW w:w="3865" w:type="dxa"/>
            <w:vMerge/>
            <w:tcBorders>
              <w:top w:val="single" w:sz="4" w:space="0" w:color="auto"/>
              <w:left w:val="single" w:sz="4" w:space="0" w:color="auto"/>
              <w:bottom w:val="single" w:sz="4" w:space="0" w:color="auto"/>
              <w:right w:val="single" w:sz="4" w:space="0" w:color="auto"/>
            </w:tcBorders>
            <w:vAlign w:val="center"/>
            <w:hideMark/>
          </w:tcPr>
          <w:p w14:paraId="208BE976" w14:textId="77777777" w:rsidR="003F39C7" w:rsidRPr="003F39C7" w:rsidRDefault="003F39C7" w:rsidP="003F39C7">
            <w:pPr>
              <w:spacing w:after="0" w:line="240" w:lineRule="auto"/>
              <w:rPr>
                <w:rFonts w:ascii="Times New Roman" w:hAnsi="Times New Roman" w:cs="Times New Roman"/>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328805D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No opinion</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27550F3B"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0536032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0.6</w:t>
            </w:r>
          </w:p>
        </w:tc>
      </w:tr>
      <w:tr w:rsidR="003F39C7" w:rsidRPr="003F39C7" w14:paraId="26AC82BF" w14:textId="77777777" w:rsidTr="00CE156F">
        <w:trPr>
          <w:cantSplit/>
        </w:trPr>
        <w:tc>
          <w:tcPr>
            <w:tcW w:w="3865" w:type="dxa"/>
            <w:vMerge/>
            <w:tcBorders>
              <w:top w:val="single" w:sz="4" w:space="0" w:color="auto"/>
              <w:left w:val="single" w:sz="4" w:space="0" w:color="auto"/>
              <w:bottom w:val="single" w:sz="4" w:space="0" w:color="auto"/>
              <w:right w:val="single" w:sz="4" w:space="0" w:color="auto"/>
            </w:tcBorders>
            <w:vAlign w:val="center"/>
            <w:hideMark/>
          </w:tcPr>
          <w:p w14:paraId="6EC5E229" w14:textId="77777777" w:rsidR="003F39C7" w:rsidRPr="003F39C7" w:rsidRDefault="003F39C7" w:rsidP="003F39C7">
            <w:pPr>
              <w:spacing w:after="0" w:line="240" w:lineRule="auto"/>
              <w:rPr>
                <w:rFonts w:ascii="Times New Roman" w:hAnsi="Times New Roman" w:cs="Times New Roman"/>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3882275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742C3CE6"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171</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60292CE7"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r w:rsidR="003F39C7" w:rsidRPr="003F39C7" w14:paraId="53726453" w14:textId="77777777" w:rsidTr="00CE156F">
        <w:trPr>
          <w:cantSplit/>
          <w:trHeight w:val="89"/>
        </w:trPr>
        <w:tc>
          <w:tcPr>
            <w:tcW w:w="901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209149"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p>
        </w:tc>
      </w:tr>
      <w:tr w:rsidR="003F39C7" w:rsidRPr="003F39C7" w14:paraId="0730C900" w14:textId="77777777" w:rsidTr="00CE156F">
        <w:trPr>
          <w:cantSplit/>
          <w:trHeight w:val="206"/>
        </w:trPr>
        <w:tc>
          <w:tcPr>
            <w:tcW w:w="3865" w:type="dxa"/>
            <w:vMerge w:val="restart"/>
            <w:tcBorders>
              <w:top w:val="single" w:sz="4" w:space="0" w:color="auto"/>
              <w:left w:val="single" w:sz="4" w:space="0" w:color="auto"/>
              <w:bottom w:val="single" w:sz="4" w:space="0" w:color="auto"/>
              <w:right w:val="single" w:sz="4" w:space="0" w:color="auto"/>
            </w:tcBorders>
            <w:shd w:val="clear" w:color="auto" w:fill="FFFFFF"/>
          </w:tcPr>
          <w:p w14:paraId="667FB6F1" w14:textId="77777777" w:rsidR="003F39C7" w:rsidRPr="003F39C7" w:rsidRDefault="003F39C7" w:rsidP="003F39C7">
            <w:pPr>
              <w:spacing w:after="0" w:line="240" w:lineRule="auto"/>
              <w:rPr>
                <w:rFonts w:ascii="Times New Roman" w:hAnsi="Times New Roman" w:cs="Times New Roman"/>
                <w:color w:val="000000" w:themeColor="text1"/>
                <w:kern w:val="2"/>
                <w:sz w:val="24"/>
                <w:szCs w:val="24"/>
                <w:lang w:val="en-GB"/>
                <w14:ligatures w14:val="standardContextual"/>
              </w:rPr>
            </w:pPr>
            <w:r w:rsidRPr="003F39C7">
              <w:rPr>
                <w:rFonts w:ascii="Times New Roman" w:hAnsi="Times New Roman" w:cs="Times New Roman"/>
                <w:color w:val="000000" w:themeColor="text1"/>
                <w:kern w:val="2"/>
                <w:sz w:val="24"/>
                <w:szCs w:val="24"/>
                <w:lang w:val="en-GB"/>
                <w14:ligatures w14:val="standardContextual"/>
              </w:rPr>
              <w:t>Promoting a positive and inclusive work culture within the library.</w:t>
            </w:r>
          </w:p>
          <w:p w14:paraId="4C9A1FE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4FC5DCE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kern w:val="2"/>
                <w:sz w:val="24"/>
                <w:szCs w:val="24"/>
                <w:lang w:val="en-GB"/>
              </w:rPr>
            </w:pPr>
            <w:r w:rsidRPr="003F39C7">
              <w:rPr>
                <w:rFonts w:ascii="Times New Roman" w:hAnsi="Times New Roman" w:cs="Times New Roman"/>
                <w:color w:val="000000" w:themeColor="text1"/>
                <w:sz w:val="24"/>
                <w:szCs w:val="24"/>
                <w:lang w:val="en-GB"/>
              </w:rPr>
              <w:t>Greatly promotes</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74B8151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125</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550DA2F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73.1</w:t>
            </w:r>
          </w:p>
        </w:tc>
      </w:tr>
      <w:tr w:rsidR="003F39C7" w:rsidRPr="003F39C7" w14:paraId="56D742E6" w14:textId="77777777" w:rsidTr="00CE156F">
        <w:trPr>
          <w:cantSplit/>
        </w:trPr>
        <w:tc>
          <w:tcPr>
            <w:tcW w:w="3865" w:type="dxa"/>
            <w:vMerge/>
            <w:tcBorders>
              <w:top w:val="single" w:sz="4" w:space="0" w:color="auto"/>
              <w:left w:val="single" w:sz="4" w:space="0" w:color="auto"/>
              <w:bottom w:val="single" w:sz="4" w:space="0" w:color="auto"/>
              <w:right w:val="single" w:sz="4" w:space="0" w:color="auto"/>
            </w:tcBorders>
            <w:vAlign w:val="center"/>
            <w:hideMark/>
          </w:tcPr>
          <w:p w14:paraId="759BC97B" w14:textId="77777777" w:rsidR="003F39C7" w:rsidRPr="003F39C7" w:rsidRDefault="003F39C7" w:rsidP="003F39C7">
            <w:pPr>
              <w:spacing w:after="0" w:line="240" w:lineRule="auto"/>
              <w:rPr>
                <w:rFonts w:ascii="Times New Roman" w:hAnsi="Times New Roman" w:cs="Times New Roman"/>
                <w:b/>
                <w:bCs/>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748D74A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Somewhat promotes</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71C05BE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7B9323F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24.0</w:t>
            </w:r>
          </w:p>
        </w:tc>
      </w:tr>
      <w:tr w:rsidR="003F39C7" w:rsidRPr="003F39C7" w14:paraId="647FAF84" w14:textId="77777777" w:rsidTr="00CE156F">
        <w:trPr>
          <w:cantSplit/>
        </w:trPr>
        <w:tc>
          <w:tcPr>
            <w:tcW w:w="3865" w:type="dxa"/>
            <w:vMerge/>
            <w:tcBorders>
              <w:top w:val="single" w:sz="4" w:space="0" w:color="auto"/>
              <w:left w:val="single" w:sz="4" w:space="0" w:color="auto"/>
              <w:bottom w:val="single" w:sz="4" w:space="0" w:color="auto"/>
              <w:right w:val="single" w:sz="4" w:space="0" w:color="auto"/>
            </w:tcBorders>
            <w:vAlign w:val="center"/>
            <w:hideMark/>
          </w:tcPr>
          <w:p w14:paraId="1B2E43C1" w14:textId="77777777" w:rsidR="003F39C7" w:rsidRPr="003F39C7" w:rsidRDefault="003F39C7" w:rsidP="003F39C7">
            <w:pPr>
              <w:spacing w:after="0" w:line="240" w:lineRule="auto"/>
              <w:rPr>
                <w:rFonts w:ascii="Times New Roman" w:hAnsi="Times New Roman" w:cs="Times New Roman"/>
                <w:b/>
                <w:bCs/>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58EA008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Does not promote</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24241F54"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18D2A7E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1.8</w:t>
            </w:r>
          </w:p>
        </w:tc>
      </w:tr>
      <w:tr w:rsidR="003F39C7" w:rsidRPr="003F39C7" w14:paraId="6D00A47F" w14:textId="77777777" w:rsidTr="00CE156F">
        <w:trPr>
          <w:cantSplit/>
        </w:trPr>
        <w:tc>
          <w:tcPr>
            <w:tcW w:w="3865" w:type="dxa"/>
            <w:vMerge/>
            <w:tcBorders>
              <w:top w:val="single" w:sz="4" w:space="0" w:color="auto"/>
              <w:left w:val="single" w:sz="4" w:space="0" w:color="auto"/>
              <w:bottom w:val="single" w:sz="4" w:space="0" w:color="auto"/>
              <w:right w:val="single" w:sz="4" w:space="0" w:color="auto"/>
            </w:tcBorders>
            <w:vAlign w:val="center"/>
            <w:hideMark/>
          </w:tcPr>
          <w:p w14:paraId="117D450E" w14:textId="77777777" w:rsidR="003F39C7" w:rsidRPr="003F39C7" w:rsidRDefault="003F39C7" w:rsidP="003F39C7">
            <w:pPr>
              <w:spacing w:after="0" w:line="240" w:lineRule="auto"/>
              <w:rPr>
                <w:rFonts w:ascii="Times New Roman" w:hAnsi="Times New Roman" w:cs="Times New Roman"/>
                <w:b/>
                <w:bCs/>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0DCEE55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No opinion</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5541A18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51DED791"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w:t>
            </w:r>
          </w:p>
        </w:tc>
      </w:tr>
      <w:tr w:rsidR="003F39C7" w:rsidRPr="003F39C7" w14:paraId="082F473E" w14:textId="77777777" w:rsidTr="00CE156F">
        <w:trPr>
          <w:cantSplit/>
        </w:trPr>
        <w:tc>
          <w:tcPr>
            <w:tcW w:w="3865" w:type="dxa"/>
            <w:vMerge/>
            <w:tcBorders>
              <w:top w:val="single" w:sz="4" w:space="0" w:color="auto"/>
              <w:left w:val="single" w:sz="4" w:space="0" w:color="auto"/>
              <w:bottom w:val="single" w:sz="4" w:space="0" w:color="auto"/>
              <w:right w:val="single" w:sz="4" w:space="0" w:color="auto"/>
            </w:tcBorders>
            <w:vAlign w:val="center"/>
            <w:hideMark/>
          </w:tcPr>
          <w:p w14:paraId="4CB39FA3" w14:textId="77777777" w:rsidR="003F39C7" w:rsidRPr="003F39C7" w:rsidRDefault="003F39C7" w:rsidP="003F39C7">
            <w:pPr>
              <w:spacing w:after="0" w:line="240" w:lineRule="auto"/>
              <w:rPr>
                <w:rFonts w:ascii="Times New Roman" w:hAnsi="Times New Roman" w:cs="Times New Roman"/>
                <w:b/>
                <w:bCs/>
                <w:color w:val="000000" w:themeColor="text1"/>
                <w:sz w:val="24"/>
                <w:szCs w:val="24"/>
                <w:lang w:val="en-GB"/>
                <w14:ligatures w14:val="standardContextual"/>
              </w:rPr>
            </w:pPr>
          </w:p>
        </w:tc>
        <w:tc>
          <w:tcPr>
            <w:tcW w:w="2160" w:type="dxa"/>
            <w:tcBorders>
              <w:top w:val="single" w:sz="4" w:space="0" w:color="auto"/>
              <w:left w:val="single" w:sz="4" w:space="0" w:color="auto"/>
              <w:bottom w:val="single" w:sz="4" w:space="0" w:color="auto"/>
              <w:right w:val="single" w:sz="4" w:space="0" w:color="auto"/>
            </w:tcBorders>
            <w:shd w:val="clear" w:color="auto" w:fill="FFFFFF"/>
            <w:hideMark/>
          </w:tcPr>
          <w:p w14:paraId="220001AA"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Total</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754C9B3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171</w:t>
            </w:r>
          </w:p>
        </w:tc>
        <w:tc>
          <w:tcPr>
            <w:tcW w:w="1731" w:type="dxa"/>
            <w:tcBorders>
              <w:top w:val="single" w:sz="4" w:space="0" w:color="auto"/>
              <w:left w:val="single" w:sz="4" w:space="0" w:color="auto"/>
              <w:bottom w:val="single" w:sz="4" w:space="0" w:color="auto"/>
              <w:right w:val="single" w:sz="4" w:space="0" w:color="auto"/>
            </w:tcBorders>
            <w:shd w:val="clear" w:color="auto" w:fill="FFFFFF"/>
            <w:hideMark/>
          </w:tcPr>
          <w:p w14:paraId="16EC741D"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100</w:t>
            </w:r>
          </w:p>
        </w:tc>
      </w:tr>
    </w:tbl>
    <w:p w14:paraId="18CCCCAC"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lastRenderedPageBreak/>
        <w:t xml:space="preserve">Table 29 reveals that from 171 library staff responses, 120(70.2%) of the respondents rated the </w:t>
      </w:r>
      <w:r w:rsidRPr="003F39C7">
        <w:rPr>
          <w:rFonts w:ascii="Times New Roman" w:hAnsi="Times New Roman" w:cs="Times New Roman"/>
          <w:color w:val="000000" w:themeColor="text1"/>
          <w:sz w:val="24"/>
          <w:szCs w:val="24"/>
          <w:lang w:val="en-GB"/>
        </w:rPr>
        <w:t xml:space="preserve">leadership style's impact on the performance of the university library as "greatly improves", while 1(0.6%) had no opinion. On </w:t>
      </w:r>
      <w:r w:rsidRPr="003F39C7">
        <w:rPr>
          <w:rFonts w:ascii="Times New Roman" w:hAnsi="Times New Roman"/>
          <w:color w:val="000000" w:themeColor="text1"/>
          <w:kern w:val="2"/>
          <w:sz w:val="24"/>
          <w:lang w:val="en-GB"/>
          <w14:ligatures w14:val="standardContextual"/>
        </w:rPr>
        <w:t xml:space="preserve">promoting a positive and inclusive work culture within the library, 125(73.1%) respondents rated it as "greatly promotes", while 2(1.2%) had no opinion. </w:t>
      </w:r>
    </w:p>
    <w:p w14:paraId="03D4B057"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head librarians were asked to indicate how their leadership impacted the library's performance. They all stated that their leadership styles have impacted the growth of the library in different ways. Some of the verbatim responses are as indicated hereunder. </w:t>
      </w:r>
    </w:p>
    <w:p w14:paraId="117DA285"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"The library always performs well. I am unsure whether the leadership style or some other factor has made this possible." </w:t>
      </w:r>
      <w:r w:rsidRPr="003F39C7">
        <w:rPr>
          <w:rFonts w:ascii="Times New Roman" w:hAnsi="Times New Roman"/>
          <w:bCs/>
          <w:i/>
          <w:iCs/>
          <w:color w:val="000000" w:themeColor="text1"/>
          <w:sz w:val="24"/>
          <w:lang w:val="en-GB"/>
        </w:rPr>
        <w:t>[Head Librarian 10]</w:t>
      </w:r>
    </w:p>
    <w:p w14:paraId="1BD0828A"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“I believe my leadership style is motivational and empowering to the staff.” </w:t>
      </w:r>
      <w:r w:rsidRPr="003F39C7">
        <w:rPr>
          <w:rFonts w:ascii="Times New Roman" w:hAnsi="Times New Roman"/>
          <w:bCs/>
          <w:i/>
          <w:iCs/>
          <w:color w:val="000000" w:themeColor="text1"/>
          <w:sz w:val="24"/>
          <w:lang w:val="en-GB"/>
        </w:rPr>
        <w:t>[Head Librarian 1]</w:t>
      </w:r>
    </w:p>
    <w:p w14:paraId="292CA0C8"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"The respect given and opinions sought by both Senate and Deans' Committees members. Assignments given by both Senate and University Management". </w:t>
      </w:r>
      <w:r w:rsidRPr="003F39C7">
        <w:rPr>
          <w:rFonts w:ascii="Times New Roman" w:hAnsi="Times New Roman"/>
          <w:bCs/>
          <w:i/>
          <w:iCs/>
          <w:color w:val="000000" w:themeColor="text1"/>
          <w:sz w:val="24"/>
          <w:lang w:val="en-GB"/>
        </w:rPr>
        <w:t>[Head Librarian 7]</w:t>
      </w:r>
    </w:p>
    <w:p w14:paraId="3020D86C"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"Gradual growth of the department is evidence enough; the management acknowledges my contribution". </w:t>
      </w:r>
      <w:r w:rsidRPr="003F39C7">
        <w:rPr>
          <w:rFonts w:ascii="Times New Roman" w:hAnsi="Times New Roman"/>
          <w:bCs/>
          <w:i/>
          <w:iCs/>
          <w:color w:val="000000" w:themeColor="text1"/>
          <w:sz w:val="24"/>
          <w:lang w:val="en-GB"/>
        </w:rPr>
        <w:t>[Head Librarian 8]</w:t>
      </w:r>
    </w:p>
    <w:p w14:paraId="771B70D0" w14:textId="77777777" w:rsidR="003F39C7" w:rsidRPr="003F39C7" w:rsidRDefault="003F39C7" w:rsidP="003F39C7">
      <w:pPr>
        <w:spacing w:line="276" w:lineRule="auto"/>
        <w:ind w:left="720" w:right="1106"/>
        <w:jc w:val="both"/>
        <w:rPr>
          <w:rFonts w:ascii="Times New Roman" w:eastAsia="Calibri" w:hAnsi="Times New Roman" w:cs="Times New Roman"/>
          <w:i/>
          <w:iCs/>
          <w:color w:val="000000" w:themeColor="text1"/>
          <w:sz w:val="24"/>
          <w:szCs w:val="24"/>
          <w:lang w:val="en-GB"/>
        </w:rPr>
      </w:pPr>
      <w:r w:rsidRPr="003F39C7">
        <w:rPr>
          <w:rFonts w:ascii="Times New Roman" w:hAnsi="Times New Roman" w:cs="Times New Roman"/>
          <w:i/>
          <w:iCs/>
          <w:color w:val="000000" w:themeColor="text1"/>
          <w:sz w:val="24"/>
          <w:szCs w:val="24"/>
          <w:lang w:val="en-GB"/>
        </w:rPr>
        <w:t xml:space="preserve">“Reflected in the level of achievements of the various targets in the performance contract”. </w:t>
      </w:r>
      <w:r w:rsidRPr="003F39C7">
        <w:rPr>
          <w:rFonts w:ascii="Times New Roman" w:hAnsi="Times New Roman"/>
          <w:bCs/>
          <w:i/>
          <w:iCs/>
          <w:color w:val="000000" w:themeColor="text1"/>
          <w:sz w:val="24"/>
          <w:lang w:val="en-GB"/>
        </w:rPr>
        <w:t>[Head Librarian 11]</w:t>
      </w:r>
    </w:p>
    <w:p w14:paraId="72C3C3A3" w14:textId="77777777" w:rsidR="003F39C7" w:rsidRPr="003F39C7" w:rsidRDefault="003F39C7" w:rsidP="003F39C7">
      <w:pPr>
        <w:spacing w:before="240"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Requested to provide an example of how their leadership styles have influenced a specific initiative or project that has improved the library's performance. The head librarians indicated improvements in webometrics ranking, development of library policies, use of data analytics to track the resources, and initiating services for users who are abled differently. </w:t>
      </w:r>
    </w:p>
    <w:p w14:paraId="5B352997" w14:textId="77777777" w:rsidR="003F39C7" w:rsidRPr="003F39C7" w:rsidRDefault="003F39C7" w:rsidP="003F39C7">
      <w:pPr>
        <w:keepNext/>
        <w:keepLines/>
        <w:spacing w:before="40" w:after="0" w:line="480" w:lineRule="auto"/>
        <w:outlineLvl w:val="2"/>
        <w:rPr>
          <w:rFonts w:ascii="Times New Roman" w:eastAsia="Times New Roman" w:hAnsi="Times New Roman" w:cs="Times New Roman"/>
          <w:b/>
          <w:color w:val="000000" w:themeColor="text1"/>
          <w:sz w:val="24"/>
          <w:szCs w:val="24"/>
          <w:lang w:val="en-GB"/>
        </w:rPr>
      </w:pPr>
      <w:bookmarkStart w:id="298" w:name="_Toc148249656"/>
      <w:r w:rsidRPr="003F39C7">
        <w:rPr>
          <w:rFonts w:ascii="Times New Roman" w:eastAsia="Times New Roman" w:hAnsi="Times New Roman" w:cs="Times New Roman"/>
          <w:b/>
          <w:color w:val="000000" w:themeColor="text1"/>
          <w:sz w:val="24"/>
          <w:szCs w:val="24"/>
          <w:lang w:val="en-GB"/>
        </w:rPr>
        <w:t>4.5.3 Level of performance of university libraries</w:t>
      </w:r>
      <w:bookmarkEnd w:id="298"/>
    </w:p>
    <w:p w14:paraId="21897CEB"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The respondents rated their level of agreement or disagreement with several assertions about university librarians using a Likert scale. Table 30 presents the findings. The findings indicate that only </w:t>
      </w:r>
      <w:r w:rsidRPr="003F39C7">
        <w:rPr>
          <w:rFonts w:ascii="Times New Roman" w:hAnsi="Times New Roman"/>
          <w:color w:val="000000" w:themeColor="text1"/>
          <w:sz w:val="24"/>
          <w:szCs w:val="24"/>
          <w:lang w:val="en-GB"/>
        </w:rPr>
        <w:t>four statements had a high rating of "strongly agree", with the highest being “u</w:t>
      </w:r>
      <w:r w:rsidRPr="003F39C7">
        <w:rPr>
          <w:rFonts w:ascii="Times New Roman" w:hAnsi="Times New Roman" w:cs="Times New Roman"/>
          <w:color w:val="000000" w:themeColor="text1"/>
          <w:sz w:val="24"/>
          <w:szCs w:val="24"/>
          <w:lang w:val="en-GB"/>
        </w:rPr>
        <w:t xml:space="preserve">niversity librarians are determined to carry out tasks through, to the end” at 113(68.5%). This was followed by “university librarians perform duties competently” at 80(50.3%). Five </w:t>
      </w:r>
      <w:r w:rsidRPr="003F39C7">
        <w:rPr>
          <w:rFonts w:ascii="Times New Roman" w:hAnsi="Times New Roman" w:cs="Times New Roman"/>
          <w:color w:val="000000" w:themeColor="text1"/>
          <w:sz w:val="24"/>
          <w:szCs w:val="24"/>
          <w:lang w:val="en-GB"/>
        </w:rPr>
        <w:lastRenderedPageBreak/>
        <w:t>statements had a high rating of "strongly disagree", with the highest response being "university librarians are easily thrown off balance, they are not reliable even under normal circumstances" at 114(77%), followed by "university librarians are tactless and cannot deal with the public" at 109(73.2%).</w:t>
      </w:r>
      <w:r w:rsidRPr="003F39C7">
        <w:rPr>
          <w:rFonts w:ascii="Times New Roman" w:hAnsi="Times New Roman" w:cs="Times New Roman"/>
          <w:color w:val="000000" w:themeColor="text1"/>
          <w:lang w:val="en-GB"/>
        </w:rPr>
        <w:t xml:space="preserve"> </w:t>
      </w:r>
    </w:p>
    <w:p w14:paraId="328A0EE6" w14:textId="77777777" w:rsidR="003F39C7" w:rsidRPr="003F39C7" w:rsidRDefault="003F39C7" w:rsidP="003F39C7">
      <w:pPr>
        <w:spacing w:before="240" w:after="200" w:line="240" w:lineRule="auto"/>
        <w:rPr>
          <w:rFonts w:ascii="Times New Roman" w:hAnsi="Times New Roman" w:cs="Times New Roman"/>
          <w:b/>
          <w:i/>
          <w:iCs/>
          <w:color w:val="000000" w:themeColor="text1"/>
          <w:sz w:val="24"/>
          <w:szCs w:val="24"/>
          <w:lang w:val="en-GB"/>
        </w:rPr>
      </w:pPr>
      <w:bookmarkStart w:id="299" w:name="_Toc148276838"/>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30</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Level of performance of university libraries</w:t>
      </w:r>
      <w:bookmarkEnd w:id="29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25"/>
        <w:gridCol w:w="450"/>
        <w:gridCol w:w="810"/>
        <w:gridCol w:w="900"/>
        <w:gridCol w:w="900"/>
        <w:gridCol w:w="831"/>
      </w:tblGrid>
      <w:tr w:rsidR="003F39C7" w:rsidRPr="003F39C7" w14:paraId="3A37056D" w14:textId="77777777" w:rsidTr="00CE156F">
        <w:trPr>
          <w:cantSplit/>
          <w:jc w:val="center"/>
        </w:trPr>
        <w:tc>
          <w:tcPr>
            <w:tcW w:w="5575" w:type="dxa"/>
            <w:gridSpan w:val="2"/>
            <w:shd w:val="clear" w:color="auto" w:fill="auto"/>
            <w:vAlign w:val="bottom"/>
          </w:tcPr>
          <w:p w14:paraId="756A6AFD" w14:textId="77777777" w:rsidR="003F39C7" w:rsidRPr="003F39C7" w:rsidRDefault="003F39C7" w:rsidP="003F39C7">
            <w:pPr>
              <w:autoSpaceDE w:val="0"/>
              <w:autoSpaceDN w:val="0"/>
              <w:adjustRightInd w:val="0"/>
              <w:spacing w:after="0" w:line="240" w:lineRule="auto"/>
              <w:rPr>
                <w:rFonts w:ascii="Times New Roman" w:hAnsi="Times New Roman" w:cs="Times New Roman"/>
                <w:b/>
                <w:bCs/>
                <w:color w:val="000000" w:themeColor="text1"/>
                <w:sz w:val="20"/>
                <w:szCs w:val="20"/>
                <w:lang w:val="en-GB"/>
              </w:rPr>
            </w:pPr>
          </w:p>
        </w:tc>
        <w:tc>
          <w:tcPr>
            <w:tcW w:w="810" w:type="dxa"/>
            <w:shd w:val="clear" w:color="auto" w:fill="FFFFFF"/>
            <w:vAlign w:val="bottom"/>
          </w:tcPr>
          <w:p w14:paraId="0E97592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Strong disagree</w:t>
            </w:r>
          </w:p>
        </w:tc>
        <w:tc>
          <w:tcPr>
            <w:tcW w:w="900" w:type="dxa"/>
            <w:shd w:val="clear" w:color="auto" w:fill="FFFFFF"/>
            <w:vAlign w:val="bottom"/>
          </w:tcPr>
          <w:p w14:paraId="5F44271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Somehow disagree</w:t>
            </w:r>
          </w:p>
        </w:tc>
        <w:tc>
          <w:tcPr>
            <w:tcW w:w="900" w:type="dxa"/>
            <w:shd w:val="clear" w:color="auto" w:fill="FFFFFF"/>
            <w:vAlign w:val="bottom"/>
          </w:tcPr>
          <w:p w14:paraId="549BF20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Somehow agree</w:t>
            </w:r>
          </w:p>
        </w:tc>
        <w:tc>
          <w:tcPr>
            <w:tcW w:w="831" w:type="dxa"/>
            <w:shd w:val="clear" w:color="auto" w:fill="FFFFFF"/>
            <w:vAlign w:val="bottom"/>
          </w:tcPr>
          <w:p w14:paraId="7DA190A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b/>
                <w:bCs/>
                <w:color w:val="000000" w:themeColor="text1"/>
                <w:sz w:val="20"/>
                <w:szCs w:val="20"/>
                <w:lang w:val="en-GB"/>
              </w:rPr>
            </w:pPr>
            <w:r w:rsidRPr="003F39C7">
              <w:rPr>
                <w:rFonts w:ascii="Times New Roman" w:hAnsi="Times New Roman" w:cs="Times New Roman"/>
                <w:b/>
                <w:bCs/>
                <w:color w:val="000000" w:themeColor="text1"/>
                <w:sz w:val="20"/>
                <w:szCs w:val="20"/>
                <w:lang w:val="en-GB"/>
              </w:rPr>
              <w:t>Strongly agree</w:t>
            </w:r>
          </w:p>
        </w:tc>
      </w:tr>
      <w:tr w:rsidR="003F39C7" w:rsidRPr="003F39C7" w14:paraId="307E6DE6" w14:textId="77777777" w:rsidTr="00CE156F">
        <w:trPr>
          <w:cantSplit/>
          <w:jc w:val="center"/>
        </w:trPr>
        <w:tc>
          <w:tcPr>
            <w:tcW w:w="5125" w:type="dxa"/>
            <w:vMerge w:val="restart"/>
            <w:shd w:val="clear" w:color="auto" w:fill="auto"/>
          </w:tcPr>
          <w:p w14:paraId="6BD7E74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are exceptionally effective in the performance of their duties</w:t>
            </w:r>
          </w:p>
        </w:tc>
        <w:tc>
          <w:tcPr>
            <w:tcW w:w="450" w:type="dxa"/>
            <w:shd w:val="clear" w:color="auto" w:fill="auto"/>
          </w:tcPr>
          <w:p w14:paraId="54CFC5D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41E499B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w:t>
            </w:r>
          </w:p>
        </w:tc>
        <w:tc>
          <w:tcPr>
            <w:tcW w:w="900" w:type="dxa"/>
            <w:shd w:val="clear" w:color="auto" w:fill="FFFFFF"/>
          </w:tcPr>
          <w:p w14:paraId="79E9396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w:t>
            </w:r>
          </w:p>
        </w:tc>
        <w:tc>
          <w:tcPr>
            <w:tcW w:w="900" w:type="dxa"/>
            <w:shd w:val="clear" w:color="auto" w:fill="DEEAF6" w:themeFill="accent1" w:themeFillTint="33"/>
          </w:tcPr>
          <w:p w14:paraId="034BE1F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78</w:t>
            </w:r>
          </w:p>
        </w:tc>
        <w:tc>
          <w:tcPr>
            <w:tcW w:w="831" w:type="dxa"/>
            <w:shd w:val="clear" w:color="auto" w:fill="DEEAF6" w:themeFill="accent1" w:themeFillTint="33"/>
          </w:tcPr>
          <w:p w14:paraId="11276C9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78</w:t>
            </w:r>
          </w:p>
        </w:tc>
      </w:tr>
      <w:tr w:rsidR="003F39C7" w:rsidRPr="003F39C7" w14:paraId="7FDDCBA6" w14:textId="77777777" w:rsidTr="00CE156F">
        <w:trPr>
          <w:cantSplit/>
          <w:jc w:val="center"/>
        </w:trPr>
        <w:tc>
          <w:tcPr>
            <w:tcW w:w="5125" w:type="dxa"/>
            <w:vMerge/>
            <w:shd w:val="clear" w:color="auto" w:fill="auto"/>
          </w:tcPr>
          <w:p w14:paraId="7D4AD72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p>
        </w:tc>
        <w:tc>
          <w:tcPr>
            <w:tcW w:w="450" w:type="dxa"/>
            <w:shd w:val="clear" w:color="auto" w:fill="auto"/>
          </w:tcPr>
          <w:p w14:paraId="3B2C379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2A5DD9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1.8%</w:t>
            </w:r>
          </w:p>
        </w:tc>
        <w:tc>
          <w:tcPr>
            <w:tcW w:w="900" w:type="dxa"/>
            <w:shd w:val="clear" w:color="auto" w:fill="FFFFFF"/>
          </w:tcPr>
          <w:p w14:paraId="6D68135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5.9%</w:t>
            </w:r>
          </w:p>
        </w:tc>
        <w:tc>
          <w:tcPr>
            <w:tcW w:w="900" w:type="dxa"/>
            <w:shd w:val="clear" w:color="auto" w:fill="DEEAF6" w:themeFill="accent1" w:themeFillTint="33"/>
          </w:tcPr>
          <w:p w14:paraId="4CBA823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46.2%</w:t>
            </w:r>
          </w:p>
        </w:tc>
        <w:tc>
          <w:tcPr>
            <w:tcW w:w="831" w:type="dxa"/>
            <w:shd w:val="clear" w:color="auto" w:fill="DEEAF6" w:themeFill="accent1" w:themeFillTint="33"/>
          </w:tcPr>
          <w:p w14:paraId="2A2245D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46.2%</w:t>
            </w:r>
          </w:p>
        </w:tc>
      </w:tr>
      <w:tr w:rsidR="003F39C7" w:rsidRPr="003F39C7" w14:paraId="57A2E41E" w14:textId="77777777" w:rsidTr="00CE156F">
        <w:trPr>
          <w:cantSplit/>
          <w:jc w:val="center"/>
        </w:trPr>
        <w:tc>
          <w:tcPr>
            <w:tcW w:w="5125" w:type="dxa"/>
            <w:vMerge w:val="restart"/>
            <w:shd w:val="clear" w:color="auto" w:fill="auto"/>
          </w:tcPr>
          <w:p w14:paraId="7ADAA63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are highly proficient in the practical application of professional/technical knowledge</w:t>
            </w:r>
          </w:p>
        </w:tc>
        <w:tc>
          <w:tcPr>
            <w:tcW w:w="450" w:type="dxa"/>
            <w:shd w:val="clear" w:color="auto" w:fill="auto"/>
          </w:tcPr>
          <w:p w14:paraId="3128C45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0400DE0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w:t>
            </w:r>
          </w:p>
        </w:tc>
        <w:tc>
          <w:tcPr>
            <w:tcW w:w="900" w:type="dxa"/>
            <w:shd w:val="clear" w:color="auto" w:fill="FFFFFF"/>
          </w:tcPr>
          <w:p w14:paraId="3053652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8</w:t>
            </w:r>
          </w:p>
        </w:tc>
        <w:tc>
          <w:tcPr>
            <w:tcW w:w="900" w:type="dxa"/>
            <w:shd w:val="clear" w:color="auto" w:fill="FFFFFF"/>
          </w:tcPr>
          <w:p w14:paraId="0A5C472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68</w:t>
            </w:r>
          </w:p>
        </w:tc>
        <w:tc>
          <w:tcPr>
            <w:tcW w:w="831" w:type="dxa"/>
            <w:shd w:val="clear" w:color="auto" w:fill="DEEAF6" w:themeFill="accent1" w:themeFillTint="33"/>
          </w:tcPr>
          <w:p w14:paraId="1121C58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71</w:t>
            </w:r>
          </w:p>
        </w:tc>
      </w:tr>
      <w:tr w:rsidR="003F39C7" w:rsidRPr="003F39C7" w14:paraId="7134BBDF" w14:textId="77777777" w:rsidTr="00CE156F">
        <w:trPr>
          <w:cantSplit/>
          <w:jc w:val="center"/>
        </w:trPr>
        <w:tc>
          <w:tcPr>
            <w:tcW w:w="5125" w:type="dxa"/>
            <w:vMerge/>
            <w:shd w:val="clear" w:color="auto" w:fill="auto"/>
          </w:tcPr>
          <w:p w14:paraId="1F162F36"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311DFC1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665BDCA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2.6%</w:t>
            </w:r>
          </w:p>
        </w:tc>
        <w:tc>
          <w:tcPr>
            <w:tcW w:w="900" w:type="dxa"/>
            <w:shd w:val="clear" w:color="auto" w:fill="FFFFFF"/>
          </w:tcPr>
          <w:p w14:paraId="6D2D19F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5.3%</w:t>
            </w:r>
          </w:p>
        </w:tc>
        <w:tc>
          <w:tcPr>
            <w:tcW w:w="900" w:type="dxa"/>
            <w:shd w:val="clear" w:color="auto" w:fill="FFFFFF"/>
          </w:tcPr>
          <w:p w14:paraId="764AA32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45.0%</w:t>
            </w:r>
          </w:p>
        </w:tc>
        <w:tc>
          <w:tcPr>
            <w:tcW w:w="831" w:type="dxa"/>
            <w:shd w:val="clear" w:color="auto" w:fill="DEEAF6" w:themeFill="accent1" w:themeFillTint="33"/>
          </w:tcPr>
          <w:p w14:paraId="2862CBE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47.0%</w:t>
            </w:r>
          </w:p>
        </w:tc>
      </w:tr>
      <w:tr w:rsidR="003F39C7" w:rsidRPr="003F39C7" w14:paraId="36944552" w14:textId="77777777" w:rsidTr="00CE156F">
        <w:trPr>
          <w:cantSplit/>
          <w:jc w:val="center"/>
        </w:trPr>
        <w:tc>
          <w:tcPr>
            <w:tcW w:w="5125" w:type="dxa"/>
            <w:vMerge w:val="restart"/>
            <w:shd w:val="clear" w:color="auto" w:fill="auto"/>
          </w:tcPr>
          <w:p w14:paraId="0F18563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get a great deal done within a set time frame</w:t>
            </w:r>
          </w:p>
        </w:tc>
        <w:tc>
          <w:tcPr>
            <w:tcW w:w="450" w:type="dxa"/>
            <w:shd w:val="clear" w:color="auto" w:fill="auto"/>
          </w:tcPr>
          <w:p w14:paraId="33B168A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3808D09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w:t>
            </w:r>
          </w:p>
        </w:tc>
        <w:tc>
          <w:tcPr>
            <w:tcW w:w="900" w:type="dxa"/>
            <w:shd w:val="clear" w:color="auto" w:fill="FFFFFF"/>
          </w:tcPr>
          <w:p w14:paraId="45372FB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16</w:t>
            </w:r>
          </w:p>
        </w:tc>
        <w:tc>
          <w:tcPr>
            <w:tcW w:w="900" w:type="dxa"/>
            <w:shd w:val="clear" w:color="auto" w:fill="DEEAF6" w:themeFill="accent1" w:themeFillTint="33"/>
          </w:tcPr>
          <w:p w14:paraId="712E207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70</w:t>
            </w:r>
          </w:p>
        </w:tc>
        <w:tc>
          <w:tcPr>
            <w:tcW w:w="831" w:type="dxa"/>
            <w:shd w:val="clear" w:color="auto" w:fill="FFFFFF"/>
          </w:tcPr>
          <w:p w14:paraId="119FB29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63</w:t>
            </w:r>
          </w:p>
        </w:tc>
      </w:tr>
      <w:tr w:rsidR="003F39C7" w:rsidRPr="003F39C7" w14:paraId="11203960" w14:textId="77777777" w:rsidTr="00CE156F">
        <w:trPr>
          <w:cantSplit/>
          <w:jc w:val="center"/>
        </w:trPr>
        <w:tc>
          <w:tcPr>
            <w:tcW w:w="5125" w:type="dxa"/>
            <w:vMerge/>
            <w:shd w:val="clear" w:color="auto" w:fill="auto"/>
          </w:tcPr>
          <w:p w14:paraId="7134202C"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77C3197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12B4D03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0.7%</w:t>
            </w:r>
          </w:p>
        </w:tc>
        <w:tc>
          <w:tcPr>
            <w:tcW w:w="900" w:type="dxa"/>
            <w:shd w:val="clear" w:color="auto" w:fill="FFFFFF"/>
          </w:tcPr>
          <w:p w14:paraId="3DA4635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10.7%</w:t>
            </w:r>
          </w:p>
        </w:tc>
        <w:tc>
          <w:tcPr>
            <w:tcW w:w="900" w:type="dxa"/>
            <w:shd w:val="clear" w:color="auto" w:fill="DEEAF6" w:themeFill="accent1" w:themeFillTint="33"/>
          </w:tcPr>
          <w:p w14:paraId="6683AB2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46.7%</w:t>
            </w:r>
          </w:p>
        </w:tc>
        <w:tc>
          <w:tcPr>
            <w:tcW w:w="831" w:type="dxa"/>
            <w:shd w:val="clear" w:color="auto" w:fill="FFFFFF"/>
          </w:tcPr>
          <w:p w14:paraId="644A4AB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42.0%</w:t>
            </w:r>
          </w:p>
        </w:tc>
      </w:tr>
      <w:tr w:rsidR="003F39C7" w:rsidRPr="003F39C7" w14:paraId="3DD4AE5B" w14:textId="77777777" w:rsidTr="00CE156F">
        <w:trPr>
          <w:cantSplit/>
          <w:jc w:val="center"/>
        </w:trPr>
        <w:tc>
          <w:tcPr>
            <w:tcW w:w="5125" w:type="dxa"/>
            <w:vMerge w:val="restart"/>
            <w:shd w:val="clear" w:color="auto" w:fill="auto"/>
          </w:tcPr>
          <w:p w14:paraId="1C45DFE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perform their duties but not positively outstanding</w:t>
            </w:r>
          </w:p>
        </w:tc>
        <w:tc>
          <w:tcPr>
            <w:tcW w:w="450" w:type="dxa"/>
            <w:shd w:val="clear" w:color="auto" w:fill="auto"/>
          </w:tcPr>
          <w:p w14:paraId="3FAAA9E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1145FE9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35</w:t>
            </w:r>
          </w:p>
        </w:tc>
        <w:tc>
          <w:tcPr>
            <w:tcW w:w="900" w:type="dxa"/>
            <w:shd w:val="clear" w:color="auto" w:fill="FFFFFF"/>
          </w:tcPr>
          <w:p w14:paraId="45445BE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43</w:t>
            </w:r>
          </w:p>
        </w:tc>
        <w:tc>
          <w:tcPr>
            <w:tcW w:w="900" w:type="dxa"/>
            <w:shd w:val="clear" w:color="auto" w:fill="DEEAF6" w:themeFill="accent1" w:themeFillTint="33"/>
          </w:tcPr>
          <w:p w14:paraId="6A870C4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44</w:t>
            </w:r>
          </w:p>
        </w:tc>
        <w:tc>
          <w:tcPr>
            <w:tcW w:w="831" w:type="dxa"/>
            <w:shd w:val="clear" w:color="auto" w:fill="FFFFFF"/>
          </w:tcPr>
          <w:p w14:paraId="59EEEBB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28</w:t>
            </w:r>
          </w:p>
        </w:tc>
      </w:tr>
      <w:tr w:rsidR="003F39C7" w:rsidRPr="003F39C7" w14:paraId="3BA8A896" w14:textId="77777777" w:rsidTr="00CE156F">
        <w:trPr>
          <w:cantSplit/>
          <w:jc w:val="center"/>
        </w:trPr>
        <w:tc>
          <w:tcPr>
            <w:tcW w:w="5125" w:type="dxa"/>
            <w:vMerge/>
            <w:shd w:val="clear" w:color="auto" w:fill="auto"/>
          </w:tcPr>
          <w:p w14:paraId="2331B6B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453B8CA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188EE9E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23.3%</w:t>
            </w:r>
          </w:p>
        </w:tc>
        <w:tc>
          <w:tcPr>
            <w:tcW w:w="900" w:type="dxa"/>
            <w:shd w:val="clear" w:color="auto" w:fill="FFFFFF"/>
          </w:tcPr>
          <w:p w14:paraId="3DAF646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28.7%</w:t>
            </w:r>
          </w:p>
        </w:tc>
        <w:tc>
          <w:tcPr>
            <w:tcW w:w="900" w:type="dxa"/>
            <w:shd w:val="clear" w:color="auto" w:fill="DEEAF6" w:themeFill="accent1" w:themeFillTint="33"/>
          </w:tcPr>
          <w:p w14:paraId="0CACCE4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29.3%</w:t>
            </w:r>
          </w:p>
        </w:tc>
        <w:tc>
          <w:tcPr>
            <w:tcW w:w="831" w:type="dxa"/>
            <w:shd w:val="clear" w:color="auto" w:fill="FFFFFF"/>
          </w:tcPr>
          <w:p w14:paraId="5C72D02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18.7%</w:t>
            </w:r>
          </w:p>
        </w:tc>
      </w:tr>
      <w:tr w:rsidR="003F39C7" w:rsidRPr="003F39C7" w14:paraId="64EFF14C" w14:textId="77777777" w:rsidTr="00CE156F">
        <w:trPr>
          <w:cantSplit/>
          <w:jc w:val="center"/>
        </w:trPr>
        <w:tc>
          <w:tcPr>
            <w:tcW w:w="5125" w:type="dxa"/>
            <w:vMerge w:val="restart"/>
            <w:shd w:val="clear" w:color="auto" w:fill="auto"/>
          </w:tcPr>
          <w:p w14:paraId="5058475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perform duties competently</w:t>
            </w:r>
          </w:p>
        </w:tc>
        <w:tc>
          <w:tcPr>
            <w:tcW w:w="450" w:type="dxa"/>
            <w:shd w:val="clear" w:color="auto" w:fill="auto"/>
          </w:tcPr>
          <w:p w14:paraId="65B61EC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FFFFFF"/>
          </w:tcPr>
          <w:p w14:paraId="16C6FB3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w:t>
            </w:r>
          </w:p>
        </w:tc>
        <w:tc>
          <w:tcPr>
            <w:tcW w:w="900" w:type="dxa"/>
            <w:shd w:val="clear" w:color="auto" w:fill="FFFFFF"/>
          </w:tcPr>
          <w:p w14:paraId="6AA0B87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8</w:t>
            </w:r>
          </w:p>
        </w:tc>
        <w:tc>
          <w:tcPr>
            <w:tcW w:w="900" w:type="dxa"/>
            <w:shd w:val="clear" w:color="auto" w:fill="FFFFFF"/>
          </w:tcPr>
          <w:p w14:paraId="32D253C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67</w:t>
            </w:r>
          </w:p>
        </w:tc>
        <w:tc>
          <w:tcPr>
            <w:tcW w:w="831" w:type="dxa"/>
            <w:shd w:val="clear" w:color="auto" w:fill="DEEAF6" w:themeFill="accent1" w:themeFillTint="33"/>
          </w:tcPr>
          <w:p w14:paraId="49E4ADE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80</w:t>
            </w:r>
          </w:p>
        </w:tc>
      </w:tr>
      <w:tr w:rsidR="003F39C7" w:rsidRPr="003F39C7" w14:paraId="31901B4A" w14:textId="77777777" w:rsidTr="00CE156F">
        <w:trPr>
          <w:cantSplit/>
          <w:jc w:val="center"/>
        </w:trPr>
        <w:tc>
          <w:tcPr>
            <w:tcW w:w="5125" w:type="dxa"/>
            <w:vMerge/>
            <w:shd w:val="clear" w:color="auto" w:fill="auto"/>
          </w:tcPr>
          <w:p w14:paraId="6408D8E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4276367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4C153D1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2.5%</w:t>
            </w:r>
          </w:p>
        </w:tc>
        <w:tc>
          <w:tcPr>
            <w:tcW w:w="900" w:type="dxa"/>
            <w:shd w:val="clear" w:color="auto" w:fill="FFFFFF"/>
          </w:tcPr>
          <w:p w14:paraId="65D47E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5.0%</w:t>
            </w:r>
          </w:p>
        </w:tc>
        <w:tc>
          <w:tcPr>
            <w:tcW w:w="900" w:type="dxa"/>
            <w:shd w:val="clear" w:color="auto" w:fill="FFFFFF"/>
          </w:tcPr>
          <w:p w14:paraId="241839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42.1%</w:t>
            </w:r>
          </w:p>
        </w:tc>
        <w:tc>
          <w:tcPr>
            <w:tcW w:w="831" w:type="dxa"/>
            <w:shd w:val="clear" w:color="auto" w:fill="DEEAF6" w:themeFill="accent1" w:themeFillTint="33"/>
          </w:tcPr>
          <w:p w14:paraId="506E466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50.3%</w:t>
            </w:r>
          </w:p>
        </w:tc>
      </w:tr>
      <w:tr w:rsidR="003F39C7" w:rsidRPr="003F39C7" w14:paraId="5381517B" w14:textId="77777777" w:rsidTr="00CE156F">
        <w:trPr>
          <w:cantSplit/>
          <w:jc w:val="center"/>
        </w:trPr>
        <w:tc>
          <w:tcPr>
            <w:tcW w:w="5125" w:type="dxa"/>
            <w:vMerge w:val="restart"/>
            <w:shd w:val="clear" w:color="auto" w:fill="auto"/>
          </w:tcPr>
          <w:p w14:paraId="0073A40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are ineffective and are not up to the duties</w:t>
            </w:r>
          </w:p>
        </w:tc>
        <w:tc>
          <w:tcPr>
            <w:tcW w:w="450" w:type="dxa"/>
            <w:shd w:val="clear" w:color="auto" w:fill="auto"/>
          </w:tcPr>
          <w:p w14:paraId="6F675DB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DEEAF6" w:themeFill="accent1" w:themeFillTint="33"/>
          </w:tcPr>
          <w:p w14:paraId="6B839E9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103</w:t>
            </w:r>
          </w:p>
        </w:tc>
        <w:tc>
          <w:tcPr>
            <w:tcW w:w="900" w:type="dxa"/>
            <w:shd w:val="clear" w:color="auto" w:fill="FFFFFF"/>
          </w:tcPr>
          <w:p w14:paraId="3367A2C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18</w:t>
            </w:r>
          </w:p>
        </w:tc>
        <w:tc>
          <w:tcPr>
            <w:tcW w:w="900" w:type="dxa"/>
            <w:shd w:val="clear" w:color="auto" w:fill="FFFFFF"/>
          </w:tcPr>
          <w:p w14:paraId="29DD893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w:t>
            </w:r>
          </w:p>
        </w:tc>
        <w:tc>
          <w:tcPr>
            <w:tcW w:w="831" w:type="dxa"/>
            <w:shd w:val="clear" w:color="auto" w:fill="FFFFFF"/>
          </w:tcPr>
          <w:p w14:paraId="32E698D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w:t>
            </w:r>
          </w:p>
        </w:tc>
      </w:tr>
      <w:tr w:rsidR="003F39C7" w:rsidRPr="003F39C7" w14:paraId="5C66073F" w14:textId="77777777" w:rsidTr="00CE156F">
        <w:trPr>
          <w:cantSplit/>
          <w:jc w:val="center"/>
        </w:trPr>
        <w:tc>
          <w:tcPr>
            <w:tcW w:w="5125" w:type="dxa"/>
            <w:vMerge/>
            <w:shd w:val="clear" w:color="auto" w:fill="auto"/>
          </w:tcPr>
          <w:p w14:paraId="231FC76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1532A87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DEEAF6" w:themeFill="accent1" w:themeFillTint="33"/>
          </w:tcPr>
          <w:p w14:paraId="5374DCF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69.6%</w:t>
            </w:r>
          </w:p>
        </w:tc>
        <w:tc>
          <w:tcPr>
            <w:tcW w:w="900" w:type="dxa"/>
            <w:shd w:val="clear" w:color="auto" w:fill="FFFFFF"/>
          </w:tcPr>
          <w:p w14:paraId="454D57A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12.2%</w:t>
            </w:r>
          </w:p>
        </w:tc>
        <w:tc>
          <w:tcPr>
            <w:tcW w:w="900" w:type="dxa"/>
            <w:shd w:val="clear" w:color="auto" w:fill="FFFFFF"/>
          </w:tcPr>
          <w:p w14:paraId="43297C4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6.8%</w:t>
            </w:r>
          </w:p>
        </w:tc>
        <w:tc>
          <w:tcPr>
            <w:tcW w:w="831" w:type="dxa"/>
            <w:shd w:val="clear" w:color="auto" w:fill="FFFFFF"/>
          </w:tcPr>
          <w:p w14:paraId="2991E0B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11.5%</w:t>
            </w:r>
          </w:p>
        </w:tc>
      </w:tr>
      <w:tr w:rsidR="003F39C7" w:rsidRPr="003F39C7" w14:paraId="6BB01462" w14:textId="77777777" w:rsidTr="00CE156F">
        <w:trPr>
          <w:cantSplit/>
          <w:jc w:val="center"/>
        </w:trPr>
        <w:tc>
          <w:tcPr>
            <w:tcW w:w="5125" w:type="dxa"/>
            <w:vMerge w:val="restart"/>
            <w:shd w:val="clear" w:color="auto" w:fill="auto"/>
          </w:tcPr>
          <w:p w14:paraId="5130DC0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maintain very high standards, and their work is virtually error-proof</w:t>
            </w:r>
          </w:p>
        </w:tc>
        <w:tc>
          <w:tcPr>
            <w:tcW w:w="450" w:type="dxa"/>
            <w:shd w:val="clear" w:color="auto" w:fill="auto"/>
          </w:tcPr>
          <w:p w14:paraId="5A75876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69D76CB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13</w:t>
            </w:r>
          </w:p>
        </w:tc>
        <w:tc>
          <w:tcPr>
            <w:tcW w:w="900" w:type="dxa"/>
            <w:shd w:val="clear" w:color="auto" w:fill="FFFFFF"/>
          </w:tcPr>
          <w:p w14:paraId="0873094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38</w:t>
            </w:r>
          </w:p>
        </w:tc>
        <w:tc>
          <w:tcPr>
            <w:tcW w:w="900" w:type="dxa"/>
            <w:shd w:val="clear" w:color="auto" w:fill="DEEAF6" w:themeFill="accent1" w:themeFillTint="33"/>
          </w:tcPr>
          <w:p w14:paraId="40374C8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71</w:t>
            </w:r>
          </w:p>
        </w:tc>
        <w:tc>
          <w:tcPr>
            <w:tcW w:w="831" w:type="dxa"/>
            <w:shd w:val="clear" w:color="auto" w:fill="FFFFFF"/>
          </w:tcPr>
          <w:p w14:paraId="24805E5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27</w:t>
            </w:r>
          </w:p>
        </w:tc>
      </w:tr>
      <w:tr w:rsidR="003F39C7" w:rsidRPr="003F39C7" w14:paraId="3A822A6C" w14:textId="77777777" w:rsidTr="00CE156F">
        <w:trPr>
          <w:cantSplit/>
          <w:jc w:val="center"/>
        </w:trPr>
        <w:tc>
          <w:tcPr>
            <w:tcW w:w="5125" w:type="dxa"/>
            <w:vMerge/>
            <w:shd w:val="clear" w:color="auto" w:fill="auto"/>
          </w:tcPr>
          <w:p w14:paraId="5D0AD93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043B856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7A7A386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8.7%</w:t>
            </w:r>
          </w:p>
        </w:tc>
        <w:tc>
          <w:tcPr>
            <w:tcW w:w="900" w:type="dxa"/>
            <w:shd w:val="clear" w:color="auto" w:fill="FFFFFF"/>
          </w:tcPr>
          <w:p w14:paraId="3DD3B6A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25.5%</w:t>
            </w:r>
          </w:p>
        </w:tc>
        <w:tc>
          <w:tcPr>
            <w:tcW w:w="900" w:type="dxa"/>
            <w:shd w:val="clear" w:color="auto" w:fill="DEEAF6" w:themeFill="accent1" w:themeFillTint="33"/>
          </w:tcPr>
          <w:p w14:paraId="7E1293F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47.7%</w:t>
            </w:r>
          </w:p>
        </w:tc>
        <w:tc>
          <w:tcPr>
            <w:tcW w:w="831" w:type="dxa"/>
            <w:shd w:val="clear" w:color="auto" w:fill="FFFFFF"/>
          </w:tcPr>
          <w:p w14:paraId="29C30A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18.1%</w:t>
            </w:r>
          </w:p>
        </w:tc>
      </w:tr>
      <w:tr w:rsidR="003F39C7" w:rsidRPr="003F39C7" w14:paraId="18ADFE1F" w14:textId="77777777" w:rsidTr="00CE156F">
        <w:trPr>
          <w:cantSplit/>
          <w:jc w:val="center"/>
        </w:trPr>
        <w:tc>
          <w:tcPr>
            <w:tcW w:w="5125" w:type="dxa"/>
            <w:vMerge w:val="restart"/>
            <w:shd w:val="clear" w:color="auto" w:fill="auto"/>
          </w:tcPr>
          <w:p w14:paraId="2EA243C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grapple with the problems after they arise</w:t>
            </w:r>
          </w:p>
        </w:tc>
        <w:tc>
          <w:tcPr>
            <w:tcW w:w="450" w:type="dxa"/>
            <w:shd w:val="clear" w:color="auto" w:fill="auto"/>
          </w:tcPr>
          <w:p w14:paraId="2210161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DEEAF6" w:themeFill="accent1" w:themeFillTint="33"/>
          </w:tcPr>
          <w:p w14:paraId="5E2D666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43</w:t>
            </w:r>
          </w:p>
        </w:tc>
        <w:tc>
          <w:tcPr>
            <w:tcW w:w="900" w:type="dxa"/>
            <w:shd w:val="clear" w:color="auto" w:fill="FFFFFF"/>
          </w:tcPr>
          <w:p w14:paraId="0EBE274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36</w:t>
            </w:r>
          </w:p>
        </w:tc>
        <w:tc>
          <w:tcPr>
            <w:tcW w:w="900" w:type="dxa"/>
            <w:shd w:val="clear" w:color="auto" w:fill="FFFFFF"/>
          </w:tcPr>
          <w:p w14:paraId="2FF6A36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w:t>
            </w:r>
          </w:p>
        </w:tc>
        <w:tc>
          <w:tcPr>
            <w:tcW w:w="831" w:type="dxa"/>
            <w:shd w:val="clear" w:color="auto" w:fill="FFFFFF"/>
          </w:tcPr>
          <w:p w14:paraId="23E80FA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28</w:t>
            </w:r>
          </w:p>
        </w:tc>
      </w:tr>
      <w:tr w:rsidR="003F39C7" w:rsidRPr="003F39C7" w14:paraId="125A36FB" w14:textId="77777777" w:rsidTr="00CE156F">
        <w:trPr>
          <w:cantSplit/>
          <w:jc w:val="center"/>
        </w:trPr>
        <w:tc>
          <w:tcPr>
            <w:tcW w:w="5125" w:type="dxa"/>
            <w:vMerge/>
            <w:shd w:val="clear" w:color="auto" w:fill="auto"/>
          </w:tcPr>
          <w:p w14:paraId="65FAAD6C"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5CDBF0F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DEEAF6" w:themeFill="accent1" w:themeFillTint="33"/>
          </w:tcPr>
          <w:p w14:paraId="7CB8CAD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29.3%</w:t>
            </w:r>
          </w:p>
        </w:tc>
        <w:tc>
          <w:tcPr>
            <w:tcW w:w="900" w:type="dxa"/>
            <w:shd w:val="clear" w:color="auto" w:fill="FFFFFF"/>
          </w:tcPr>
          <w:p w14:paraId="584A650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24.5%</w:t>
            </w:r>
          </w:p>
        </w:tc>
        <w:tc>
          <w:tcPr>
            <w:tcW w:w="900" w:type="dxa"/>
            <w:shd w:val="clear" w:color="auto" w:fill="FFFFFF"/>
          </w:tcPr>
          <w:p w14:paraId="3912D65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27.2%</w:t>
            </w:r>
          </w:p>
        </w:tc>
        <w:tc>
          <w:tcPr>
            <w:tcW w:w="831" w:type="dxa"/>
            <w:shd w:val="clear" w:color="auto" w:fill="FFFFFF"/>
          </w:tcPr>
          <w:p w14:paraId="22B4EFA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19.0%</w:t>
            </w:r>
          </w:p>
        </w:tc>
      </w:tr>
      <w:tr w:rsidR="003F39C7" w:rsidRPr="003F39C7" w14:paraId="1C015EF3" w14:textId="77777777" w:rsidTr="00CE156F">
        <w:trPr>
          <w:cantSplit/>
          <w:jc w:val="center"/>
        </w:trPr>
        <w:tc>
          <w:tcPr>
            <w:tcW w:w="5125" w:type="dxa"/>
            <w:vMerge w:val="restart"/>
            <w:shd w:val="clear" w:color="auto" w:fill="auto"/>
          </w:tcPr>
          <w:p w14:paraId="29FBEAD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anticipate problems after they arise</w:t>
            </w:r>
          </w:p>
        </w:tc>
        <w:tc>
          <w:tcPr>
            <w:tcW w:w="450" w:type="dxa"/>
            <w:shd w:val="clear" w:color="auto" w:fill="auto"/>
          </w:tcPr>
          <w:p w14:paraId="406D01A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30E59C2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36</w:t>
            </w:r>
          </w:p>
        </w:tc>
        <w:tc>
          <w:tcPr>
            <w:tcW w:w="900" w:type="dxa"/>
            <w:shd w:val="clear" w:color="auto" w:fill="DEEAF6" w:themeFill="accent1" w:themeFillTint="33"/>
          </w:tcPr>
          <w:p w14:paraId="73A3F28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40</w:t>
            </w:r>
          </w:p>
        </w:tc>
        <w:tc>
          <w:tcPr>
            <w:tcW w:w="900" w:type="dxa"/>
            <w:shd w:val="clear" w:color="auto" w:fill="FFFFFF"/>
          </w:tcPr>
          <w:p w14:paraId="739D3DD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35</w:t>
            </w:r>
          </w:p>
        </w:tc>
        <w:tc>
          <w:tcPr>
            <w:tcW w:w="831" w:type="dxa"/>
            <w:shd w:val="clear" w:color="auto" w:fill="FFFFFF"/>
          </w:tcPr>
          <w:p w14:paraId="725AAF3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34</w:t>
            </w:r>
          </w:p>
        </w:tc>
      </w:tr>
      <w:tr w:rsidR="003F39C7" w:rsidRPr="003F39C7" w14:paraId="29CEFC65" w14:textId="77777777" w:rsidTr="00CE156F">
        <w:trPr>
          <w:cantSplit/>
          <w:jc w:val="center"/>
        </w:trPr>
        <w:tc>
          <w:tcPr>
            <w:tcW w:w="5125" w:type="dxa"/>
            <w:vMerge/>
            <w:shd w:val="clear" w:color="auto" w:fill="auto"/>
          </w:tcPr>
          <w:p w14:paraId="7BA4552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6A62F6C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71A2333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24.8%</w:t>
            </w:r>
          </w:p>
        </w:tc>
        <w:tc>
          <w:tcPr>
            <w:tcW w:w="900" w:type="dxa"/>
            <w:shd w:val="clear" w:color="auto" w:fill="DEEAF6" w:themeFill="accent1" w:themeFillTint="33"/>
          </w:tcPr>
          <w:p w14:paraId="7692C52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27.6%</w:t>
            </w:r>
          </w:p>
        </w:tc>
        <w:tc>
          <w:tcPr>
            <w:tcW w:w="900" w:type="dxa"/>
            <w:shd w:val="clear" w:color="auto" w:fill="FFFFFF"/>
          </w:tcPr>
          <w:p w14:paraId="77A247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24.1%</w:t>
            </w:r>
          </w:p>
        </w:tc>
        <w:tc>
          <w:tcPr>
            <w:tcW w:w="831" w:type="dxa"/>
            <w:shd w:val="clear" w:color="auto" w:fill="FFFFFF"/>
          </w:tcPr>
          <w:p w14:paraId="27A96D3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23.4%</w:t>
            </w:r>
          </w:p>
        </w:tc>
      </w:tr>
      <w:tr w:rsidR="003F39C7" w:rsidRPr="003F39C7" w14:paraId="4D5E57B1" w14:textId="77777777" w:rsidTr="00CE156F">
        <w:trPr>
          <w:cantSplit/>
          <w:jc w:val="center"/>
        </w:trPr>
        <w:tc>
          <w:tcPr>
            <w:tcW w:w="5125" w:type="dxa"/>
            <w:vMerge w:val="restart"/>
            <w:shd w:val="clear" w:color="auto" w:fill="auto"/>
          </w:tcPr>
          <w:p w14:paraId="04B5716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get straight to the roots of the problem</w:t>
            </w:r>
          </w:p>
        </w:tc>
        <w:tc>
          <w:tcPr>
            <w:tcW w:w="450" w:type="dxa"/>
            <w:shd w:val="clear" w:color="auto" w:fill="auto"/>
          </w:tcPr>
          <w:p w14:paraId="3FCB630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78A3577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8</w:t>
            </w:r>
          </w:p>
        </w:tc>
        <w:tc>
          <w:tcPr>
            <w:tcW w:w="900" w:type="dxa"/>
            <w:shd w:val="clear" w:color="auto" w:fill="FFFFFF"/>
          </w:tcPr>
          <w:p w14:paraId="2D5E579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22</w:t>
            </w:r>
          </w:p>
        </w:tc>
        <w:tc>
          <w:tcPr>
            <w:tcW w:w="900" w:type="dxa"/>
            <w:shd w:val="clear" w:color="auto" w:fill="DEEAF6" w:themeFill="accent1" w:themeFillTint="33"/>
          </w:tcPr>
          <w:p w14:paraId="175388C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69</w:t>
            </w:r>
          </w:p>
        </w:tc>
        <w:tc>
          <w:tcPr>
            <w:tcW w:w="831" w:type="dxa"/>
            <w:shd w:val="clear" w:color="auto" w:fill="FFFFFF"/>
          </w:tcPr>
          <w:p w14:paraId="7AB358B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56</w:t>
            </w:r>
          </w:p>
        </w:tc>
      </w:tr>
      <w:tr w:rsidR="003F39C7" w:rsidRPr="003F39C7" w14:paraId="5E9736F9" w14:textId="77777777" w:rsidTr="00CE156F">
        <w:trPr>
          <w:cantSplit/>
          <w:jc w:val="center"/>
        </w:trPr>
        <w:tc>
          <w:tcPr>
            <w:tcW w:w="5125" w:type="dxa"/>
            <w:vMerge/>
            <w:shd w:val="clear" w:color="auto" w:fill="auto"/>
          </w:tcPr>
          <w:p w14:paraId="3756EF9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1D32B9A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3E099CF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5.2%</w:t>
            </w:r>
          </w:p>
        </w:tc>
        <w:tc>
          <w:tcPr>
            <w:tcW w:w="900" w:type="dxa"/>
            <w:shd w:val="clear" w:color="auto" w:fill="FFFFFF"/>
          </w:tcPr>
          <w:p w14:paraId="11D8041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14.2%</w:t>
            </w:r>
          </w:p>
        </w:tc>
        <w:tc>
          <w:tcPr>
            <w:tcW w:w="900" w:type="dxa"/>
            <w:shd w:val="clear" w:color="auto" w:fill="DEEAF6" w:themeFill="accent1" w:themeFillTint="33"/>
          </w:tcPr>
          <w:p w14:paraId="2721444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44.5%</w:t>
            </w:r>
          </w:p>
        </w:tc>
        <w:tc>
          <w:tcPr>
            <w:tcW w:w="831" w:type="dxa"/>
            <w:shd w:val="clear" w:color="auto" w:fill="FFFFFF"/>
          </w:tcPr>
          <w:p w14:paraId="4244A5B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36.1%</w:t>
            </w:r>
          </w:p>
        </w:tc>
      </w:tr>
      <w:tr w:rsidR="003F39C7" w:rsidRPr="003F39C7" w14:paraId="1D882CA7" w14:textId="77777777" w:rsidTr="00CE156F">
        <w:trPr>
          <w:cantSplit/>
          <w:jc w:val="center"/>
        </w:trPr>
        <w:tc>
          <w:tcPr>
            <w:tcW w:w="5125" w:type="dxa"/>
            <w:vMerge w:val="restart"/>
            <w:shd w:val="clear" w:color="auto" w:fill="auto"/>
          </w:tcPr>
          <w:p w14:paraId="6A24DD33"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seldom see beyond the surface of the problem</w:t>
            </w:r>
          </w:p>
        </w:tc>
        <w:tc>
          <w:tcPr>
            <w:tcW w:w="450" w:type="dxa"/>
            <w:shd w:val="clear" w:color="auto" w:fill="auto"/>
          </w:tcPr>
          <w:p w14:paraId="2346D93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7007540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34</w:t>
            </w:r>
          </w:p>
        </w:tc>
        <w:tc>
          <w:tcPr>
            <w:tcW w:w="900" w:type="dxa"/>
            <w:shd w:val="clear" w:color="auto" w:fill="FFFFFF"/>
          </w:tcPr>
          <w:p w14:paraId="642FEDA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34</w:t>
            </w:r>
          </w:p>
        </w:tc>
        <w:tc>
          <w:tcPr>
            <w:tcW w:w="900" w:type="dxa"/>
            <w:shd w:val="clear" w:color="auto" w:fill="DEEAF6" w:themeFill="accent1" w:themeFillTint="33"/>
          </w:tcPr>
          <w:p w14:paraId="1DBD20C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55</w:t>
            </w:r>
          </w:p>
        </w:tc>
        <w:tc>
          <w:tcPr>
            <w:tcW w:w="831" w:type="dxa"/>
            <w:shd w:val="clear" w:color="auto" w:fill="FFFFFF"/>
          </w:tcPr>
          <w:p w14:paraId="7B9EFE2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25</w:t>
            </w:r>
          </w:p>
        </w:tc>
      </w:tr>
      <w:tr w:rsidR="003F39C7" w:rsidRPr="003F39C7" w14:paraId="149AA26D" w14:textId="77777777" w:rsidTr="00CE156F">
        <w:trPr>
          <w:cantSplit/>
          <w:jc w:val="center"/>
        </w:trPr>
        <w:tc>
          <w:tcPr>
            <w:tcW w:w="5125" w:type="dxa"/>
            <w:vMerge/>
            <w:shd w:val="clear" w:color="auto" w:fill="auto"/>
          </w:tcPr>
          <w:p w14:paraId="0C25D57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227B050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647DC73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23.0%</w:t>
            </w:r>
          </w:p>
        </w:tc>
        <w:tc>
          <w:tcPr>
            <w:tcW w:w="900" w:type="dxa"/>
            <w:shd w:val="clear" w:color="auto" w:fill="FFFFFF"/>
          </w:tcPr>
          <w:p w14:paraId="4850A71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23.0%</w:t>
            </w:r>
          </w:p>
        </w:tc>
        <w:tc>
          <w:tcPr>
            <w:tcW w:w="900" w:type="dxa"/>
            <w:shd w:val="clear" w:color="auto" w:fill="DEEAF6" w:themeFill="accent1" w:themeFillTint="33"/>
          </w:tcPr>
          <w:p w14:paraId="59268E2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37.2%</w:t>
            </w:r>
          </w:p>
        </w:tc>
        <w:tc>
          <w:tcPr>
            <w:tcW w:w="831" w:type="dxa"/>
            <w:shd w:val="clear" w:color="auto" w:fill="FFFFFF"/>
          </w:tcPr>
          <w:p w14:paraId="3728002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16.9%</w:t>
            </w:r>
          </w:p>
        </w:tc>
      </w:tr>
      <w:tr w:rsidR="003F39C7" w:rsidRPr="003F39C7" w14:paraId="1DD2E591" w14:textId="77777777" w:rsidTr="00CE156F">
        <w:trPr>
          <w:cantSplit/>
          <w:jc w:val="center"/>
        </w:trPr>
        <w:tc>
          <w:tcPr>
            <w:tcW w:w="5125" w:type="dxa"/>
            <w:vMerge w:val="restart"/>
            <w:shd w:val="clear" w:color="auto" w:fill="auto"/>
          </w:tcPr>
          <w:p w14:paraId="0B55E34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proposals are consistently sound</w:t>
            </w:r>
          </w:p>
        </w:tc>
        <w:tc>
          <w:tcPr>
            <w:tcW w:w="450" w:type="dxa"/>
            <w:shd w:val="clear" w:color="auto" w:fill="auto"/>
          </w:tcPr>
          <w:p w14:paraId="78FDC12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39E91B7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w:t>
            </w:r>
          </w:p>
        </w:tc>
        <w:tc>
          <w:tcPr>
            <w:tcW w:w="900" w:type="dxa"/>
            <w:shd w:val="clear" w:color="auto" w:fill="FFFFFF"/>
          </w:tcPr>
          <w:p w14:paraId="3ECF739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23</w:t>
            </w:r>
          </w:p>
        </w:tc>
        <w:tc>
          <w:tcPr>
            <w:tcW w:w="900" w:type="dxa"/>
            <w:shd w:val="clear" w:color="auto" w:fill="DEEAF6" w:themeFill="accent1" w:themeFillTint="33"/>
          </w:tcPr>
          <w:p w14:paraId="3791DC5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79</w:t>
            </w:r>
          </w:p>
        </w:tc>
        <w:tc>
          <w:tcPr>
            <w:tcW w:w="831" w:type="dxa"/>
            <w:shd w:val="clear" w:color="auto" w:fill="FFFFFF"/>
          </w:tcPr>
          <w:p w14:paraId="71BDEA5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35</w:t>
            </w:r>
          </w:p>
        </w:tc>
      </w:tr>
      <w:tr w:rsidR="003F39C7" w:rsidRPr="003F39C7" w14:paraId="5D04695C" w14:textId="77777777" w:rsidTr="00CE156F">
        <w:trPr>
          <w:cantSplit/>
          <w:jc w:val="center"/>
        </w:trPr>
        <w:tc>
          <w:tcPr>
            <w:tcW w:w="5125" w:type="dxa"/>
            <w:vMerge/>
            <w:shd w:val="clear" w:color="auto" w:fill="auto"/>
          </w:tcPr>
          <w:p w14:paraId="3EBDB1BC"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0E584CC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6C85E26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6.2%</w:t>
            </w:r>
          </w:p>
        </w:tc>
        <w:tc>
          <w:tcPr>
            <w:tcW w:w="900" w:type="dxa"/>
            <w:shd w:val="clear" w:color="auto" w:fill="FFFFFF"/>
          </w:tcPr>
          <w:p w14:paraId="674A81A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15.8%</w:t>
            </w:r>
          </w:p>
        </w:tc>
        <w:tc>
          <w:tcPr>
            <w:tcW w:w="900" w:type="dxa"/>
            <w:shd w:val="clear" w:color="auto" w:fill="DEEAF6" w:themeFill="accent1" w:themeFillTint="33"/>
          </w:tcPr>
          <w:p w14:paraId="305C920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54.1%</w:t>
            </w:r>
          </w:p>
        </w:tc>
        <w:tc>
          <w:tcPr>
            <w:tcW w:w="831" w:type="dxa"/>
            <w:shd w:val="clear" w:color="auto" w:fill="FFFFFF"/>
          </w:tcPr>
          <w:p w14:paraId="6A5BC0E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24.0%</w:t>
            </w:r>
          </w:p>
        </w:tc>
      </w:tr>
      <w:tr w:rsidR="003F39C7" w:rsidRPr="003F39C7" w14:paraId="5606C97D" w14:textId="77777777" w:rsidTr="00CE156F">
        <w:trPr>
          <w:cantSplit/>
          <w:jc w:val="center"/>
        </w:trPr>
        <w:tc>
          <w:tcPr>
            <w:tcW w:w="5125" w:type="dxa"/>
            <w:vMerge w:val="restart"/>
            <w:shd w:val="clear" w:color="auto" w:fill="auto"/>
          </w:tcPr>
          <w:p w14:paraId="0D4AC98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are tactless and cannot deal with the public</w:t>
            </w:r>
          </w:p>
        </w:tc>
        <w:tc>
          <w:tcPr>
            <w:tcW w:w="450" w:type="dxa"/>
            <w:shd w:val="clear" w:color="auto" w:fill="auto"/>
          </w:tcPr>
          <w:p w14:paraId="092261D1"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DEEAF6" w:themeFill="accent1" w:themeFillTint="33"/>
          </w:tcPr>
          <w:p w14:paraId="070F48A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109</w:t>
            </w:r>
          </w:p>
        </w:tc>
        <w:tc>
          <w:tcPr>
            <w:tcW w:w="900" w:type="dxa"/>
            <w:shd w:val="clear" w:color="auto" w:fill="FFFFFF"/>
          </w:tcPr>
          <w:p w14:paraId="7061D05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w:t>
            </w:r>
          </w:p>
        </w:tc>
        <w:tc>
          <w:tcPr>
            <w:tcW w:w="900" w:type="dxa"/>
            <w:shd w:val="clear" w:color="auto" w:fill="FFFFFF"/>
          </w:tcPr>
          <w:p w14:paraId="73830FA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14</w:t>
            </w:r>
          </w:p>
        </w:tc>
        <w:tc>
          <w:tcPr>
            <w:tcW w:w="831" w:type="dxa"/>
            <w:shd w:val="clear" w:color="auto" w:fill="FFFFFF"/>
          </w:tcPr>
          <w:p w14:paraId="05FD007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16</w:t>
            </w:r>
          </w:p>
        </w:tc>
      </w:tr>
      <w:tr w:rsidR="003F39C7" w:rsidRPr="003F39C7" w14:paraId="4EFA6B7E" w14:textId="77777777" w:rsidTr="00CE156F">
        <w:trPr>
          <w:cantSplit/>
          <w:jc w:val="center"/>
        </w:trPr>
        <w:tc>
          <w:tcPr>
            <w:tcW w:w="5125" w:type="dxa"/>
            <w:vMerge/>
            <w:shd w:val="clear" w:color="auto" w:fill="auto"/>
          </w:tcPr>
          <w:p w14:paraId="5D6CA37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2BC7EB0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N%</w:t>
            </w:r>
          </w:p>
        </w:tc>
        <w:tc>
          <w:tcPr>
            <w:tcW w:w="810" w:type="dxa"/>
            <w:shd w:val="clear" w:color="auto" w:fill="DEEAF6" w:themeFill="accent1" w:themeFillTint="33"/>
          </w:tcPr>
          <w:p w14:paraId="2F8FC9A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73.2%</w:t>
            </w:r>
          </w:p>
        </w:tc>
        <w:tc>
          <w:tcPr>
            <w:tcW w:w="900" w:type="dxa"/>
            <w:shd w:val="clear" w:color="auto" w:fill="FFFFFF"/>
          </w:tcPr>
          <w:p w14:paraId="3A38C7C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6.7%</w:t>
            </w:r>
          </w:p>
        </w:tc>
        <w:tc>
          <w:tcPr>
            <w:tcW w:w="900" w:type="dxa"/>
            <w:shd w:val="clear" w:color="auto" w:fill="FFFFFF"/>
          </w:tcPr>
          <w:p w14:paraId="2F55775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9.4%</w:t>
            </w:r>
          </w:p>
        </w:tc>
        <w:tc>
          <w:tcPr>
            <w:tcW w:w="831" w:type="dxa"/>
            <w:shd w:val="clear" w:color="auto" w:fill="FFFFFF"/>
          </w:tcPr>
          <w:p w14:paraId="7CCFE7B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10.7%</w:t>
            </w:r>
          </w:p>
        </w:tc>
      </w:tr>
      <w:tr w:rsidR="003F39C7" w:rsidRPr="003F39C7" w14:paraId="7E9D6050" w14:textId="77777777" w:rsidTr="00CE156F">
        <w:trPr>
          <w:cantSplit/>
          <w:jc w:val="center"/>
        </w:trPr>
        <w:tc>
          <w:tcPr>
            <w:tcW w:w="5125" w:type="dxa"/>
            <w:vMerge w:val="restart"/>
            <w:shd w:val="clear" w:color="auto" w:fill="auto"/>
          </w:tcPr>
          <w:p w14:paraId="77FAAA3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are easily thrown off balance; they are not reliable even under normal circumstances</w:t>
            </w:r>
          </w:p>
        </w:tc>
        <w:tc>
          <w:tcPr>
            <w:tcW w:w="450" w:type="dxa"/>
            <w:shd w:val="clear" w:color="auto" w:fill="auto"/>
          </w:tcPr>
          <w:p w14:paraId="66602FC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DEEAF6" w:themeFill="accent1" w:themeFillTint="33"/>
          </w:tcPr>
          <w:p w14:paraId="1316E48E"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114</w:t>
            </w:r>
          </w:p>
        </w:tc>
        <w:tc>
          <w:tcPr>
            <w:tcW w:w="900" w:type="dxa"/>
            <w:shd w:val="clear" w:color="auto" w:fill="FFFFFF"/>
          </w:tcPr>
          <w:p w14:paraId="704AD29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w:t>
            </w:r>
          </w:p>
        </w:tc>
        <w:tc>
          <w:tcPr>
            <w:tcW w:w="900" w:type="dxa"/>
            <w:shd w:val="clear" w:color="auto" w:fill="FFFFFF"/>
          </w:tcPr>
          <w:p w14:paraId="017D846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w:t>
            </w:r>
          </w:p>
        </w:tc>
        <w:tc>
          <w:tcPr>
            <w:tcW w:w="831" w:type="dxa"/>
            <w:shd w:val="clear" w:color="auto" w:fill="FFFFFF"/>
          </w:tcPr>
          <w:p w14:paraId="474D615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14</w:t>
            </w:r>
          </w:p>
        </w:tc>
      </w:tr>
      <w:tr w:rsidR="003F39C7" w:rsidRPr="003F39C7" w14:paraId="3030547D" w14:textId="77777777" w:rsidTr="00CE156F">
        <w:trPr>
          <w:cantSplit/>
          <w:jc w:val="center"/>
        </w:trPr>
        <w:tc>
          <w:tcPr>
            <w:tcW w:w="5125" w:type="dxa"/>
            <w:vMerge/>
            <w:shd w:val="clear" w:color="auto" w:fill="auto"/>
          </w:tcPr>
          <w:p w14:paraId="7684CA7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5F57CBD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DEEAF6" w:themeFill="accent1" w:themeFillTint="33"/>
          </w:tcPr>
          <w:p w14:paraId="4633A8C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77.0%</w:t>
            </w:r>
          </w:p>
        </w:tc>
        <w:tc>
          <w:tcPr>
            <w:tcW w:w="900" w:type="dxa"/>
            <w:shd w:val="clear" w:color="auto" w:fill="FFFFFF"/>
          </w:tcPr>
          <w:p w14:paraId="46DEEAE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6.1%</w:t>
            </w:r>
          </w:p>
        </w:tc>
        <w:tc>
          <w:tcPr>
            <w:tcW w:w="900" w:type="dxa"/>
            <w:shd w:val="clear" w:color="auto" w:fill="FFFFFF"/>
          </w:tcPr>
          <w:p w14:paraId="70E68F7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7.4%</w:t>
            </w:r>
          </w:p>
        </w:tc>
        <w:tc>
          <w:tcPr>
            <w:tcW w:w="831" w:type="dxa"/>
            <w:shd w:val="clear" w:color="auto" w:fill="FFFFFF"/>
          </w:tcPr>
          <w:p w14:paraId="581B73A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9.5%</w:t>
            </w:r>
          </w:p>
        </w:tc>
      </w:tr>
      <w:tr w:rsidR="003F39C7" w:rsidRPr="003F39C7" w14:paraId="04C69A46" w14:textId="77777777" w:rsidTr="00CE156F">
        <w:trPr>
          <w:cantSplit/>
          <w:jc w:val="center"/>
        </w:trPr>
        <w:tc>
          <w:tcPr>
            <w:tcW w:w="5125" w:type="dxa"/>
            <w:vMerge w:val="restart"/>
            <w:shd w:val="clear" w:color="auto" w:fill="auto"/>
          </w:tcPr>
          <w:p w14:paraId="4926073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are deficient in applying professional/technical knowledge of practical issues</w:t>
            </w:r>
          </w:p>
        </w:tc>
        <w:tc>
          <w:tcPr>
            <w:tcW w:w="450" w:type="dxa"/>
            <w:shd w:val="clear" w:color="auto" w:fill="auto"/>
          </w:tcPr>
          <w:p w14:paraId="52EEBD1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DEEAF6" w:themeFill="accent1" w:themeFillTint="33"/>
          </w:tcPr>
          <w:p w14:paraId="2BD8F07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94</w:t>
            </w:r>
          </w:p>
        </w:tc>
        <w:tc>
          <w:tcPr>
            <w:tcW w:w="900" w:type="dxa"/>
            <w:shd w:val="clear" w:color="auto" w:fill="FFFFFF"/>
          </w:tcPr>
          <w:p w14:paraId="3C8E38F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15</w:t>
            </w:r>
          </w:p>
        </w:tc>
        <w:tc>
          <w:tcPr>
            <w:tcW w:w="900" w:type="dxa"/>
            <w:shd w:val="clear" w:color="auto" w:fill="FFFFFF"/>
          </w:tcPr>
          <w:p w14:paraId="372CEC0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17</w:t>
            </w:r>
          </w:p>
        </w:tc>
        <w:tc>
          <w:tcPr>
            <w:tcW w:w="831" w:type="dxa"/>
            <w:shd w:val="clear" w:color="auto" w:fill="FFFFFF"/>
          </w:tcPr>
          <w:p w14:paraId="516758C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24</w:t>
            </w:r>
          </w:p>
        </w:tc>
      </w:tr>
      <w:tr w:rsidR="003F39C7" w:rsidRPr="003F39C7" w14:paraId="6EF31696" w14:textId="77777777" w:rsidTr="00CE156F">
        <w:trPr>
          <w:cantSplit/>
          <w:jc w:val="center"/>
        </w:trPr>
        <w:tc>
          <w:tcPr>
            <w:tcW w:w="5125" w:type="dxa"/>
            <w:vMerge/>
            <w:shd w:val="clear" w:color="auto" w:fill="auto"/>
          </w:tcPr>
          <w:p w14:paraId="5219353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2C1A5066"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DEEAF6" w:themeFill="accent1" w:themeFillTint="33"/>
          </w:tcPr>
          <w:p w14:paraId="088B2A5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62.7%</w:t>
            </w:r>
          </w:p>
        </w:tc>
        <w:tc>
          <w:tcPr>
            <w:tcW w:w="900" w:type="dxa"/>
            <w:shd w:val="clear" w:color="auto" w:fill="FFFFFF"/>
          </w:tcPr>
          <w:p w14:paraId="5DE49B9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10.0%</w:t>
            </w:r>
          </w:p>
        </w:tc>
        <w:tc>
          <w:tcPr>
            <w:tcW w:w="900" w:type="dxa"/>
            <w:shd w:val="clear" w:color="auto" w:fill="FFFFFF"/>
          </w:tcPr>
          <w:p w14:paraId="26326C2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11.3%</w:t>
            </w:r>
          </w:p>
        </w:tc>
        <w:tc>
          <w:tcPr>
            <w:tcW w:w="831" w:type="dxa"/>
            <w:shd w:val="clear" w:color="auto" w:fill="FFFFFF"/>
          </w:tcPr>
          <w:p w14:paraId="776B6AF4"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16.0%</w:t>
            </w:r>
          </w:p>
        </w:tc>
      </w:tr>
      <w:tr w:rsidR="003F39C7" w:rsidRPr="003F39C7" w14:paraId="6DDD01B5" w14:textId="77777777" w:rsidTr="00CE156F">
        <w:trPr>
          <w:cantSplit/>
          <w:jc w:val="center"/>
        </w:trPr>
        <w:tc>
          <w:tcPr>
            <w:tcW w:w="5125" w:type="dxa"/>
            <w:vMerge w:val="restart"/>
            <w:shd w:val="clear" w:color="auto" w:fill="auto"/>
          </w:tcPr>
          <w:p w14:paraId="7EB673B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are accurate in the use and interpretation of figures</w:t>
            </w:r>
          </w:p>
        </w:tc>
        <w:tc>
          <w:tcPr>
            <w:tcW w:w="450" w:type="dxa"/>
            <w:shd w:val="clear" w:color="auto" w:fill="auto"/>
          </w:tcPr>
          <w:p w14:paraId="38835EF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22DE4DC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w:t>
            </w:r>
          </w:p>
        </w:tc>
        <w:tc>
          <w:tcPr>
            <w:tcW w:w="900" w:type="dxa"/>
            <w:shd w:val="clear" w:color="auto" w:fill="FFFFFF"/>
          </w:tcPr>
          <w:p w14:paraId="455B437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18</w:t>
            </w:r>
          </w:p>
        </w:tc>
        <w:tc>
          <w:tcPr>
            <w:tcW w:w="900" w:type="dxa"/>
            <w:shd w:val="clear" w:color="auto" w:fill="DEEAF6" w:themeFill="accent1" w:themeFillTint="33"/>
          </w:tcPr>
          <w:p w14:paraId="5937A9C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89</w:t>
            </w:r>
          </w:p>
        </w:tc>
        <w:tc>
          <w:tcPr>
            <w:tcW w:w="831" w:type="dxa"/>
            <w:shd w:val="clear" w:color="auto" w:fill="FFFFFF"/>
          </w:tcPr>
          <w:p w14:paraId="4778518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51</w:t>
            </w:r>
          </w:p>
        </w:tc>
      </w:tr>
      <w:tr w:rsidR="003F39C7" w:rsidRPr="003F39C7" w14:paraId="4291F1C2" w14:textId="77777777" w:rsidTr="00CE156F">
        <w:trPr>
          <w:cantSplit/>
          <w:jc w:val="center"/>
        </w:trPr>
        <w:tc>
          <w:tcPr>
            <w:tcW w:w="5125" w:type="dxa"/>
            <w:vMerge/>
            <w:shd w:val="clear" w:color="auto" w:fill="auto"/>
          </w:tcPr>
          <w:p w14:paraId="52977025"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16B60AC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60C8CEE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3.1%</w:t>
            </w:r>
          </w:p>
        </w:tc>
        <w:tc>
          <w:tcPr>
            <w:tcW w:w="900" w:type="dxa"/>
            <w:shd w:val="clear" w:color="auto" w:fill="FFFFFF"/>
          </w:tcPr>
          <w:p w14:paraId="12B781B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11.0%</w:t>
            </w:r>
          </w:p>
        </w:tc>
        <w:tc>
          <w:tcPr>
            <w:tcW w:w="900" w:type="dxa"/>
            <w:shd w:val="clear" w:color="auto" w:fill="DEEAF6" w:themeFill="accent1" w:themeFillTint="33"/>
          </w:tcPr>
          <w:p w14:paraId="24F8099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54.6%</w:t>
            </w:r>
          </w:p>
        </w:tc>
        <w:tc>
          <w:tcPr>
            <w:tcW w:w="831" w:type="dxa"/>
            <w:shd w:val="clear" w:color="auto" w:fill="FFFFFF"/>
          </w:tcPr>
          <w:p w14:paraId="5A95DED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31.3%</w:t>
            </w:r>
          </w:p>
        </w:tc>
      </w:tr>
      <w:tr w:rsidR="003F39C7" w:rsidRPr="003F39C7" w14:paraId="48C74CA6" w14:textId="77777777" w:rsidTr="00CE156F">
        <w:trPr>
          <w:cantSplit/>
          <w:jc w:val="center"/>
        </w:trPr>
        <w:tc>
          <w:tcPr>
            <w:tcW w:w="5125" w:type="dxa"/>
            <w:vMerge w:val="restart"/>
            <w:shd w:val="clear" w:color="auto" w:fill="auto"/>
          </w:tcPr>
          <w:p w14:paraId="73F486A6"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University librarians are determined to carry out tasks through to the end</w:t>
            </w:r>
          </w:p>
        </w:tc>
        <w:tc>
          <w:tcPr>
            <w:tcW w:w="450" w:type="dxa"/>
            <w:shd w:val="clear" w:color="auto" w:fill="auto"/>
          </w:tcPr>
          <w:p w14:paraId="06DE931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23BD3B0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w:t>
            </w:r>
          </w:p>
        </w:tc>
        <w:tc>
          <w:tcPr>
            <w:tcW w:w="900" w:type="dxa"/>
            <w:shd w:val="clear" w:color="auto" w:fill="FFFFFF"/>
          </w:tcPr>
          <w:p w14:paraId="2D8DA64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8</w:t>
            </w:r>
          </w:p>
        </w:tc>
        <w:tc>
          <w:tcPr>
            <w:tcW w:w="900" w:type="dxa"/>
            <w:shd w:val="clear" w:color="auto" w:fill="FFFFFF"/>
          </w:tcPr>
          <w:p w14:paraId="2E30B08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42</w:t>
            </w:r>
          </w:p>
        </w:tc>
        <w:tc>
          <w:tcPr>
            <w:tcW w:w="831" w:type="dxa"/>
            <w:shd w:val="clear" w:color="auto" w:fill="DEEAF6" w:themeFill="accent1" w:themeFillTint="33"/>
          </w:tcPr>
          <w:p w14:paraId="1CF0465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113</w:t>
            </w:r>
          </w:p>
        </w:tc>
      </w:tr>
      <w:tr w:rsidR="003F39C7" w:rsidRPr="003F39C7" w14:paraId="0B80CEAF" w14:textId="77777777" w:rsidTr="00CE156F">
        <w:trPr>
          <w:cantSplit/>
          <w:jc w:val="center"/>
        </w:trPr>
        <w:tc>
          <w:tcPr>
            <w:tcW w:w="5125" w:type="dxa"/>
            <w:vMerge/>
            <w:shd w:val="clear" w:color="auto" w:fill="auto"/>
          </w:tcPr>
          <w:p w14:paraId="20D45C5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lang w:val="en-GB"/>
              </w:rPr>
            </w:pPr>
          </w:p>
        </w:tc>
        <w:tc>
          <w:tcPr>
            <w:tcW w:w="450" w:type="dxa"/>
            <w:shd w:val="clear" w:color="auto" w:fill="auto"/>
          </w:tcPr>
          <w:p w14:paraId="0DE8306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N%</w:t>
            </w:r>
          </w:p>
        </w:tc>
        <w:tc>
          <w:tcPr>
            <w:tcW w:w="810" w:type="dxa"/>
            <w:shd w:val="clear" w:color="auto" w:fill="FFFFFF"/>
          </w:tcPr>
          <w:p w14:paraId="1F94D5D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1.2%</w:t>
            </w:r>
          </w:p>
        </w:tc>
        <w:tc>
          <w:tcPr>
            <w:tcW w:w="900" w:type="dxa"/>
            <w:shd w:val="clear" w:color="auto" w:fill="FFFFFF"/>
          </w:tcPr>
          <w:p w14:paraId="2BDCD32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4.8%</w:t>
            </w:r>
          </w:p>
        </w:tc>
        <w:tc>
          <w:tcPr>
            <w:tcW w:w="900" w:type="dxa"/>
            <w:shd w:val="clear" w:color="auto" w:fill="FFFFFF"/>
          </w:tcPr>
          <w:p w14:paraId="519D598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25.5%</w:t>
            </w:r>
          </w:p>
        </w:tc>
        <w:tc>
          <w:tcPr>
            <w:tcW w:w="831" w:type="dxa"/>
            <w:shd w:val="clear" w:color="auto" w:fill="DEEAF6" w:themeFill="accent1" w:themeFillTint="33"/>
          </w:tcPr>
          <w:p w14:paraId="1C80927F"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68.5%</w:t>
            </w:r>
          </w:p>
        </w:tc>
      </w:tr>
    </w:tbl>
    <w:p w14:paraId="6785BA0E" w14:textId="77777777" w:rsidR="003F39C7" w:rsidRPr="003F39C7" w:rsidRDefault="003F39C7" w:rsidP="003F39C7">
      <w:pPr>
        <w:rPr>
          <w:rFonts w:ascii="Times New Roman" w:hAnsi="Times New Roman"/>
          <w:sz w:val="24"/>
          <w:lang w:val="en-GB"/>
        </w:rPr>
      </w:pPr>
      <w:bookmarkStart w:id="300" w:name="_Toc148249657"/>
    </w:p>
    <w:p w14:paraId="103FAAEB" w14:textId="77777777" w:rsidR="003F39C7" w:rsidRPr="003F39C7" w:rsidRDefault="003F39C7" w:rsidP="003F39C7">
      <w:pPr>
        <w:keepNext/>
        <w:keepLines/>
        <w:spacing w:before="40" w:after="0" w:line="480" w:lineRule="auto"/>
        <w:outlineLvl w:val="2"/>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b/>
          <w:color w:val="000000" w:themeColor="text1"/>
          <w:sz w:val="24"/>
          <w:szCs w:val="24"/>
          <w:lang w:val="en-GB"/>
        </w:rPr>
        <w:lastRenderedPageBreak/>
        <w:t>4.5.4 Extent leadership style of university librarian influences library performance</w:t>
      </w:r>
      <w:bookmarkEnd w:id="300"/>
      <w:r w:rsidRPr="003F39C7">
        <w:rPr>
          <w:rFonts w:ascii="Times New Roman" w:eastAsia="Times New Roman" w:hAnsi="Times New Roman" w:cs="Times New Roman"/>
          <w:b/>
          <w:color w:val="000000" w:themeColor="text1"/>
          <w:sz w:val="24"/>
          <w:szCs w:val="24"/>
          <w:lang w:val="en-GB"/>
        </w:rPr>
        <w:t xml:space="preserve"> </w:t>
      </w:r>
    </w:p>
    <w:p w14:paraId="758CA833" w14:textId="77777777" w:rsidR="003F39C7" w:rsidRPr="003F39C7" w:rsidRDefault="003F39C7" w:rsidP="003F39C7">
      <w:pPr>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Table 31 presents the extent of influence of the leadership style of the university librarian on library performance.</w:t>
      </w:r>
    </w:p>
    <w:p w14:paraId="301D9A86" w14:textId="77777777" w:rsidR="003F39C7" w:rsidRPr="003F39C7" w:rsidRDefault="003F39C7" w:rsidP="003F39C7">
      <w:pPr>
        <w:spacing w:after="200" w:line="240" w:lineRule="auto"/>
        <w:rPr>
          <w:rFonts w:ascii="Times New Roman" w:hAnsi="Times New Roman" w:cs="Times New Roman"/>
          <w:b/>
          <w:i/>
          <w:iCs/>
          <w:color w:val="000000" w:themeColor="text1"/>
          <w:sz w:val="24"/>
          <w:szCs w:val="24"/>
          <w:lang w:val="en-GB"/>
        </w:rPr>
      </w:pPr>
      <w:bookmarkStart w:id="301" w:name="_Toc148276839"/>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31</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The extent to which the leadership style of university librarian influence library performance</w:t>
      </w:r>
      <w:bookmarkEnd w:id="30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5357"/>
        <w:gridCol w:w="1467"/>
        <w:gridCol w:w="1468"/>
      </w:tblGrid>
      <w:tr w:rsidR="003F39C7" w:rsidRPr="003F39C7" w14:paraId="394383CB" w14:textId="77777777" w:rsidTr="00CE156F">
        <w:trPr>
          <w:jc w:val="center"/>
        </w:trPr>
        <w:tc>
          <w:tcPr>
            <w:tcW w:w="724" w:type="dxa"/>
            <w:shd w:val="clear" w:color="auto" w:fill="auto"/>
          </w:tcPr>
          <w:p w14:paraId="7ABDD307" w14:textId="77777777" w:rsidR="003F39C7" w:rsidRPr="003F39C7" w:rsidRDefault="003F39C7" w:rsidP="003F39C7">
            <w:pPr>
              <w:spacing w:after="0" w:line="240" w:lineRule="auto"/>
              <w:rPr>
                <w:rFonts w:ascii="Times New Roman" w:eastAsia="Calibri" w:hAnsi="Times New Roman" w:cs="Times New Roman"/>
                <w:b/>
                <w:bCs/>
                <w:color w:val="000000" w:themeColor="text1"/>
                <w:sz w:val="24"/>
                <w:szCs w:val="24"/>
                <w:lang w:val="en-GB"/>
              </w:rPr>
            </w:pPr>
            <w:r w:rsidRPr="003F39C7">
              <w:rPr>
                <w:rFonts w:ascii="Times New Roman" w:eastAsia="Calibri" w:hAnsi="Times New Roman" w:cs="Times New Roman"/>
                <w:b/>
                <w:bCs/>
                <w:color w:val="000000" w:themeColor="text1"/>
                <w:sz w:val="24"/>
                <w:szCs w:val="24"/>
                <w:lang w:val="en-GB"/>
              </w:rPr>
              <w:t>S/N</w:t>
            </w:r>
          </w:p>
        </w:tc>
        <w:tc>
          <w:tcPr>
            <w:tcW w:w="5357" w:type="dxa"/>
            <w:shd w:val="clear" w:color="auto" w:fill="auto"/>
          </w:tcPr>
          <w:p w14:paraId="5F55B744" w14:textId="77777777" w:rsidR="003F39C7" w:rsidRPr="003F39C7" w:rsidRDefault="003F39C7" w:rsidP="003F39C7">
            <w:pPr>
              <w:spacing w:after="0" w:line="240" w:lineRule="auto"/>
              <w:rPr>
                <w:rFonts w:ascii="Times New Roman" w:eastAsia="Calibri" w:hAnsi="Times New Roman" w:cs="Times New Roman"/>
                <w:b/>
                <w:bCs/>
                <w:color w:val="000000" w:themeColor="text1"/>
                <w:sz w:val="24"/>
                <w:szCs w:val="24"/>
                <w:lang w:val="en-GB"/>
              </w:rPr>
            </w:pPr>
            <w:r w:rsidRPr="003F39C7">
              <w:rPr>
                <w:rFonts w:ascii="Times New Roman" w:eastAsia="Calibri" w:hAnsi="Times New Roman" w:cs="Times New Roman"/>
                <w:b/>
                <w:bCs/>
                <w:color w:val="000000" w:themeColor="text1"/>
                <w:sz w:val="24"/>
                <w:szCs w:val="24"/>
                <w:lang w:val="en-GB"/>
              </w:rPr>
              <w:t>Extent of influence</w:t>
            </w:r>
          </w:p>
        </w:tc>
        <w:tc>
          <w:tcPr>
            <w:tcW w:w="1467" w:type="dxa"/>
          </w:tcPr>
          <w:p w14:paraId="76649221" w14:textId="77777777" w:rsidR="003F39C7" w:rsidRPr="003F39C7" w:rsidRDefault="003F39C7" w:rsidP="003F39C7">
            <w:pPr>
              <w:spacing w:after="0" w:line="240" w:lineRule="auto"/>
              <w:rPr>
                <w:rFonts w:ascii="Times New Roman" w:eastAsia="Calibri" w:hAnsi="Times New Roman" w:cs="Times New Roman"/>
                <w:b/>
                <w:bCs/>
                <w:color w:val="000000" w:themeColor="text1"/>
                <w:sz w:val="24"/>
                <w:szCs w:val="24"/>
                <w:lang w:val="en-GB"/>
              </w:rPr>
            </w:pPr>
            <w:r w:rsidRPr="003F39C7">
              <w:rPr>
                <w:rFonts w:ascii="Times New Roman" w:eastAsia="Calibri" w:hAnsi="Times New Roman" w:cs="Times New Roman"/>
                <w:b/>
                <w:bCs/>
                <w:color w:val="000000" w:themeColor="text1"/>
                <w:sz w:val="24"/>
                <w:szCs w:val="24"/>
                <w:lang w:val="en-GB"/>
              </w:rPr>
              <w:t>Frequency</w:t>
            </w:r>
          </w:p>
        </w:tc>
        <w:tc>
          <w:tcPr>
            <w:tcW w:w="1468" w:type="dxa"/>
            <w:shd w:val="clear" w:color="auto" w:fill="auto"/>
          </w:tcPr>
          <w:p w14:paraId="0B46E172" w14:textId="77777777" w:rsidR="003F39C7" w:rsidRPr="003F39C7" w:rsidRDefault="003F39C7" w:rsidP="003F39C7">
            <w:pPr>
              <w:spacing w:after="0" w:line="240" w:lineRule="auto"/>
              <w:rPr>
                <w:rFonts w:ascii="Times New Roman" w:eastAsia="Calibri" w:hAnsi="Times New Roman" w:cs="Times New Roman"/>
                <w:b/>
                <w:bCs/>
                <w:color w:val="000000" w:themeColor="text1"/>
                <w:sz w:val="24"/>
                <w:szCs w:val="24"/>
                <w:lang w:val="en-GB"/>
              </w:rPr>
            </w:pPr>
            <w:r w:rsidRPr="003F39C7">
              <w:rPr>
                <w:rFonts w:ascii="Times New Roman" w:eastAsia="Calibri" w:hAnsi="Times New Roman" w:cs="Times New Roman"/>
                <w:b/>
                <w:bCs/>
                <w:color w:val="000000" w:themeColor="text1"/>
                <w:sz w:val="24"/>
                <w:szCs w:val="24"/>
                <w:lang w:val="en-GB"/>
              </w:rPr>
              <w:t>Percentage</w:t>
            </w:r>
          </w:p>
        </w:tc>
      </w:tr>
      <w:tr w:rsidR="003F39C7" w:rsidRPr="003F39C7" w14:paraId="5F445176" w14:textId="77777777" w:rsidTr="00CE156F">
        <w:trPr>
          <w:jc w:val="center"/>
        </w:trPr>
        <w:tc>
          <w:tcPr>
            <w:tcW w:w="724" w:type="dxa"/>
            <w:shd w:val="clear" w:color="auto" w:fill="auto"/>
          </w:tcPr>
          <w:p w14:paraId="6E23D11E"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1</w:t>
            </w:r>
          </w:p>
        </w:tc>
        <w:tc>
          <w:tcPr>
            <w:tcW w:w="5357" w:type="dxa"/>
            <w:shd w:val="clear" w:color="auto" w:fill="auto"/>
          </w:tcPr>
          <w:p w14:paraId="6F1A6BF3"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Very Large Extent (VLE)</w:t>
            </w:r>
          </w:p>
        </w:tc>
        <w:tc>
          <w:tcPr>
            <w:tcW w:w="1467" w:type="dxa"/>
          </w:tcPr>
          <w:p w14:paraId="63AC3373"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149</w:t>
            </w:r>
          </w:p>
        </w:tc>
        <w:tc>
          <w:tcPr>
            <w:tcW w:w="1468" w:type="dxa"/>
            <w:shd w:val="clear" w:color="auto" w:fill="auto"/>
          </w:tcPr>
          <w:p w14:paraId="603EAB73"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87.1</w:t>
            </w:r>
          </w:p>
        </w:tc>
      </w:tr>
      <w:tr w:rsidR="003F39C7" w:rsidRPr="003F39C7" w14:paraId="69535241" w14:textId="77777777" w:rsidTr="00CE156F">
        <w:trPr>
          <w:jc w:val="center"/>
        </w:trPr>
        <w:tc>
          <w:tcPr>
            <w:tcW w:w="724" w:type="dxa"/>
            <w:shd w:val="clear" w:color="auto" w:fill="auto"/>
          </w:tcPr>
          <w:p w14:paraId="5AF61147"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2</w:t>
            </w:r>
          </w:p>
        </w:tc>
        <w:tc>
          <w:tcPr>
            <w:tcW w:w="5357" w:type="dxa"/>
            <w:shd w:val="clear" w:color="auto" w:fill="auto"/>
          </w:tcPr>
          <w:p w14:paraId="2D01C2D6"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Large Extent (LaE)</w:t>
            </w:r>
          </w:p>
        </w:tc>
        <w:tc>
          <w:tcPr>
            <w:tcW w:w="1467" w:type="dxa"/>
          </w:tcPr>
          <w:p w14:paraId="379C50C1"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17</w:t>
            </w:r>
          </w:p>
        </w:tc>
        <w:tc>
          <w:tcPr>
            <w:tcW w:w="1468" w:type="dxa"/>
            <w:shd w:val="clear" w:color="auto" w:fill="auto"/>
          </w:tcPr>
          <w:p w14:paraId="02D2BAC2"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10</w:t>
            </w:r>
          </w:p>
        </w:tc>
      </w:tr>
      <w:tr w:rsidR="003F39C7" w:rsidRPr="003F39C7" w14:paraId="461BE368" w14:textId="77777777" w:rsidTr="00CE156F">
        <w:trPr>
          <w:jc w:val="center"/>
        </w:trPr>
        <w:tc>
          <w:tcPr>
            <w:tcW w:w="724" w:type="dxa"/>
            <w:shd w:val="clear" w:color="auto" w:fill="auto"/>
          </w:tcPr>
          <w:p w14:paraId="3C878725"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3</w:t>
            </w:r>
          </w:p>
        </w:tc>
        <w:tc>
          <w:tcPr>
            <w:tcW w:w="5357" w:type="dxa"/>
            <w:shd w:val="clear" w:color="auto" w:fill="auto"/>
          </w:tcPr>
          <w:p w14:paraId="365866C4"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Moderate Extent (ME)</w:t>
            </w:r>
          </w:p>
        </w:tc>
        <w:tc>
          <w:tcPr>
            <w:tcW w:w="1467" w:type="dxa"/>
          </w:tcPr>
          <w:p w14:paraId="786B3C40"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4</w:t>
            </w:r>
          </w:p>
        </w:tc>
        <w:tc>
          <w:tcPr>
            <w:tcW w:w="1468" w:type="dxa"/>
            <w:shd w:val="clear" w:color="auto" w:fill="auto"/>
          </w:tcPr>
          <w:p w14:paraId="44F3554A"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2.3</w:t>
            </w:r>
          </w:p>
        </w:tc>
      </w:tr>
      <w:tr w:rsidR="003F39C7" w:rsidRPr="003F39C7" w14:paraId="7624A732" w14:textId="77777777" w:rsidTr="00CE156F">
        <w:trPr>
          <w:jc w:val="center"/>
        </w:trPr>
        <w:tc>
          <w:tcPr>
            <w:tcW w:w="724" w:type="dxa"/>
            <w:shd w:val="clear" w:color="auto" w:fill="auto"/>
          </w:tcPr>
          <w:p w14:paraId="36EFD95C"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4</w:t>
            </w:r>
          </w:p>
        </w:tc>
        <w:tc>
          <w:tcPr>
            <w:tcW w:w="5357" w:type="dxa"/>
            <w:shd w:val="clear" w:color="auto" w:fill="auto"/>
          </w:tcPr>
          <w:p w14:paraId="2A726A53"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Low Extent (LoE)</w:t>
            </w:r>
          </w:p>
        </w:tc>
        <w:tc>
          <w:tcPr>
            <w:tcW w:w="1467" w:type="dxa"/>
          </w:tcPr>
          <w:p w14:paraId="0265CC12"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1</w:t>
            </w:r>
          </w:p>
        </w:tc>
        <w:tc>
          <w:tcPr>
            <w:tcW w:w="1468" w:type="dxa"/>
            <w:shd w:val="clear" w:color="auto" w:fill="auto"/>
          </w:tcPr>
          <w:p w14:paraId="165280D2"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0.6</w:t>
            </w:r>
          </w:p>
        </w:tc>
      </w:tr>
      <w:tr w:rsidR="003F39C7" w:rsidRPr="003F39C7" w14:paraId="4F75A857" w14:textId="77777777" w:rsidTr="00CE156F">
        <w:trPr>
          <w:jc w:val="center"/>
        </w:trPr>
        <w:tc>
          <w:tcPr>
            <w:tcW w:w="724" w:type="dxa"/>
            <w:shd w:val="clear" w:color="auto" w:fill="auto"/>
          </w:tcPr>
          <w:p w14:paraId="772F0EC4"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5</w:t>
            </w:r>
          </w:p>
        </w:tc>
        <w:tc>
          <w:tcPr>
            <w:tcW w:w="5357" w:type="dxa"/>
            <w:shd w:val="clear" w:color="auto" w:fill="auto"/>
          </w:tcPr>
          <w:p w14:paraId="63565ABB"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No influence (NI)</w:t>
            </w:r>
          </w:p>
        </w:tc>
        <w:tc>
          <w:tcPr>
            <w:tcW w:w="1467" w:type="dxa"/>
          </w:tcPr>
          <w:p w14:paraId="02E39692"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0</w:t>
            </w:r>
          </w:p>
        </w:tc>
        <w:tc>
          <w:tcPr>
            <w:tcW w:w="1468" w:type="dxa"/>
            <w:shd w:val="clear" w:color="auto" w:fill="auto"/>
          </w:tcPr>
          <w:p w14:paraId="70142252" w14:textId="77777777" w:rsidR="003F39C7" w:rsidRPr="003F39C7" w:rsidRDefault="003F39C7" w:rsidP="003F39C7">
            <w:pPr>
              <w:spacing w:after="0" w:line="240" w:lineRule="auto"/>
              <w:rPr>
                <w:rFonts w:ascii="Times New Roman" w:eastAsia="Calibri" w:hAnsi="Times New Roman" w:cs="Times New Roman"/>
                <w:color w:val="000000" w:themeColor="text1"/>
                <w:sz w:val="24"/>
                <w:szCs w:val="24"/>
                <w:lang w:val="en-GB"/>
              </w:rPr>
            </w:pPr>
            <w:r w:rsidRPr="003F39C7">
              <w:rPr>
                <w:rFonts w:ascii="Times New Roman" w:eastAsia="Calibri" w:hAnsi="Times New Roman" w:cs="Times New Roman"/>
                <w:color w:val="000000" w:themeColor="text1"/>
                <w:sz w:val="24"/>
                <w:szCs w:val="24"/>
                <w:lang w:val="en-GB"/>
              </w:rPr>
              <w:t>0</w:t>
            </w:r>
          </w:p>
        </w:tc>
      </w:tr>
      <w:tr w:rsidR="003F39C7" w:rsidRPr="003F39C7" w14:paraId="18151C76" w14:textId="77777777" w:rsidTr="00CE156F">
        <w:trPr>
          <w:jc w:val="center"/>
        </w:trPr>
        <w:tc>
          <w:tcPr>
            <w:tcW w:w="6081" w:type="dxa"/>
            <w:gridSpan w:val="2"/>
            <w:shd w:val="clear" w:color="auto" w:fill="auto"/>
          </w:tcPr>
          <w:p w14:paraId="6FC7E872" w14:textId="77777777" w:rsidR="003F39C7" w:rsidRPr="003F39C7" w:rsidRDefault="003F39C7" w:rsidP="003F39C7">
            <w:pPr>
              <w:spacing w:after="0" w:line="240" w:lineRule="auto"/>
              <w:jc w:val="center"/>
              <w:rPr>
                <w:rFonts w:ascii="Times New Roman" w:eastAsia="Calibri" w:hAnsi="Times New Roman" w:cs="Times New Roman"/>
                <w:b/>
                <w:bCs/>
                <w:color w:val="000000" w:themeColor="text1"/>
                <w:sz w:val="24"/>
                <w:szCs w:val="24"/>
                <w:lang w:val="en-GB"/>
              </w:rPr>
            </w:pPr>
            <w:r w:rsidRPr="003F39C7">
              <w:rPr>
                <w:rFonts w:ascii="Times New Roman" w:eastAsia="Calibri" w:hAnsi="Times New Roman" w:cs="Times New Roman"/>
                <w:b/>
                <w:bCs/>
                <w:color w:val="000000" w:themeColor="text1"/>
                <w:sz w:val="24"/>
                <w:szCs w:val="24"/>
                <w:lang w:val="en-GB"/>
              </w:rPr>
              <w:t>Total(N)</w:t>
            </w:r>
          </w:p>
        </w:tc>
        <w:tc>
          <w:tcPr>
            <w:tcW w:w="1467" w:type="dxa"/>
          </w:tcPr>
          <w:p w14:paraId="632D4B42" w14:textId="77777777" w:rsidR="003F39C7" w:rsidRPr="003F39C7" w:rsidRDefault="003F39C7" w:rsidP="003F39C7">
            <w:pPr>
              <w:spacing w:after="0" w:line="240" w:lineRule="auto"/>
              <w:rPr>
                <w:rFonts w:ascii="Times New Roman" w:eastAsia="Calibri" w:hAnsi="Times New Roman" w:cs="Times New Roman"/>
                <w:b/>
                <w:bCs/>
                <w:color w:val="000000" w:themeColor="text1"/>
                <w:sz w:val="24"/>
                <w:szCs w:val="24"/>
                <w:lang w:val="en-GB"/>
              </w:rPr>
            </w:pPr>
            <w:r w:rsidRPr="003F39C7">
              <w:rPr>
                <w:rFonts w:ascii="Times New Roman" w:eastAsia="Calibri" w:hAnsi="Times New Roman" w:cs="Times New Roman"/>
                <w:b/>
                <w:bCs/>
                <w:color w:val="000000" w:themeColor="text1"/>
                <w:sz w:val="24"/>
                <w:szCs w:val="24"/>
                <w:lang w:val="en-GB"/>
              </w:rPr>
              <w:t>171</w:t>
            </w:r>
          </w:p>
        </w:tc>
        <w:tc>
          <w:tcPr>
            <w:tcW w:w="1468" w:type="dxa"/>
            <w:shd w:val="clear" w:color="auto" w:fill="auto"/>
          </w:tcPr>
          <w:p w14:paraId="5BAD07E7" w14:textId="77777777" w:rsidR="003F39C7" w:rsidRPr="003F39C7" w:rsidRDefault="003F39C7" w:rsidP="003F39C7">
            <w:pPr>
              <w:spacing w:after="0" w:line="240" w:lineRule="auto"/>
              <w:rPr>
                <w:rFonts w:ascii="Times New Roman" w:eastAsia="Calibri" w:hAnsi="Times New Roman" w:cs="Times New Roman"/>
                <w:b/>
                <w:bCs/>
                <w:color w:val="000000" w:themeColor="text1"/>
                <w:sz w:val="24"/>
                <w:szCs w:val="24"/>
                <w:lang w:val="en-GB"/>
              </w:rPr>
            </w:pPr>
            <w:r w:rsidRPr="003F39C7">
              <w:rPr>
                <w:rFonts w:ascii="Times New Roman" w:eastAsia="Calibri" w:hAnsi="Times New Roman" w:cs="Times New Roman"/>
                <w:b/>
                <w:bCs/>
                <w:color w:val="000000" w:themeColor="text1"/>
                <w:sz w:val="24"/>
                <w:szCs w:val="24"/>
                <w:lang w:val="en-GB"/>
              </w:rPr>
              <w:t>100</w:t>
            </w:r>
          </w:p>
        </w:tc>
      </w:tr>
    </w:tbl>
    <w:p w14:paraId="7CF191C9" w14:textId="77777777" w:rsidR="003F39C7" w:rsidRPr="003F39C7" w:rsidRDefault="003F39C7" w:rsidP="003F39C7">
      <w:pPr>
        <w:spacing w:before="240" w:after="0" w:line="480" w:lineRule="auto"/>
        <w:jc w:val="both"/>
        <w:rPr>
          <w:rFonts w:ascii="Times New Roman" w:eastAsia="Times New Roman" w:hAnsi="Times New Roman" w:cs="Times New Roman"/>
          <w:bCs/>
          <w:color w:val="000000" w:themeColor="text1"/>
          <w:sz w:val="24"/>
          <w:szCs w:val="24"/>
          <w:highlight w:val="yellow"/>
          <w:lang w:val="en-GB"/>
        </w:rPr>
      </w:pPr>
      <w:r w:rsidRPr="003F39C7">
        <w:rPr>
          <w:rFonts w:ascii="Times New Roman" w:eastAsia="Times New Roman" w:hAnsi="Times New Roman" w:cs="Times New Roman"/>
          <w:bCs/>
          <w:color w:val="000000" w:themeColor="text1"/>
          <w:sz w:val="24"/>
          <w:szCs w:val="24"/>
          <w:lang w:val="en-GB"/>
        </w:rPr>
        <w:t xml:space="preserve">According to Table 31, the majority, 149(87.1%) of the respondents, agree that university librarians' leadership style significantly impacts their libraries' success. At the same time, none indicated they have no influence. </w:t>
      </w:r>
    </w:p>
    <w:p w14:paraId="5A72D1B1"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bCs/>
          <w:color w:val="000000" w:themeColor="text1"/>
          <w:sz w:val="24"/>
          <w:szCs w:val="24"/>
          <w:lang w:val="en-GB"/>
        </w:rPr>
      </w:pPr>
      <w:bookmarkStart w:id="302" w:name="_Toc148249658"/>
      <w:r w:rsidRPr="003F39C7">
        <w:rPr>
          <w:rFonts w:ascii="Times New Roman" w:eastAsiaTheme="majorEastAsia" w:hAnsi="Times New Roman" w:cs="Times New Roman"/>
          <w:b/>
          <w:bCs/>
          <w:color w:val="000000" w:themeColor="text1"/>
          <w:sz w:val="24"/>
          <w:szCs w:val="24"/>
          <w:lang w:val="en-GB"/>
        </w:rPr>
        <w:t>4.6 ANOVA TESTS FOR LIBRARY LEVEL OF PERFORMANCE</w:t>
      </w:r>
      <w:bookmarkEnd w:id="302"/>
    </w:p>
    <w:p w14:paraId="01E34EF1"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The section presents data on ANOVA test of library performance.</w:t>
      </w:r>
    </w:p>
    <w:p w14:paraId="08582CA6"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03" w:name="_Toc148249659"/>
      <w:r w:rsidRPr="003F39C7">
        <w:rPr>
          <w:rFonts w:ascii="Times New Roman" w:eastAsiaTheme="majorEastAsia" w:hAnsi="Times New Roman" w:cs="Times New Roman"/>
          <w:b/>
          <w:bCs/>
          <w:color w:val="000000" w:themeColor="text1"/>
          <w:sz w:val="24"/>
          <w:szCs w:val="24"/>
          <w:lang w:val="en-GB"/>
        </w:rPr>
        <w:t>4.6.1 Model summary for library level of performance from users’ perspective</w:t>
      </w:r>
      <w:bookmarkEnd w:id="303"/>
    </w:p>
    <w:p w14:paraId="39B59F85"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The model summary in Table 32 presents the findings of the regression analysis. The analysis indicated the variations between the dependent and independent variables. The model had a variation of R-value of 0</w:t>
      </w:r>
      <w:r w:rsidRPr="003F39C7">
        <w:rPr>
          <w:rFonts w:ascii="Times New Roman" w:hAnsi="Times New Roman" w:cs="Times New Roman"/>
          <w:color w:val="000000" w:themeColor="text1"/>
          <w:sz w:val="24"/>
          <w:szCs w:val="24"/>
          <w:lang w:val="en-GB"/>
        </w:rPr>
        <w:t xml:space="preserve">.741, indicating a strong correlation between the independent and dependent variables. The value of R-Square was 0.549, indicating that the independent variables can explain approximately 54.9% of the dependent variable. </w:t>
      </w:r>
    </w:p>
    <w:p w14:paraId="07B5792B" w14:textId="77777777" w:rsidR="003F39C7" w:rsidRPr="003F39C7" w:rsidRDefault="003F39C7" w:rsidP="003F39C7">
      <w:pPr>
        <w:spacing w:after="200" w:line="240" w:lineRule="auto"/>
        <w:rPr>
          <w:rFonts w:ascii="Times New Roman" w:hAnsi="Times New Roman"/>
          <w:b/>
          <w:i/>
          <w:iCs/>
          <w:color w:val="000000" w:themeColor="text1"/>
          <w:sz w:val="24"/>
          <w:szCs w:val="18"/>
          <w:lang w:val="en-GB"/>
        </w:rPr>
      </w:pPr>
      <w:bookmarkStart w:id="304" w:name="_Toc148276840"/>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32</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Model summary</w:t>
      </w:r>
      <w:bookmarkEnd w:id="3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27"/>
        <w:gridCol w:w="1581"/>
        <w:gridCol w:w="1676"/>
        <w:gridCol w:w="2266"/>
        <w:gridCol w:w="2266"/>
      </w:tblGrid>
      <w:tr w:rsidR="003F39C7" w:rsidRPr="003F39C7" w14:paraId="16263056" w14:textId="77777777" w:rsidTr="00CE156F">
        <w:trPr>
          <w:cantSplit/>
          <w:jc w:val="center"/>
        </w:trPr>
        <w:tc>
          <w:tcPr>
            <w:tcW w:w="9016" w:type="dxa"/>
            <w:gridSpan w:val="5"/>
            <w:shd w:val="clear" w:color="auto" w:fill="FFFFFF"/>
            <w:vAlign w:val="center"/>
          </w:tcPr>
          <w:p w14:paraId="57F6123A"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Model Summary</w:t>
            </w:r>
          </w:p>
        </w:tc>
      </w:tr>
      <w:tr w:rsidR="003F39C7" w:rsidRPr="003F39C7" w14:paraId="47401B88" w14:textId="77777777" w:rsidTr="00CE156F">
        <w:trPr>
          <w:cantSplit/>
          <w:jc w:val="center"/>
        </w:trPr>
        <w:tc>
          <w:tcPr>
            <w:tcW w:w="1227" w:type="dxa"/>
            <w:shd w:val="clear" w:color="auto" w:fill="FFFFFF"/>
            <w:vAlign w:val="bottom"/>
          </w:tcPr>
          <w:p w14:paraId="521910F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Model</w:t>
            </w:r>
          </w:p>
        </w:tc>
        <w:tc>
          <w:tcPr>
            <w:tcW w:w="1581" w:type="dxa"/>
            <w:shd w:val="clear" w:color="auto" w:fill="FFFFFF"/>
            <w:vAlign w:val="bottom"/>
          </w:tcPr>
          <w:p w14:paraId="26AD60CD"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w:t>
            </w:r>
          </w:p>
        </w:tc>
        <w:tc>
          <w:tcPr>
            <w:tcW w:w="1676" w:type="dxa"/>
            <w:shd w:val="clear" w:color="auto" w:fill="FFFFFF"/>
            <w:vAlign w:val="bottom"/>
          </w:tcPr>
          <w:p w14:paraId="6467565D"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 Square</w:t>
            </w:r>
          </w:p>
        </w:tc>
        <w:tc>
          <w:tcPr>
            <w:tcW w:w="2266" w:type="dxa"/>
            <w:shd w:val="clear" w:color="auto" w:fill="FFFFFF"/>
            <w:vAlign w:val="bottom"/>
          </w:tcPr>
          <w:p w14:paraId="6B6908F8"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Adjusted R Square</w:t>
            </w:r>
          </w:p>
        </w:tc>
        <w:tc>
          <w:tcPr>
            <w:tcW w:w="2266" w:type="dxa"/>
            <w:shd w:val="clear" w:color="auto" w:fill="FFFFFF"/>
            <w:vAlign w:val="bottom"/>
          </w:tcPr>
          <w:p w14:paraId="378A1478"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Std. Error of the Estimate</w:t>
            </w:r>
          </w:p>
        </w:tc>
      </w:tr>
      <w:tr w:rsidR="003F39C7" w:rsidRPr="003F39C7" w14:paraId="3EC501AF" w14:textId="77777777" w:rsidTr="00CE156F">
        <w:trPr>
          <w:cantSplit/>
          <w:jc w:val="center"/>
        </w:trPr>
        <w:tc>
          <w:tcPr>
            <w:tcW w:w="1227" w:type="dxa"/>
            <w:shd w:val="clear" w:color="auto" w:fill="E0E0E0"/>
          </w:tcPr>
          <w:p w14:paraId="016D056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1581" w:type="dxa"/>
            <w:shd w:val="clear" w:color="auto" w:fill="FFFFFF"/>
          </w:tcPr>
          <w:p w14:paraId="4E740CF7"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.741</w:t>
            </w:r>
            <w:r w:rsidRPr="003F39C7">
              <w:rPr>
                <w:rFonts w:ascii="Times New Roman" w:hAnsi="Times New Roman" w:cs="Times New Roman"/>
                <w:color w:val="000000" w:themeColor="text1"/>
                <w:sz w:val="24"/>
                <w:szCs w:val="24"/>
                <w:vertAlign w:val="superscript"/>
                <w:lang w:val="en-GB"/>
              </w:rPr>
              <w:t>a</w:t>
            </w:r>
          </w:p>
        </w:tc>
        <w:tc>
          <w:tcPr>
            <w:tcW w:w="1676" w:type="dxa"/>
            <w:shd w:val="clear" w:color="auto" w:fill="FFFFFF"/>
          </w:tcPr>
          <w:p w14:paraId="55223872"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.549</w:t>
            </w:r>
          </w:p>
        </w:tc>
        <w:tc>
          <w:tcPr>
            <w:tcW w:w="2266" w:type="dxa"/>
            <w:shd w:val="clear" w:color="auto" w:fill="FFFFFF"/>
          </w:tcPr>
          <w:p w14:paraId="1CDC551E"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.545</w:t>
            </w:r>
          </w:p>
        </w:tc>
        <w:tc>
          <w:tcPr>
            <w:tcW w:w="2266" w:type="dxa"/>
            <w:shd w:val="clear" w:color="auto" w:fill="FFFFFF"/>
          </w:tcPr>
          <w:p w14:paraId="4BBA225C" w14:textId="77777777" w:rsidR="003F39C7" w:rsidRPr="003F39C7" w:rsidRDefault="003F39C7" w:rsidP="003F39C7">
            <w:pPr>
              <w:autoSpaceDE w:val="0"/>
              <w:autoSpaceDN w:val="0"/>
              <w:adjustRightInd w:val="0"/>
              <w:spacing w:after="0" w:line="240" w:lineRule="auto"/>
              <w:ind w:left="60" w:right="60"/>
              <w:jc w:val="right"/>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.483</w:t>
            </w:r>
          </w:p>
        </w:tc>
      </w:tr>
      <w:tr w:rsidR="003F39C7" w:rsidRPr="003F39C7" w14:paraId="3BB14507" w14:textId="77777777" w:rsidTr="00CE156F">
        <w:trPr>
          <w:cantSplit/>
          <w:jc w:val="center"/>
        </w:trPr>
        <w:tc>
          <w:tcPr>
            <w:tcW w:w="9016" w:type="dxa"/>
            <w:gridSpan w:val="5"/>
            <w:shd w:val="clear" w:color="auto" w:fill="FFFFFF"/>
          </w:tcPr>
          <w:p w14:paraId="26DE5D6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a. Predictors: (Constant), Library's overall role in the larger university community, Accessibility and ease of use of the library's website and online resources, Library's hours of operation, Library's events and programming, Availability of resources in your university library, Library's staff and their level of customer service, Library's facilities and physical space, Library's collection of physical and digital resources, Library's ability to respond to and address challenges and crises</w:t>
            </w:r>
          </w:p>
        </w:tc>
      </w:tr>
    </w:tbl>
    <w:p w14:paraId="1AB201E0" w14:textId="77777777" w:rsidR="003F39C7" w:rsidRPr="003F39C7" w:rsidRDefault="003F39C7" w:rsidP="003F39C7">
      <w:pPr>
        <w:spacing w:before="240"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lastRenderedPageBreak/>
        <w:t>In the model:</w:t>
      </w:r>
    </w:p>
    <w:p w14:paraId="39FEAA2B"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Y = Overall performance of the university library = is the </w:t>
      </w:r>
      <w:r w:rsidRPr="003F39C7">
        <w:rPr>
          <w:rFonts w:ascii="Times New Roman" w:hAnsi="Times New Roman" w:cs="Times New Roman"/>
          <w:b/>
          <w:color w:val="000000" w:themeColor="text1"/>
          <w:sz w:val="24"/>
          <w:szCs w:val="24"/>
          <w:lang w:val="en-GB"/>
        </w:rPr>
        <w:t>dependent variable</w:t>
      </w:r>
    </w:p>
    <w:p w14:paraId="79D30B82"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The </w:t>
      </w:r>
      <w:r w:rsidRPr="003F39C7">
        <w:rPr>
          <w:rFonts w:ascii="Times New Roman" w:hAnsi="Times New Roman" w:cs="Times New Roman"/>
          <w:b/>
          <w:color w:val="000000" w:themeColor="text1"/>
          <w:sz w:val="24"/>
          <w:lang w:val="en-GB"/>
        </w:rPr>
        <w:t xml:space="preserve">independent </w:t>
      </w:r>
      <w:r w:rsidRPr="003F39C7">
        <w:rPr>
          <w:rFonts w:ascii="Times New Roman" w:hAnsi="Times New Roman" w:cs="Times New Roman"/>
          <w:color w:val="000000" w:themeColor="text1"/>
          <w:sz w:val="24"/>
          <w:lang w:val="en-GB"/>
        </w:rPr>
        <w:t>variables are chosen key indicators, namely:</w:t>
      </w:r>
    </w:p>
    <w:p w14:paraId="306D7CE7"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1</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lang w:val="en-GB"/>
        </w:rPr>
        <w:t>Availability</w:t>
      </w:r>
      <w:r w:rsidRPr="003F39C7">
        <w:rPr>
          <w:rFonts w:ascii="Times New Roman" w:hAnsi="Times New Roman" w:cs="Times New Roman"/>
          <w:color w:val="000000" w:themeColor="text1"/>
          <w:sz w:val="24"/>
          <w:szCs w:val="24"/>
          <w:lang w:val="en-GB"/>
        </w:rPr>
        <w:t xml:space="preserve"> of resources in your university library</w:t>
      </w:r>
    </w:p>
    <w:p w14:paraId="735D7B5D"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2 = </w:t>
      </w:r>
      <w:r w:rsidRPr="003F39C7">
        <w:rPr>
          <w:rFonts w:ascii="Times New Roman" w:hAnsi="Times New Roman" w:cs="Times New Roman"/>
          <w:color w:val="000000" w:themeColor="text1"/>
          <w:sz w:val="24"/>
          <w:szCs w:val="24"/>
          <w:lang w:val="en-GB"/>
        </w:rPr>
        <w:t>Accessibility and ease of use of the library's website and online resources</w:t>
      </w:r>
    </w:p>
    <w:p w14:paraId="645289A2"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3 = </w:t>
      </w:r>
      <w:r w:rsidRPr="003F39C7">
        <w:rPr>
          <w:rFonts w:ascii="Times New Roman" w:hAnsi="Times New Roman" w:cs="Times New Roman"/>
          <w:color w:val="000000" w:themeColor="text1"/>
          <w:sz w:val="24"/>
          <w:szCs w:val="24"/>
          <w:lang w:val="en-GB"/>
        </w:rPr>
        <w:t>Library's hours of operation</w:t>
      </w:r>
    </w:p>
    <w:p w14:paraId="4D76E697"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4</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szCs w:val="24"/>
          <w:lang w:val="en-GB"/>
        </w:rPr>
        <w:t>Library's staff and their level of customer service</w:t>
      </w:r>
    </w:p>
    <w:p w14:paraId="6579076B"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5 = </w:t>
      </w:r>
      <w:r w:rsidRPr="003F39C7">
        <w:rPr>
          <w:rFonts w:ascii="Times New Roman" w:hAnsi="Times New Roman" w:cs="Times New Roman"/>
          <w:color w:val="000000" w:themeColor="text1"/>
          <w:sz w:val="24"/>
          <w:szCs w:val="24"/>
          <w:lang w:val="en-GB"/>
        </w:rPr>
        <w:t>Library's facilities and physical space</w:t>
      </w:r>
    </w:p>
    <w:p w14:paraId="6F1E8888"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6</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szCs w:val="24"/>
          <w:lang w:val="en-GB"/>
        </w:rPr>
        <w:t>Library's collection of physical and digital resources</w:t>
      </w:r>
    </w:p>
    <w:p w14:paraId="0168C27F"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7</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szCs w:val="24"/>
          <w:lang w:val="en-GB"/>
        </w:rPr>
        <w:t>Library's events and programming</w:t>
      </w:r>
    </w:p>
    <w:p w14:paraId="2AFA23A2"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8 = </w:t>
      </w:r>
      <w:r w:rsidRPr="003F39C7">
        <w:rPr>
          <w:rFonts w:ascii="Times New Roman" w:hAnsi="Times New Roman" w:cs="Times New Roman"/>
          <w:color w:val="000000" w:themeColor="text1"/>
          <w:sz w:val="24"/>
          <w:szCs w:val="24"/>
          <w:lang w:val="en-GB"/>
        </w:rPr>
        <w:t>Library's ability to respond to and address challenges and crises</w:t>
      </w:r>
    </w:p>
    <w:p w14:paraId="5935B8BF"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9 = </w:t>
      </w:r>
      <w:r w:rsidRPr="003F39C7">
        <w:rPr>
          <w:rFonts w:ascii="Times New Roman" w:hAnsi="Times New Roman" w:cs="Times New Roman"/>
          <w:color w:val="000000" w:themeColor="text1"/>
          <w:sz w:val="24"/>
          <w:szCs w:val="24"/>
          <w:lang w:val="en-GB"/>
        </w:rPr>
        <w:t>Library's overall role in the larger university community</w:t>
      </w:r>
    </w:p>
    <w:p w14:paraId="7CFD53E2"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05" w:name="_Toc148249660"/>
      <w:r w:rsidRPr="003F39C7">
        <w:rPr>
          <w:rFonts w:ascii="Times New Roman" w:eastAsiaTheme="majorEastAsia" w:hAnsi="Times New Roman" w:cs="Times New Roman"/>
          <w:b/>
          <w:bCs/>
          <w:color w:val="000000" w:themeColor="text1"/>
          <w:sz w:val="24"/>
          <w:szCs w:val="24"/>
          <w:lang w:val="en-GB"/>
        </w:rPr>
        <w:t>4.6.2 ANOVA for library level of performance from the users’ perspective</w:t>
      </w:r>
      <w:bookmarkEnd w:id="305"/>
    </w:p>
    <w:p w14:paraId="1D87FB31"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ANOVA analysis was conducted to determine the relationship between various factors affecting the overall performance of university libraries from the users' perspective. Table 33 gives the data (F (9, 944) = 127.909, p = 0.000). The F-value (127.909) is the overall significance of the regression model. Nine (9) indicates the number of predictors, the independent variables in the model, and the degree of freedom, represented by 944. The p-value for the study was 0.000. The study had a high F-value and low p-value, which indicates that the regression model is statistically significant.</w:t>
      </w:r>
    </w:p>
    <w:p w14:paraId="04BC4479" w14:textId="77777777" w:rsidR="003F39C7" w:rsidRPr="003F39C7" w:rsidRDefault="003F39C7" w:rsidP="003F39C7">
      <w:pPr>
        <w:spacing w:after="200" w:line="240" w:lineRule="auto"/>
        <w:jc w:val="both"/>
        <w:rPr>
          <w:rFonts w:ascii="Times New Roman" w:hAnsi="Times New Roman"/>
          <w:b/>
          <w:color w:val="000000" w:themeColor="text1"/>
          <w:sz w:val="24"/>
          <w:szCs w:val="18"/>
          <w:lang w:val="en-GB"/>
        </w:rPr>
      </w:pPr>
      <w:bookmarkStart w:id="306" w:name="_Toc148276841"/>
      <w:bookmarkStart w:id="307" w:name="_Hlk135231453"/>
      <w:r w:rsidRPr="003F39C7">
        <w:rPr>
          <w:rFonts w:ascii="Times New Roman" w:hAnsi="Times New Roman"/>
          <w:b/>
          <w:color w:val="000000" w:themeColor="text1"/>
          <w:sz w:val="24"/>
          <w:szCs w:val="18"/>
          <w:lang w:val="en-GB"/>
        </w:rPr>
        <w:t xml:space="preserve">Table </w:t>
      </w:r>
      <w:r w:rsidRPr="003F39C7">
        <w:rPr>
          <w:rFonts w:ascii="Times New Roman" w:hAnsi="Times New Roman"/>
          <w:b/>
          <w:color w:val="000000" w:themeColor="text1"/>
          <w:sz w:val="24"/>
          <w:szCs w:val="18"/>
          <w:lang w:val="en-GB"/>
        </w:rPr>
        <w:fldChar w:fldCharType="begin"/>
      </w:r>
      <w:r w:rsidRPr="003F39C7">
        <w:rPr>
          <w:rFonts w:ascii="Times New Roman" w:hAnsi="Times New Roman"/>
          <w:b/>
          <w:color w:val="000000" w:themeColor="text1"/>
          <w:sz w:val="24"/>
          <w:szCs w:val="18"/>
          <w:lang w:val="en-GB"/>
        </w:rPr>
        <w:instrText xml:space="preserve"> SEQ Table \* ARABIC </w:instrText>
      </w:r>
      <w:r w:rsidRPr="003F39C7">
        <w:rPr>
          <w:rFonts w:ascii="Times New Roman" w:hAnsi="Times New Roman"/>
          <w:b/>
          <w:color w:val="000000" w:themeColor="text1"/>
          <w:sz w:val="24"/>
          <w:szCs w:val="18"/>
          <w:lang w:val="en-GB"/>
        </w:rPr>
        <w:fldChar w:fldCharType="separate"/>
      </w:r>
      <w:r w:rsidRPr="003F39C7">
        <w:rPr>
          <w:rFonts w:ascii="Times New Roman" w:hAnsi="Times New Roman"/>
          <w:b/>
          <w:noProof/>
          <w:color w:val="000000" w:themeColor="text1"/>
          <w:sz w:val="24"/>
          <w:szCs w:val="18"/>
          <w:lang w:val="en-GB"/>
        </w:rPr>
        <w:t>33</w:t>
      </w:r>
      <w:r w:rsidRPr="003F39C7">
        <w:rPr>
          <w:rFonts w:ascii="Times New Roman" w:hAnsi="Times New Roman"/>
          <w:b/>
          <w:color w:val="000000" w:themeColor="text1"/>
          <w:sz w:val="24"/>
          <w:szCs w:val="18"/>
          <w:lang w:val="en-GB"/>
        </w:rPr>
        <w:fldChar w:fldCharType="end"/>
      </w:r>
      <w:r w:rsidRPr="003F39C7">
        <w:rPr>
          <w:rFonts w:ascii="Times New Roman" w:hAnsi="Times New Roman"/>
          <w:b/>
          <w:color w:val="000000" w:themeColor="text1"/>
          <w:sz w:val="24"/>
          <w:szCs w:val="18"/>
          <w:lang w:val="en-GB"/>
        </w:rPr>
        <w:t>: Analysis of Variance (ANOVA)</w:t>
      </w:r>
      <w:bookmarkEnd w:id="3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
        <w:gridCol w:w="1236"/>
        <w:gridCol w:w="1742"/>
        <w:gridCol w:w="1530"/>
        <w:gridCol w:w="1620"/>
        <w:gridCol w:w="990"/>
        <w:gridCol w:w="1191"/>
      </w:tblGrid>
      <w:tr w:rsidR="003F39C7" w:rsidRPr="003F39C7" w14:paraId="7805FABF" w14:textId="77777777" w:rsidTr="00CE156F">
        <w:trPr>
          <w:cantSplit/>
        </w:trPr>
        <w:tc>
          <w:tcPr>
            <w:tcW w:w="9016" w:type="dxa"/>
            <w:gridSpan w:val="7"/>
            <w:shd w:val="clear" w:color="auto" w:fill="auto"/>
            <w:vAlign w:val="center"/>
          </w:tcPr>
          <w:p w14:paraId="459B75E0"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lang w:val="en-GB"/>
              </w:rPr>
            </w:pPr>
            <w:r w:rsidRPr="003F39C7">
              <w:rPr>
                <w:rFonts w:ascii="Times New Roman" w:hAnsi="Times New Roman" w:cs="Times New Roman"/>
                <w:b/>
                <w:bCs/>
                <w:color w:val="000000" w:themeColor="text1"/>
                <w:lang w:val="en-GB"/>
              </w:rPr>
              <w:t>ANOVA</w:t>
            </w:r>
            <w:r w:rsidRPr="003F39C7">
              <w:rPr>
                <w:rFonts w:ascii="Times New Roman" w:hAnsi="Times New Roman" w:cs="Times New Roman"/>
                <w:b/>
                <w:bCs/>
                <w:color w:val="000000" w:themeColor="text1"/>
                <w:vertAlign w:val="superscript"/>
                <w:lang w:val="en-GB"/>
              </w:rPr>
              <w:t>a</w:t>
            </w:r>
          </w:p>
        </w:tc>
      </w:tr>
      <w:tr w:rsidR="003F39C7" w:rsidRPr="003F39C7" w14:paraId="52B29200" w14:textId="77777777" w:rsidTr="00CE156F">
        <w:trPr>
          <w:cantSplit/>
        </w:trPr>
        <w:tc>
          <w:tcPr>
            <w:tcW w:w="1943" w:type="dxa"/>
            <w:gridSpan w:val="2"/>
            <w:shd w:val="clear" w:color="auto" w:fill="auto"/>
            <w:vAlign w:val="bottom"/>
          </w:tcPr>
          <w:p w14:paraId="1871729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Model</w:t>
            </w:r>
          </w:p>
        </w:tc>
        <w:tc>
          <w:tcPr>
            <w:tcW w:w="1742" w:type="dxa"/>
            <w:shd w:val="clear" w:color="auto" w:fill="auto"/>
            <w:vAlign w:val="bottom"/>
          </w:tcPr>
          <w:p w14:paraId="5344DDD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Sum of Squares</w:t>
            </w:r>
          </w:p>
        </w:tc>
        <w:tc>
          <w:tcPr>
            <w:tcW w:w="1530" w:type="dxa"/>
            <w:shd w:val="clear" w:color="auto" w:fill="auto"/>
            <w:vAlign w:val="bottom"/>
          </w:tcPr>
          <w:p w14:paraId="13FF980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df</w:t>
            </w:r>
          </w:p>
        </w:tc>
        <w:tc>
          <w:tcPr>
            <w:tcW w:w="1620" w:type="dxa"/>
            <w:shd w:val="clear" w:color="auto" w:fill="auto"/>
            <w:vAlign w:val="bottom"/>
          </w:tcPr>
          <w:p w14:paraId="4F777E2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Mean Square</w:t>
            </w:r>
          </w:p>
        </w:tc>
        <w:tc>
          <w:tcPr>
            <w:tcW w:w="990" w:type="dxa"/>
            <w:shd w:val="clear" w:color="auto" w:fill="auto"/>
            <w:vAlign w:val="bottom"/>
          </w:tcPr>
          <w:p w14:paraId="3630BBC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w:t>
            </w:r>
          </w:p>
        </w:tc>
        <w:tc>
          <w:tcPr>
            <w:tcW w:w="1191" w:type="dxa"/>
            <w:shd w:val="clear" w:color="auto" w:fill="auto"/>
            <w:vAlign w:val="bottom"/>
          </w:tcPr>
          <w:p w14:paraId="06A0679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Sig.</w:t>
            </w:r>
          </w:p>
        </w:tc>
      </w:tr>
      <w:tr w:rsidR="003F39C7" w:rsidRPr="003F39C7" w14:paraId="72C5C77D" w14:textId="77777777" w:rsidTr="00CE156F">
        <w:trPr>
          <w:cantSplit/>
        </w:trPr>
        <w:tc>
          <w:tcPr>
            <w:tcW w:w="707" w:type="dxa"/>
            <w:vMerge w:val="restart"/>
            <w:shd w:val="clear" w:color="auto" w:fill="auto"/>
          </w:tcPr>
          <w:p w14:paraId="2797DFCB"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w:t>
            </w:r>
          </w:p>
        </w:tc>
        <w:tc>
          <w:tcPr>
            <w:tcW w:w="1236" w:type="dxa"/>
            <w:shd w:val="clear" w:color="auto" w:fill="auto"/>
          </w:tcPr>
          <w:p w14:paraId="087147C4"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Regression</w:t>
            </w:r>
          </w:p>
        </w:tc>
        <w:tc>
          <w:tcPr>
            <w:tcW w:w="1742" w:type="dxa"/>
            <w:shd w:val="clear" w:color="auto" w:fill="auto"/>
          </w:tcPr>
          <w:p w14:paraId="7CDAD595"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268.273</w:t>
            </w:r>
          </w:p>
        </w:tc>
        <w:tc>
          <w:tcPr>
            <w:tcW w:w="1530" w:type="dxa"/>
            <w:shd w:val="clear" w:color="auto" w:fill="auto"/>
          </w:tcPr>
          <w:p w14:paraId="7240BBD9"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w:t>
            </w:r>
          </w:p>
        </w:tc>
        <w:tc>
          <w:tcPr>
            <w:tcW w:w="1620" w:type="dxa"/>
            <w:shd w:val="clear" w:color="auto" w:fill="auto"/>
          </w:tcPr>
          <w:p w14:paraId="38736473"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29.808</w:t>
            </w:r>
          </w:p>
        </w:tc>
        <w:tc>
          <w:tcPr>
            <w:tcW w:w="990" w:type="dxa"/>
            <w:shd w:val="clear" w:color="auto" w:fill="auto"/>
          </w:tcPr>
          <w:p w14:paraId="3DE169EB"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127.909</w:t>
            </w:r>
          </w:p>
        </w:tc>
        <w:tc>
          <w:tcPr>
            <w:tcW w:w="1191" w:type="dxa"/>
            <w:shd w:val="clear" w:color="auto" w:fill="auto"/>
          </w:tcPr>
          <w:p w14:paraId="0BA9238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.000</w:t>
            </w:r>
            <w:r w:rsidRPr="003F39C7">
              <w:rPr>
                <w:rFonts w:ascii="Times New Roman" w:hAnsi="Times New Roman" w:cs="Times New Roman"/>
                <w:color w:val="000000" w:themeColor="text1"/>
                <w:sz w:val="24"/>
                <w:szCs w:val="24"/>
                <w:vertAlign w:val="superscript"/>
                <w:lang w:val="en-GB"/>
              </w:rPr>
              <w:t>b</w:t>
            </w:r>
          </w:p>
        </w:tc>
      </w:tr>
      <w:tr w:rsidR="003F39C7" w:rsidRPr="003F39C7" w14:paraId="79F5FAAA" w14:textId="77777777" w:rsidTr="00CE156F">
        <w:trPr>
          <w:cantSplit/>
        </w:trPr>
        <w:tc>
          <w:tcPr>
            <w:tcW w:w="707" w:type="dxa"/>
            <w:vMerge/>
            <w:shd w:val="clear" w:color="auto" w:fill="auto"/>
          </w:tcPr>
          <w:p w14:paraId="2882FC80"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1236" w:type="dxa"/>
            <w:shd w:val="clear" w:color="auto" w:fill="auto"/>
          </w:tcPr>
          <w:p w14:paraId="441D782B"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Residual</w:t>
            </w:r>
          </w:p>
        </w:tc>
        <w:tc>
          <w:tcPr>
            <w:tcW w:w="1742" w:type="dxa"/>
            <w:shd w:val="clear" w:color="auto" w:fill="auto"/>
          </w:tcPr>
          <w:p w14:paraId="3997CFE8"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219.991</w:t>
            </w:r>
          </w:p>
        </w:tc>
        <w:tc>
          <w:tcPr>
            <w:tcW w:w="1530" w:type="dxa"/>
            <w:shd w:val="clear" w:color="auto" w:fill="auto"/>
          </w:tcPr>
          <w:p w14:paraId="100FB94C"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944</w:t>
            </w:r>
          </w:p>
        </w:tc>
        <w:tc>
          <w:tcPr>
            <w:tcW w:w="1620" w:type="dxa"/>
            <w:shd w:val="clear" w:color="auto" w:fill="auto"/>
          </w:tcPr>
          <w:p w14:paraId="46444D0F"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.233</w:t>
            </w:r>
          </w:p>
        </w:tc>
        <w:tc>
          <w:tcPr>
            <w:tcW w:w="990" w:type="dxa"/>
            <w:shd w:val="clear" w:color="auto" w:fill="auto"/>
            <w:vAlign w:val="center"/>
          </w:tcPr>
          <w:p w14:paraId="454D17FC"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p>
        </w:tc>
        <w:tc>
          <w:tcPr>
            <w:tcW w:w="1191" w:type="dxa"/>
            <w:shd w:val="clear" w:color="auto" w:fill="auto"/>
            <w:vAlign w:val="center"/>
          </w:tcPr>
          <w:p w14:paraId="399DE8BA"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p>
        </w:tc>
      </w:tr>
      <w:tr w:rsidR="003F39C7" w:rsidRPr="003F39C7" w14:paraId="1F30B890" w14:textId="77777777" w:rsidTr="00CE156F">
        <w:trPr>
          <w:cantSplit/>
        </w:trPr>
        <w:tc>
          <w:tcPr>
            <w:tcW w:w="707" w:type="dxa"/>
            <w:vMerge/>
            <w:shd w:val="clear" w:color="auto" w:fill="auto"/>
          </w:tcPr>
          <w:p w14:paraId="6C9E3674"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1236" w:type="dxa"/>
            <w:shd w:val="clear" w:color="auto" w:fill="auto"/>
          </w:tcPr>
          <w:p w14:paraId="0C9BF329"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Total</w:t>
            </w:r>
          </w:p>
        </w:tc>
        <w:tc>
          <w:tcPr>
            <w:tcW w:w="1742" w:type="dxa"/>
            <w:shd w:val="clear" w:color="auto" w:fill="auto"/>
          </w:tcPr>
          <w:p w14:paraId="55CC187A"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488.264</w:t>
            </w:r>
          </w:p>
        </w:tc>
        <w:tc>
          <w:tcPr>
            <w:tcW w:w="1530" w:type="dxa"/>
            <w:shd w:val="clear" w:color="auto" w:fill="auto"/>
          </w:tcPr>
          <w:p w14:paraId="11D3DD16"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953</w:t>
            </w:r>
          </w:p>
        </w:tc>
        <w:tc>
          <w:tcPr>
            <w:tcW w:w="1620" w:type="dxa"/>
            <w:shd w:val="clear" w:color="auto" w:fill="auto"/>
            <w:vAlign w:val="center"/>
          </w:tcPr>
          <w:p w14:paraId="07D54387"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p>
        </w:tc>
        <w:tc>
          <w:tcPr>
            <w:tcW w:w="990" w:type="dxa"/>
            <w:shd w:val="clear" w:color="auto" w:fill="auto"/>
            <w:vAlign w:val="center"/>
          </w:tcPr>
          <w:p w14:paraId="1B8C3DCE"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p>
        </w:tc>
        <w:tc>
          <w:tcPr>
            <w:tcW w:w="1191" w:type="dxa"/>
            <w:shd w:val="clear" w:color="auto" w:fill="auto"/>
            <w:vAlign w:val="center"/>
          </w:tcPr>
          <w:p w14:paraId="6E2BBE4E"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p>
        </w:tc>
      </w:tr>
      <w:tr w:rsidR="003F39C7" w:rsidRPr="003F39C7" w14:paraId="4E40AC04" w14:textId="77777777" w:rsidTr="00CE156F">
        <w:trPr>
          <w:cantSplit/>
        </w:trPr>
        <w:tc>
          <w:tcPr>
            <w:tcW w:w="9016" w:type="dxa"/>
            <w:gridSpan w:val="7"/>
            <w:shd w:val="clear" w:color="auto" w:fill="auto"/>
          </w:tcPr>
          <w:p w14:paraId="2B253A77"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a. Dependent Variable: Overall performance of your university library</w:t>
            </w:r>
          </w:p>
        </w:tc>
      </w:tr>
      <w:tr w:rsidR="003F39C7" w:rsidRPr="003F39C7" w14:paraId="705A32BA" w14:textId="77777777" w:rsidTr="00CE156F">
        <w:trPr>
          <w:cantSplit/>
        </w:trPr>
        <w:tc>
          <w:tcPr>
            <w:tcW w:w="9016" w:type="dxa"/>
            <w:gridSpan w:val="7"/>
            <w:shd w:val="clear" w:color="auto" w:fill="auto"/>
          </w:tcPr>
          <w:p w14:paraId="2213E58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0"/>
                <w:szCs w:val="20"/>
                <w:lang w:val="en-GB"/>
              </w:rPr>
            </w:pPr>
            <w:r w:rsidRPr="003F39C7">
              <w:rPr>
                <w:rFonts w:ascii="Times New Roman" w:hAnsi="Times New Roman" w:cs="Times New Roman"/>
                <w:color w:val="000000" w:themeColor="text1"/>
                <w:sz w:val="20"/>
                <w:szCs w:val="20"/>
                <w:lang w:val="en-GB"/>
              </w:rPr>
              <w:t>b. Predictors: (Constant), Library's overall role in the larger university community, Accessibility and ease of use of the library's website and online resources, Library's hours of operation, Library's events and programming, Availability of resources in your university library, Library's staff and their level of customer service, Library's facilities and physical space, Library's collection of physical and digital resources, Library's ability to respond to and address challenges and crises</w:t>
            </w:r>
          </w:p>
        </w:tc>
      </w:tr>
    </w:tbl>
    <w:p w14:paraId="4F5907F9"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08" w:name="_Toc148249661"/>
      <w:r w:rsidRPr="003F39C7">
        <w:rPr>
          <w:rFonts w:ascii="Times New Roman" w:eastAsiaTheme="majorEastAsia" w:hAnsi="Times New Roman" w:cs="Times New Roman"/>
          <w:b/>
          <w:bCs/>
          <w:color w:val="000000" w:themeColor="text1"/>
          <w:sz w:val="24"/>
          <w:szCs w:val="24"/>
          <w:lang w:val="en-GB"/>
        </w:rPr>
        <w:lastRenderedPageBreak/>
        <w:t>4.6.3 Test of coefficients</w:t>
      </w:r>
      <w:bookmarkEnd w:id="308"/>
      <w:r w:rsidRPr="003F39C7">
        <w:rPr>
          <w:rFonts w:ascii="Times New Roman" w:eastAsiaTheme="majorEastAsia" w:hAnsi="Times New Roman" w:cs="Times New Roman"/>
          <w:b/>
          <w:bCs/>
          <w:color w:val="000000" w:themeColor="text1"/>
          <w:sz w:val="24"/>
          <w:szCs w:val="24"/>
          <w:lang w:val="en-GB"/>
        </w:rPr>
        <w:t xml:space="preserve"> </w:t>
      </w:r>
    </w:p>
    <w:p w14:paraId="2593C5C8" w14:textId="77777777" w:rsidR="003F39C7" w:rsidRPr="003F39C7" w:rsidRDefault="003F39C7" w:rsidP="003F39C7">
      <w:pPr>
        <w:spacing w:after="0" w:line="480" w:lineRule="auto"/>
        <w:jc w:val="both"/>
        <w:rPr>
          <w:rFonts w:ascii="Times New Roman" w:hAnsi="Times New Roman" w:cs="Times New Roman"/>
          <w:b/>
          <w:bCs/>
          <w:color w:val="000000" w:themeColor="text1"/>
          <w:sz w:val="24"/>
          <w:lang w:val="en-GB"/>
        </w:rPr>
      </w:pPr>
      <w:r w:rsidRPr="003F39C7">
        <w:rPr>
          <w:rFonts w:ascii="Times New Roman" w:hAnsi="Times New Roman"/>
          <w:color w:val="000000" w:themeColor="text1"/>
          <w:sz w:val="24"/>
          <w:lang w:val="en-GB"/>
        </w:rPr>
        <w:t xml:space="preserve">The regression equation's beta coefficients are shown in this section. They comprise both the y-intercept term (beta zero) and the slope term (beta one); the "Unstandardised coefficients" are, hence, the primary subject of attention. These coefficients are not altered or scaled in any way. Table 34 indicates the coefficients. </w:t>
      </w:r>
    </w:p>
    <w:p w14:paraId="311759D5" w14:textId="77777777" w:rsidR="003F39C7" w:rsidRPr="003F39C7" w:rsidRDefault="003F39C7" w:rsidP="003F39C7">
      <w:pPr>
        <w:keepNext/>
        <w:spacing w:after="200" w:line="240" w:lineRule="auto"/>
        <w:rPr>
          <w:rFonts w:ascii="Times New Roman" w:hAnsi="Times New Roman"/>
          <w:b/>
          <w:i/>
          <w:iCs/>
          <w:color w:val="000000" w:themeColor="text1"/>
          <w:sz w:val="24"/>
          <w:szCs w:val="18"/>
          <w:lang w:val="en-GB"/>
        </w:rPr>
      </w:pPr>
      <w:bookmarkStart w:id="309" w:name="_Toc148276842"/>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34</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Coefficients</w:t>
      </w:r>
      <w:bookmarkEnd w:id="3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
        <w:gridCol w:w="3698"/>
        <w:gridCol w:w="810"/>
        <w:gridCol w:w="1080"/>
        <w:gridCol w:w="1350"/>
        <w:gridCol w:w="630"/>
        <w:gridCol w:w="741"/>
      </w:tblGrid>
      <w:tr w:rsidR="003F39C7" w:rsidRPr="003F39C7" w14:paraId="4AEC12B1" w14:textId="77777777" w:rsidTr="00CE156F">
        <w:trPr>
          <w:cantSplit/>
        </w:trPr>
        <w:tc>
          <w:tcPr>
            <w:tcW w:w="9016" w:type="dxa"/>
            <w:gridSpan w:val="7"/>
            <w:shd w:val="clear" w:color="auto" w:fill="auto"/>
            <w:vAlign w:val="center"/>
          </w:tcPr>
          <w:bookmarkEnd w:id="307"/>
          <w:p w14:paraId="67DE017D"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lang w:val="en-GB"/>
              </w:rPr>
            </w:pPr>
            <w:r w:rsidRPr="003F39C7">
              <w:rPr>
                <w:rFonts w:ascii="Times New Roman" w:hAnsi="Times New Roman" w:cs="Times New Roman"/>
                <w:b/>
                <w:bCs/>
                <w:color w:val="000000" w:themeColor="text1"/>
                <w:lang w:val="en-GB"/>
              </w:rPr>
              <w:t>Coefficients</w:t>
            </w:r>
          </w:p>
        </w:tc>
      </w:tr>
      <w:tr w:rsidR="003F39C7" w:rsidRPr="003F39C7" w14:paraId="3B0AB360" w14:textId="77777777" w:rsidTr="00CE156F">
        <w:trPr>
          <w:cantSplit/>
        </w:trPr>
        <w:tc>
          <w:tcPr>
            <w:tcW w:w="4405" w:type="dxa"/>
            <w:gridSpan w:val="2"/>
            <w:vMerge w:val="restart"/>
            <w:shd w:val="clear" w:color="auto" w:fill="auto"/>
            <w:vAlign w:val="bottom"/>
          </w:tcPr>
          <w:p w14:paraId="5D95FAEC"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Model</w:t>
            </w:r>
          </w:p>
        </w:tc>
        <w:tc>
          <w:tcPr>
            <w:tcW w:w="1890" w:type="dxa"/>
            <w:gridSpan w:val="2"/>
            <w:shd w:val="clear" w:color="auto" w:fill="auto"/>
            <w:vAlign w:val="bottom"/>
          </w:tcPr>
          <w:p w14:paraId="5DC81BC8"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Unstandardised Coefficients</w:t>
            </w:r>
          </w:p>
        </w:tc>
        <w:tc>
          <w:tcPr>
            <w:tcW w:w="1350" w:type="dxa"/>
            <w:shd w:val="clear" w:color="auto" w:fill="auto"/>
            <w:vAlign w:val="bottom"/>
          </w:tcPr>
          <w:p w14:paraId="60DE9EA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Standardised Coefficients</w:t>
            </w:r>
          </w:p>
        </w:tc>
        <w:tc>
          <w:tcPr>
            <w:tcW w:w="630" w:type="dxa"/>
            <w:vMerge w:val="restart"/>
            <w:shd w:val="clear" w:color="auto" w:fill="auto"/>
            <w:vAlign w:val="bottom"/>
          </w:tcPr>
          <w:p w14:paraId="57791BB9"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t</w:t>
            </w:r>
          </w:p>
        </w:tc>
        <w:tc>
          <w:tcPr>
            <w:tcW w:w="741" w:type="dxa"/>
            <w:vMerge w:val="restart"/>
            <w:shd w:val="clear" w:color="auto" w:fill="auto"/>
            <w:vAlign w:val="bottom"/>
          </w:tcPr>
          <w:p w14:paraId="5C2964B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Sig.</w:t>
            </w:r>
          </w:p>
        </w:tc>
      </w:tr>
      <w:tr w:rsidR="003F39C7" w:rsidRPr="003F39C7" w14:paraId="460ABE90" w14:textId="77777777" w:rsidTr="00CE156F">
        <w:trPr>
          <w:cantSplit/>
        </w:trPr>
        <w:tc>
          <w:tcPr>
            <w:tcW w:w="4405" w:type="dxa"/>
            <w:gridSpan w:val="2"/>
            <w:vMerge/>
            <w:shd w:val="clear" w:color="auto" w:fill="auto"/>
            <w:vAlign w:val="bottom"/>
          </w:tcPr>
          <w:p w14:paraId="2490485D"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810" w:type="dxa"/>
            <w:shd w:val="clear" w:color="auto" w:fill="auto"/>
            <w:vAlign w:val="bottom"/>
          </w:tcPr>
          <w:p w14:paraId="4E34CD22"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B</w:t>
            </w:r>
          </w:p>
        </w:tc>
        <w:tc>
          <w:tcPr>
            <w:tcW w:w="1080" w:type="dxa"/>
            <w:shd w:val="clear" w:color="auto" w:fill="auto"/>
            <w:vAlign w:val="bottom"/>
          </w:tcPr>
          <w:p w14:paraId="5AAE77C7"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Std. Error</w:t>
            </w:r>
          </w:p>
        </w:tc>
        <w:tc>
          <w:tcPr>
            <w:tcW w:w="1350" w:type="dxa"/>
            <w:shd w:val="clear" w:color="auto" w:fill="auto"/>
            <w:vAlign w:val="bottom"/>
          </w:tcPr>
          <w:p w14:paraId="7235F2BE"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Beta</w:t>
            </w:r>
          </w:p>
        </w:tc>
        <w:tc>
          <w:tcPr>
            <w:tcW w:w="630" w:type="dxa"/>
            <w:vMerge/>
            <w:shd w:val="clear" w:color="auto" w:fill="auto"/>
            <w:vAlign w:val="bottom"/>
          </w:tcPr>
          <w:p w14:paraId="1AAE60FB"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741" w:type="dxa"/>
            <w:vMerge/>
            <w:shd w:val="clear" w:color="auto" w:fill="auto"/>
            <w:vAlign w:val="bottom"/>
          </w:tcPr>
          <w:p w14:paraId="2ECB3DB3"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r>
      <w:tr w:rsidR="003F39C7" w:rsidRPr="003F39C7" w14:paraId="42A729A9" w14:textId="77777777" w:rsidTr="00CE156F">
        <w:trPr>
          <w:cantSplit/>
          <w:trHeight w:val="377"/>
        </w:trPr>
        <w:tc>
          <w:tcPr>
            <w:tcW w:w="707" w:type="dxa"/>
            <w:vMerge w:val="restart"/>
            <w:shd w:val="clear" w:color="auto" w:fill="auto"/>
          </w:tcPr>
          <w:p w14:paraId="253D7F8B"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w:t>
            </w:r>
          </w:p>
        </w:tc>
        <w:tc>
          <w:tcPr>
            <w:tcW w:w="3698" w:type="dxa"/>
            <w:shd w:val="clear" w:color="auto" w:fill="auto"/>
          </w:tcPr>
          <w:p w14:paraId="4352BA2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(Constant)</w:t>
            </w:r>
          </w:p>
        </w:tc>
        <w:tc>
          <w:tcPr>
            <w:tcW w:w="810" w:type="dxa"/>
            <w:shd w:val="clear" w:color="auto" w:fill="auto"/>
          </w:tcPr>
          <w:p w14:paraId="57BD69E0"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.431</w:t>
            </w:r>
          </w:p>
        </w:tc>
        <w:tc>
          <w:tcPr>
            <w:tcW w:w="1080" w:type="dxa"/>
            <w:shd w:val="clear" w:color="auto" w:fill="auto"/>
          </w:tcPr>
          <w:p w14:paraId="1893972F" w14:textId="77777777" w:rsidR="003F39C7" w:rsidRPr="003F39C7" w:rsidRDefault="003F39C7" w:rsidP="003F39C7">
            <w:pPr>
              <w:autoSpaceDE w:val="0"/>
              <w:autoSpaceDN w:val="0"/>
              <w:adjustRightInd w:val="0"/>
              <w:spacing w:after="0" w:line="240" w:lineRule="auto"/>
              <w:ind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.084</w:t>
            </w:r>
          </w:p>
        </w:tc>
        <w:tc>
          <w:tcPr>
            <w:tcW w:w="1350" w:type="dxa"/>
            <w:shd w:val="clear" w:color="auto" w:fill="auto"/>
            <w:vAlign w:val="center"/>
          </w:tcPr>
          <w:p w14:paraId="711BB39F"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630" w:type="dxa"/>
            <w:shd w:val="clear" w:color="auto" w:fill="auto"/>
          </w:tcPr>
          <w:p w14:paraId="4EC6DAE3"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5.113</w:t>
            </w:r>
          </w:p>
        </w:tc>
        <w:tc>
          <w:tcPr>
            <w:tcW w:w="741" w:type="dxa"/>
            <w:shd w:val="clear" w:color="auto" w:fill="auto"/>
          </w:tcPr>
          <w:p w14:paraId="3DC827AF"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.000</w:t>
            </w:r>
          </w:p>
        </w:tc>
      </w:tr>
      <w:tr w:rsidR="003F39C7" w:rsidRPr="003F39C7" w14:paraId="28D8A676" w14:textId="77777777" w:rsidTr="00CE156F">
        <w:trPr>
          <w:cantSplit/>
        </w:trPr>
        <w:tc>
          <w:tcPr>
            <w:tcW w:w="707" w:type="dxa"/>
            <w:vMerge/>
            <w:shd w:val="clear" w:color="auto" w:fill="auto"/>
          </w:tcPr>
          <w:p w14:paraId="21F5FE01"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bookmarkStart w:id="310" w:name="_Hlk135234753"/>
          </w:p>
        </w:tc>
        <w:tc>
          <w:tcPr>
            <w:tcW w:w="3698" w:type="dxa"/>
            <w:shd w:val="clear" w:color="auto" w:fill="auto"/>
          </w:tcPr>
          <w:p w14:paraId="751E3C6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Availability of resources in your university library</w:t>
            </w:r>
          </w:p>
        </w:tc>
        <w:tc>
          <w:tcPr>
            <w:tcW w:w="810" w:type="dxa"/>
            <w:shd w:val="clear" w:color="auto" w:fill="auto"/>
          </w:tcPr>
          <w:p w14:paraId="23FF7B82"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.173</w:t>
            </w:r>
          </w:p>
        </w:tc>
        <w:tc>
          <w:tcPr>
            <w:tcW w:w="1080" w:type="dxa"/>
            <w:shd w:val="clear" w:color="auto" w:fill="auto"/>
          </w:tcPr>
          <w:p w14:paraId="1B31E01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.028</w:t>
            </w:r>
          </w:p>
        </w:tc>
        <w:tc>
          <w:tcPr>
            <w:tcW w:w="1350" w:type="dxa"/>
            <w:shd w:val="clear" w:color="auto" w:fill="auto"/>
          </w:tcPr>
          <w:p w14:paraId="636F0FE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.179</w:t>
            </w:r>
          </w:p>
        </w:tc>
        <w:tc>
          <w:tcPr>
            <w:tcW w:w="630" w:type="dxa"/>
            <w:shd w:val="clear" w:color="auto" w:fill="auto"/>
          </w:tcPr>
          <w:p w14:paraId="36C2BFB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6.210</w:t>
            </w:r>
          </w:p>
        </w:tc>
        <w:tc>
          <w:tcPr>
            <w:tcW w:w="741" w:type="dxa"/>
            <w:shd w:val="clear" w:color="auto" w:fill="auto"/>
          </w:tcPr>
          <w:p w14:paraId="6841369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.000</w:t>
            </w:r>
          </w:p>
        </w:tc>
      </w:tr>
      <w:tr w:rsidR="003F39C7" w:rsidRPr="003F39C7" w14:paraId="253FB5BC" w14:textId="77777777" w:rsidTr="00CE156F">
        <w:trPr>
          <w:cantSplit/>
        </w:trPr>
        <w:tc>
          <w:tcPr>
            <w:tcW w:w="707" w:type="dxa"/>
            <w:vMerge/>
            <w:shd w:val="clear" w:color="auto" w:fill="auto"/>
          </w:tcPr>
          <w:p w14:paraId="1A76C1A7"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3698" w:type="dxa"/>
            <w:shd w:val="clear" w:color="auto" w:fill="auto"/>
          </w:tcPr>
          <w:p w14:paraId="58EFF3C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Accessibility and ease of use of the library's website and online resources</w:t>
            </w:r>
          </w:p>
        </w:tc>
        <w:tc>
          <w:tcPr>
            <w:tcW w:w="810" w:type="dxa"/>
            <w:shd w:val="clear" w:color="auto" w:fill="auto"/>
          </w:tcPr>
          <w:p w14:paraId="086786B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.105</w:t>
            </w:r>
          </w:p>
        </w:tc>
        <w:tc>
          <w:tcPr>
            <w:tcW w:w="1080" w:type="dxa"/>
            <w:shd w:val="clear" w:color="auto" w:fill="auto"/>
          </w:tcPr>
          <w:p w14:paraId="06A7CC2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.025</w:t>
            </w:r>
          </w:p>
        </w:tc>
        <w:tc>
          <w:tcPr>
            <w:tcW w:w="1350" w:type="dxa"/>
            <w:shd w:val="clear" w:color="auto" w:fill="auto"/>
          </w:tcPr>
          <w:p w14:paraId="6E5004C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.119</w:t>
            </w:r>
          </w:p>
        </w:tc>
        <w:tc>
          <w:tcPr>
            <w:tcW w:w="630" w:type="dxa"/>
            <w:shd w:val="clear" w:color="auto" w:fill="auto"/>
          </w:tcPr>
          <w:p w14:paraId="0ED435D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4.244</w:t>
            </w:r>
          </w:p>
        </w:tc>
        <w:tc>
          <w:tcPr>
            <w:tcW w:w="741" w:type="dxa"/>
            <w:shd w:val="clear" w:color="auto" w:fill="auto"/>
          </w:tcPr>
          <w:p w14:paraId="7E23249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.000</w:t>
            </w:r>
          </w:p>
        </w:tc>
      </w:tr>
      <w:tr w:rsidR="003F39C7" w:rsidRPr="003F39C7" w14:paraId="28A1C8EE" w14:textId="77777777" w:rsidTr="00CE156F">
        <w:trPr>
          <w:cantSplit/>
        </w:trPr>
        <w:tc>
          <w:tcPr>
            <w:tcW w:w="707" w:type="dxa"/>
            <w:vMerge/>
            <w:shd w:val="clear" w:color="auto" w:fill="auto"/>
          </w:tcPr>
          <w:p w14:paraId="182BB0F6"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3698" w:type="dxa"/>
            <w:shd w:val="clear" w:color="auto" w:fill="auto"/>
          </w:tcPr>
          <w:p w14:paraId="5F3081A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Library's hours of operation</w:t>
            </w:r>
          </w:p>
        </w:tc>
        <w:tc>
          <w:tcPr>
            <w:tcW w:w="810" w:type="dxa"/>
            <w:shd w:val="clear" w:color="auto" w:fill="auto"/>
          </w:tcPr>
          <w:p w14:paraId="62EB4EB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.160</w:t>
            </w:r>
          </w:p>
        </w:tc>
        <w:tc>
          <w:tcPr>
            <w:tcW w:w="1080" w:type="dxa"/>
            <w:shd w:val="clear" w:color="auto" w:fill="auto"/>
          </w:tcPr>
          <w:p w14:paraId="7837BB4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.025</w:t>
            </w:r>
          </w:p>
        </w:tc>
        <w:tc>
          <w:tcPr>
            <w:tcW w:w="1350" w:type="dxa"/>
            <w:shd w:val="clear" w:color="auto" w:fill="auto"/>
          </w:tcPr>
          <w:p w14:paraId="0D17F20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.178</w:t>
            </w:r>
          </w:p>
        </w:tc>
        <w:tc>
          <w:tcPr>
            <w:tcW w:w="630" w:type="dxa"/>
            <w:shd w:val="clear" w:color="auto" w:fill="auto"/>
          </w:tcPr>
          <w:p w14:paraId="6AADA82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6.490</w:t>
            </w:r>
          </w:p>
        </w:tc>
        <w:tc>
          <w:tcPr>
            <w:tcW w:w="741" w:type="dxa"/>
            <w:shd w:val="clear" w:color="auto" w:fill="auto"/>
          </w:tcPr>
          <w:p w14:paraId="23199CD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.000</w:t>
            </w:r>
          </w:p>
        </w:tc>
      </w:tr>
      <w:tr w:rsidR="003F39C7" w:rsidRPr="003F39C7" w14:paraId="712B1AB8" w14:textId="77777777" w:rsidTr="00CE156F">
        <w:trPr>
          <w:cantSplit/>
        </w:trPr>
        <w:tc>
          <w:tcPr>
            <w:tcW w:w="707" w:type="dxa"/>
            <w:vMerge/>
            <w:shd w:val="clear" w:color="auto" w:fill="auto"/>
          </w:tcPr>
          <w:p w14:paraId="61A6257B"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3698" w:type="dxa"/>
            <w:shd w:val="clear" w:color="auto" w:fill="auto"/>
          </w:tcPr>
          <w:p w14:paraId="3DF8C36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The library's staff and their level of customer service</w:t>
            </w:r>
          </w:p>
        </w:tc>
        <w:tc>
          <w:tcPr>
            <w:tcW w:w="810" w:type="dxa"/>
            <w:shd w:val="clear" w:color="auto" w:fill="auto"/>
          </w:tcPr>
          <w:p w14:paraId="0B6D8A49"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.148</w:t>
            </w:r>
          </w:p>
        </w:tc>
        <w:tc>
          <w:tcPr>
            <w:tcW w:w="1080" w:type="dxa"/>
            <w:shd w:val="clear" w:color="auto" w:fill="auto"/>
          </w:tcPr>
          <w:p w14:paraId="045EBEA8"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.025</w:t>
            </w:r>
          </w:p>
        </w:tc>
        <w:tc>
          <w:tcPr>
            <w:tcW w:w="1350" w:type="dxa"/>
            <w:shd w:val="clear" w:color="auto" w:fill="auto"/>
          </w:tcPr>
          <w:p w14:paraId="41C4E5F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.172</w:t>
            </w:r>
          </w:p>
        </w:tc>
        <w:tc>
          <w:tcPr>
            <w:tcW w:w="630" w:type="dxa"/>
            <w:shd w:val="clear" w:color="auto" w:fill="auto"/>
          </w:tcPr>
          <w:p w14:paraId="39B7BBC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5.874</w:t>
            </w:r>
          </w:p>
        </w:tc>
        <w:tc>
          <w:tcPr>
            <w:tcW w:w="741" w:type="dxa"/>
            <w:shd w:val="clear" w:color="auto" w:fill="auto"/>
          </w:tcPr>
          <w:p w14:paraId="58AC9DB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.000</w:t>
            </w:r>
          </w:p>
        </w:tc>
      </w:tr>
      <w:tr w:rsidR="003F39C7" w:rsidRPr="003F39C7" w14:paraId="57F8B111" w14:textId="77777777" w:rsidTr="00CE156F">
        <w:trPr>
          <w:cantSplit/>
        </w:trPr>
        <w:tc>
          <w:tcPr>
            <w:tcW w:w="707" w:type="dxa"/>
            <w:vMerge/>
            <w:shd w:val="clear" w:color="auto" w:fill="auto"/>
          </w:tcPr>
          <w:p w14:paraId="1DACE940"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3698" w:type="dxa"/>
            <w:shd w:val="clear" w:color="auto" w:fill="auto"/>
          </w:tcPr>
          <w:p w14:paraId="0D7CFF0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The library's facilities and physical space</w:t>
            </w:r>
          </w:p>
        </w:tc>
        <w:tc>
          <w:tcPr>
            <w:tcW w:w="810" w:type="dxa"/>
            <w:shd w:val="clear" w:color="auto" w:fill="auto"/>
          </w:tcPr>
          <w:p w14:paraId="0F4FE9D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.092</w:t>
            </w:r>
          </w:p>
        </w:tc>
        <w:tc>
          <w:tcPr>
            <w:tcW w:w="1080" w:type="dxa"/>
            <w:shd w:val="clear" w:color="auto" w:fill="auto"/>
          </w:tcPr>
          <w:p w14:paraId="07CB799D"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.023</w:t>
            </w:r>
          </w:p>
        </w:tc>
        <w:tc>
          <w:tcPr>
            <w:tcW w:w="1350" w:type="dxa"/>
            <w:shd w:val="clear" w:color="auto" w:fill="auto"/>
          </w:tcPr>
          <w:p w14:paraId="2405239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.116</w:t>
            </w:r>
          </w:p>
        </w:tc>
        <w:tc>
          <w:tcPr>
            <w:tcW w:w="630" w:type="dxa"/>
            <w:shd w:val="clear" w:color="auto" w:fill="auto"/>
          </w:tcPr>
          <w:p w14:paraId="74337AD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3.938</w:t>
            </w:r>
          </w:p>
        </w:tc>
        <w:tc>
          <w:tcPr>
            <w:tcW w:w="741" w:type="dxa"/>
            <w:shd w:val="clear" w:color="auto" w:fill="auto"/>
          </w:tcPr>
          <w:p w14:paraId="75FBCD1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.000</w:t>
            </w:r>
          </w:p>
        </w:tc>
      </w:tr>
      <w:tr w:rsidR="003F39C7" w:rsidRPr="003F39C7" w14:paraId="67C51EBD" w14:textId="77777777" w:rsidTr="00CE156F">
        <w:trPr>
          <w:cantSplit/>
        </w:trPr>
        <w:tc>
          <w:tcPr>
            <w:tcW w:w="707" w:type="dxa"/>
            <w:vMerge/>
            <w:shd w:val="clear" w:color="auto" w:fill="auto"/>
          </w:tcPr>
          <w:p w14:paraId="7AADC9CA"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3698" w:type="dxa"/>
            <w:shd w:val="clear" w:color="auto" w:fill="auto"/>
          </w:tcPr>
          <w:p w14:paraId="78234AC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Library's collection of physical and digital resources</w:t>
            </w:r>
          </w:p>
        </w:tc>
        <w:tc>
          <w:tcPr>
            <w:tcW w:w="810" w:type="dxa"/>
            <w:shd w:val="clear" w:color="auto" w:fill="auto"/>
          </w:tcPr>
          <w:p w14:paraId="7CF9CDEC"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.069</w:t>
            </w:r>
          </w:p>
        </w:tc>
        <w:tc>
          <w:tcPr>
            <w:tcW w:w="1080" w:type="dxa"/>
            <w:shd w:val="clear" w:color="auto" w:fill="auto"/>
          </w:tcPr>
          <w:p w14:paraId="165DD823"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.026</w:t>
            </w:r>
          </w:p>
        </w:tc>
        <w:tc>
          <w:tcPr>
            <w:tcW w:w="1350" w:type="dxa"/>
            <w:shd w:val="clear" w:color="auto" w:fill="auto"/>
          </w:tcPr>
          <w:p w14:paraId="293984D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.080</w:t>
            </w:r>
          </w:p>
        </w:tc>
        <w:tc>
          <w:tcPr>
            <w:tcW w:w="630" w:type="dxa"/>
            <w:shd w:val="clear" w:color="auto" w:fill="auto"/>
          </w:tcPr>
          <w:p w14:paraId="1EAAFD6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2.698</w:t>
            </w:r>
          </w:p>
        </w:tc>
        <w:tc>
          <w:tcPr>
            <w:tcW w:w="741" w:type="dxa"/>
            <w:shd w:val="clear" w:color="auto" w:fill="auto"/>
          </w:tcPr>
          <w:p w14:paraId="20C95B6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.007</w:t>
            </w:r>
          </w:p>
        </w:tc>
      </w:tr>
      <w:tr w:rsidR="003F39C7" w:rsidRPr="003F39C7" w14:paraId="27D6ABC0" w14:textId="77777777" w:rsidTr="00CE156F">
        <w:trPr>
          <w:cantSplit/>
        </w:trPr>
        <w:tc>
          <w:tcPr>
            <w:tcW w:w="707" w:type="dxa"/>
            <w:vMerge/>
            <w:shd w:val="clear" w:color="auto" w:fill="auto"/>
          </w:tcPr>
          <w:p w14:paraId="10393711"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3698" w:type="dxa"/>
            <w:shd w:val="clear" w:color="auto" w:fill="auto"/>
          </w:tcPr>
          <w:p w14:paraId="7E024B0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Library's events and programming</w:t>
            </w:r>
          </w:p>
        </w:tc>
        <w:tc>
          <w:tcPr>
            <w:tcW w:w="810" w:type="dxa"/>
            <w:shd w:val="clear" w:color="auto" w:fill="auto"/>
          </w:tcPr>
          <w:p w14:paraId="39066E0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.025</w:t>
            </w:r>
          </w:p>
        </w:tc>
        <w:tc>
          <w:tcPr>
            <w:tcW w:w="1080" w:type="dxa"/>
            <w:shd w:val="clear" w:color="auto" w:fill="auto"/>
          </w:tcPr>
          <w:p w14:paraId="46B77B20"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.023</w:t>
            </w:r>
          </w:p>
        </w:tc>
        <w:tc>
          <w:tcPr>
            <w:tcW w:w="1350" w:type="dxa"/>
            <w:shd w:val="clear" w:color="auto" w:fill="auto"/>
          </w:tcPr>
          <w:p w14:paraId="07FB552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.031</w:t>
            </w:r>
          </w:p>
        </w:tc>
        <w:tc>
          <w:tcPr>
            <w:tcW w:w="630" w:type="dxa"/>
            <w:shd w:val="clear" w:color="auto" w:fill="auto"/>
          </w:tcPr>
          <w:p w14:paraId="4FFE09B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1.070</w:t>
            </w:r>
          </w:p>
        </w:tc>
        <w:tc>
          <w:tcPr>
            <w:tcW w:w="741" w:type="dxa"/>
            <w:shd w:val="clear" w:color="auto" w:fill="auto"/>
          </w:tcPr>
          <w:p w14:paraId="5FC8725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.285</w:t>
            </w:r>
          </w:p>
        </w:tc>
      </w:tr>
      <w:tr w:rsidR="003F39C7" w:rsidRPr="003F39C7" w14:paraId="2CE7779D" w14:textId="77777777" w:rsidTr="00CE156F">
        <w:trPr>
          <w:cantSplit/>
        </w:trPr>
        <w:tc>
          <w:tcPr>
            <w:tcW w:w="707" w:type="dxa"/>
            <w:vMerge/>
            <w:shd w:val="clear" w:color="auto" w:fill="auto"/>
          </w:tcPr>
          <w:p w14:paraId="7187B72B"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3698" w:type="dxa"/>
            <w:shd w:val="clear" w:color="auto" w:fill="auto"/>
          </w:tcPr>
          <w:p w14:paraId="7E8AE55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Library's ability to respond to and address challenges and crises</w:t>
            </w:r>
          </w:p>
        </w:tc>
        <w:tc>
          <w:tcPr>
            <w:tcW w:w="810" w:type="dxa"/>
            <w:shd w:val="clear" w:color="auto" w:fill="auto"/>
          </w:tcPr>
          <w:p w14:paraId="318CB955"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.066</w:t>
            </w:r>
          </w:p>
        </w:tc>
        <w:tc>
          <w:tcPr>
            <w:tcW w:w="1080" w:type="dxa"/>
            <w:shd w:val="clear" w:color="auto" w:fill="auto"/>
          </w:tcPr>
          <w:p w14:paraId="7EAEC86B"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.024</w:t>
            </w:r>
          </w:p>
        </w:tc>
        <w:tc>
          <w:tcPr>
            <w:tcW w:w="1350" w:type="dxa"/>
            <w:shd w:val="clear" w:color="auto" w:fill="auto"/>
          </w:tcPr>
          <w:p w14:paraId="124BA93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.085</w:t>
            </w:r>
          </w:p>
        </w:tc>
        <w:tc>
          <w:tcPr>
            <w:tcW w:w="630" w:type="dxa"/>
            <w:shd w:val="clear" w:color="auto" w:fill="auto"/>
          </w:tcPr>
          <w:p w14:paraId="7BA7254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2.749</w:t>
            </w:r>
          </w:p>
        </w:tc>
        <w:tc>
          <w:tcPr>
            <w:tcW w:w="741" w:type="dxa"/>
            <w:shd w:val="clear" w:color="auto" w:fill="auto"/>
          </w:tcPr>
          <w:p w14:paraId="564EED0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.006</w:t>
            </w:r>
          </w:p>
        </w:tc>
      </w:tr>
      <w:tr w:rsidR="003F39C7" w:rsidRPr="003F39C7" w14:paraId="20F48765" w14:textId="77777777" w:rsidTr="00CE156F">
        <w:trPr>
          <w:cantSplit/>
        </w:trPr>
        <w:tc>
          <w:tcPr>
            <w:tcW w:w="707" w:type="dxa"/>
            <w:vMerge/>
            <w:shd w:val="clear" w:color="auto" w:fill="auto"/>
          </w:tcPr>
          <w:p w14:paraId="46E48E9D" w14:textId="77777777" w:rsidR="003F39C7" w:rsidRPr="003F39C7" w:rsidRDefault="003F39C7" w:rsidP="003F39C7">
            <w:pPr>
              <w:autoSpaceDE w:val="0"/>
              <w:autoSpaceDN w:val="0"/>
              <w:adjustRightInd w:val="0"/>
              <w:spacing w:after="0" w:line="240" w:lineRule="auto"/>
              <w:jc w:val="both"/>
              <w:rPr>
                <w:rFonts w:ascii="Times New Roman" w:hAnsi="Times New Roman" w:cs="Times New Roman"/>
                <w:color w:val="000000" w:themeColor="text1"/>
                <w:lang w:val="en-GB"/>
              </w:rPr>
            </w:pPr>
          </w:p>
        </w:tc>
        <w:tc>
          <w:tcPr>
            <w:tcW w:w="3698" w:type="dxa"/>
            <w:shd w:val="clear" w:color="auto" w:fill="auto"/>
          </w:tcPr>
          <w:p w14:paraId="493FE8F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Library's overall role in the larger university community</w:t>
            </w:r>
          </w:p>
        </w:tc>
        <w:tc>
          <w:tcPr>
            <w:tcW w:w="810" w:type="dxa"/>
            <w:shd w:val="clear" w:color="auto" w:fill="auto"/>
          </w:tcPr>
          <w:p w14:paraId="33D8191A"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.042</w:t>
            </w:r>
          </w:p>
        </w:tc>
        <w:tc>
          <w:tcPr>
            <w:tcW w:w="1080" w:type="dxa"/>
            <w:shd w:val="clear" w:color="auto" w:fill="auto"/>
          </w:tcPr>
          <w:p w14:paraId="0447D317" w14:textId="77777777" w:rsidR="003F39C7" w:rsidRPr="003F39C7" w:rsidRDefault="003F39C7" w:rsidP="003F39C7">
            <w:pPr>
              <w:autoSpaceDE w:val="0"/>
              <w:autoSpaceDN w:val="0"/>
              <w:adjustRightInd w:val="0"/>
              <w:spacing w:after="0" w:line="240" w:lineRule="auto"/>
              <w:ind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.024</w:t>
            </w:r>
          </w:p>
        </w:tc>
        <w:tc>
          <w:tcPr>
            <w:tcW w:w="1350" w:type="dxa"/>
            <w:shd w:val="clear" w:color="auto" w:fill="auto"/>
          </w:tcPr>
          <w:p w14:paraId="5279C84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.051</w:t>
            </w:r>
          </w:p>
        </w:tc>
        <w:tc>
          <w:tcPr>
            <w:tcW w:w="630" w:type="dxa"/>
            <w:shd w:val="clear" w:color="auto" w:fill="auto"/>
          </w:tcPr>
          <w:p w14:paraId="250480F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1.745</w:t>
            </w:r>
          </w:p>
        </w:tc>
        <w:tc>
          <w:tcPr>
            <w:tcW w:w="741" w:type="dxa"/>
            <w:shd w:val="clear" w:color="auto" w:fill="auto"/>
          </w:tcPr>
          <w:p w14:paraId="38D365C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.081</w:t>
            </w:r>
          </w:p>
        </w:tc>
      </w:tr>
      <w:bookmarkEnd w:id="310"/>
      <w:tr w:rsidR="003F39C7" w:rsidRPr="003F39C7" w14:paraId="37F310E7" w14:textId="77777777" w:rsidTr="00CE156F">
        <w:trPr>
          <w:cantSplit/>
        </w:trPr>
        <w:tc>
          <w:tcPr>
            <w:tcW w:w="9016" w:type="dxa"/>
            <w:gridSpan w:val="7"/>
            <w:shd w:val="clear" w:color="auto" w:fill="auto"/>
          </w:tcPr>
          <w:p w14:paraId="5FFAEA15" w14:textId="77777777" w:rsidR="003F39C7" w:rsidRPr="003F39C7" w:rsidRDefault="003F39C7" w:rsidP="003F39C7">
            <w:pPr>
              <w:autoSpaceDE w:val="0"/>
              <w:autoSpaceDN w:val="0"/>
              <w:adjustRightInd w:val="0"/>
              <w:spacing w:after="0" w:line="240" w:lineRule="auto"/>
              <w:ind w:left="60" w:right="60"/>
              <w:jc w:val="both"/>
              <w:rPr>
                <w:rFonts w:ascii="Times New Roman" w:hAnsi="Times New Roman" w:cs="Times New Roman"/>
                <w:color w:val="000000" w:themeColor="text1"/>
                <w:lang w:val="en-GB"/>
              </w:rPr>
            </w:pPr>
            <w:r w:rsidRPr="003F39C7">
              <w:rPr>
                <w:rFonts w:ascii="Times New Roman" w:hAnsi="Times New Roman" w:cs="Times New Roman"/>
                <w:color w:val="000000" w:themeColor="text1"/>
                <w:lang w:val="en-GB"/>
              </w:rPr>
              <w:t>a. Dependent Variable: Overall performance of your university library</w:t>
            </w:r>
          </w:p>
        </w:tc>
      </w:tr>
    </w:tbl>
    <w:p w14:paraId="02DC4FA1" w14:textId="77777777" w:rsidR="003F39C7" w:rsidRPr="003F39C7" w:rsidRDefault="003F39C7" w:rsidP="003F39C7">
      <w:pPr>
        <w:autoSpaceDE w:val="0"/>
        <w:autoSpaceDN w:val="0"/>
        <w:adjustRightInd w:val="0"/>
        <w:spacing w:before="240"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From Table 34, the regression equation for factors influencing library performance can be expressed as follows:</w:t>
      </w:r>
    </w:p>
    <w:p w14:paraId="58E78191"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vertAlign w:val="subscript"/>
          <w:lang w:val="en-GB"/>
        </w:rPr>
      </w:pPr>
      <w:r w:rsidRPr="003F39C7">
        <w:rPr>
          <w:rFonts w:ascii="Times New Roman" w:hAnsi="Times New Roman" w:cs="Times New Roman"/>
          <w:color w:val="000000" w:themeColor="text1"/>
          <w:sz w:val="24"/>
          <w:lang w:val="en-GB"/>
        </w:rPr>
        <w:t>Y= C + β</w:t>
      </w:r>
      <w:r w:rsidRPr="003F39C7">
        <w:rPr>
          <w:rFonts w:ascii="Times New Roman" w:hAnsi="Times New Roman" w:cs="Times New Roman"/>
          <w:color w:val="000000" w:themeColor="text1"/>
          <w:sz w:val="24"/>
          <w:vertAlign w:val="subscript"/>
          <w:lang w:val="en-GB"/>
        </w:rPr>
        <w:t>1</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1</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2</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2</w:t>
      </w:r>
      <w:r w:rsidRPr="003F39C7">
        <w:rPr>
          <w:rFonts w:ascii="Times New Roman" w:hAnsi="Times New Roman" w:cs="Times New Roman"/>
          <w:color w:val="000000" w:themeColor="text1"/>
          <w:sz w:val="24"/>
          <w:lang w:val="en-GB"/>
        </w:rPr>
        <w:t>+ β</w:t>
      </w:r>
      <w:r w:rsidRPr="003F39C7">
        <w:rPr>
          <w:rFonts w:ascii="Times New Roman" w:hAnsi="Times New Roman" w:cs="Times New Roman"/>
          <w:color w:val="000000" w:themeColor="text1"/>
          <w:sz w:val="24"/>
          <w:vertAlign w:val="subscript"/>
          <w:lang w:val="en-GB"/>
        </w:rPr>
        <w:t>3</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3</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4</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4</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5</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5</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6</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6</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7</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7</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8</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8</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9</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9</w:t>
      </w:r>
      <w:r w:rsidRPr="003F39C7">
        <w:rPr>
          <w:rFonts w:ascii="Times New Roman" w:hAnsi="Times New Roman" w:cs="Times New Roman"/>
          <w:color w:val="000000" w:themeColor="text1"/>
          <w:sz w:val="24"/>
          <w:lang w:val="en-GB"/>
        </w:rPr>
        <w:t xml:space="preserve"> </w:t>
      </w:r>
    </w:p>
    <w:p w14:paraId="44628CB7"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Where by:</w:t>
      </w:r>
    </w:p>
    <w:p w14:paraId="13BD2EB0"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Y= Overall performance of the university library </w:t>
      </w:r>
    </w:p>
    <w:p w14:paraId="5BB4C01F"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C= Constant (0.</w:t>
      </w:r>
      <w:r w:rsidRPr="003F39C7">
        <w:rPr>
          <w:rFonts w:ascii="Times New Roman" w:hAnsi="Times New Roman" w:cs="Times New Roman"/>
          <w:color w:val="000000" w:themeColor="text1"/>
          <w:lang w:val="en-GB"/>
        </w:rPr>
        <w:t>431)</w:t>
      </w:r>
    </w:p>
    <w:p w14:paraId="403B4937"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vertAlign w:val="subscript"/>
          <w:lang w:val="en-GB"/>
        </w:rPr>
      </w:pPr>
      <w:r w:rsidRPr="003F39C7">
        <w:rPr>
          <w:rFonts w:ascii="Times New Roman" w:hAnsi="Times New Roman" w:cs="Times New Roman"/>
          <w:b/>
          <w:bCs/>
          <w:color w:val="000000" w:themeColor="text1"/>
          <w:sz w:val="24"/>
          <w:lang w:val="en-GB"/>
        </w:rPr>
        <w:t>β</w:t>
      </w:r>
      <w:r w:rsidRPr="003F39C7">
        <w:rPr>
          <w:rFonts w:ascii="Times New Roman" w:hAnsi="Times New Roman" w:cs="Times New Roman"/>
          <w:b/>
          <w:bCs/>
          <w:color w:val="000000" w:themeColor="text1"/>
          <w:sz w:val="24"/>
          <w:vertAlign w:val="subscript"/>
          <w:lang w:val="en-GB"/>
        </w:rPr>
        <w:t>1</w:t>
      </w:r>
      <w:r w:rsidRPr="003F39C7">
        <w:rPr>
          <w:rFonts w:ascii="Times New Roman" w:hAnsi="Times New Roman" w:cs="Times New Roman"/>
          <w:color w:val="000000" w:themeColor="text1"/>
          <w:sz w:val="24"/>
          <w:vertAlign w:val="subscript"/>
          <w:lang w:val="en-GB"/>
        </w:rPr>
        <w:t xml:space="preserve"> = </w:t>
      </w:r>
      <w:r w:rsidRPr="003F39C7">
        <w:rPr>
          <w:rFonts w:ascii="Times New Roman" w:hAnsi="Times New Roman" w:cs="Times New Roman"/>
          <w:color w:val="000000" w:themeColor="text1"/>
          <w:sz w:val="24"/>
          <w:lang w:val="en-GB"/>
        </w:rPr>
        <w:t>0.</w:t>
      </w:r>
      <w:r w:rsidRPr="003F39C7">
        <w:rPr>
          <w:rFonts w:ascii="Times New Roman" w:hAnsi="Times New Roman" w:cs="Times New Roman"/>
          <w:color w:val="000000" w:themeColor="text1"/>
          <w:lang w:val="en-GB"/>
        </w:rPr>
        <w:t xml:space="preserve">173; </w:t>
      </w:r>
      <w:r w:rsidRPr="003F39C7">
        <w:rPr>
          <w:rFonts w:ascii="Times New Roman" w:hAnsi="Times New Roman" w:cs="Times New Roman"/>
          <w:b/>
          <w:bCs/>
          <w:color w:val="000000" w:themeColor="text1"/>
          <w:sz w:val="24"/>
          <w:lang w:val="en-GB"/>
        </w:rPr>
        <w:t>β</w:t>
      </w:r>
      <w:r w:rsidRPr="003F39C7">
        <w:rPr>
          <w:rFonts w:ascii="Times New Roman" w:hAnsi="Times New Roman" w:cs="Times New Roman"/>
          <w:b/>
          <w:bCs/>
          <w:color w:val="000000" w:themeColor="text1"/>
          <w:sz w:val="24"/>
          <w:vertAlign w:val="subscript"/>
          <w:lang w:val="en-GB"/>
        </w:rPr>
        <w:t>2</w:t>
      </w:r>
      <w:r w:rsidRPr="003F39C7">
        <w:rPr>
          <w:rFonts w:ascii="Times New Roman" w:hAnsi="Times New Roman" w:cs="Times New Roman"/>
          <w:color w:val="000000" w:themeColor="text1"/>
          <w:sz w:val="24"/>
          <w:vertAlign w:val="subscript"/>
          <w:lang w:val="en-GB"/>
        </w:rPr>
        <w:t xml:space="preserve"> = </w:t>
      </w:r>
      <w:r w:rsidRPr="003F39C7">
        <w:rPr>
          <w:rFonts w:ascii="Times New Roman" w:hAnsi="Times New Roman" w:cs="Times New Roman"/>
          <w:color w:val="000000" w:themeColor="text1"/>
          <w:sz w:val="24"/>
          <w:lang w:val="en-GB"/>
        </w:rPr>
        <w:t>0.</w:t>
      </w:r>
      <w:r w:rsidRPr="003F39C7">
        <w:rPr>
          <w:rFonts w:ascii="Times New Roman" w:hAnsi="Times New Roman" w:cs="Times New Roman"/>
          <w:color w:val="000000" w:themeColor="text1"/>
          <w:lang w:val="en-GB"/>
        </w:rPr>
        <w:t xml:space="preserve">105; </w:t>
      </w:r>
      <w:r w:rsidRPr="003F39C7">
        <w:rPr>
          <w:rFonts w:ascii="Times New Roman" w:hAnsi="Times New Roman" w:cs="Times New Roman"/>
          <w:b/>
          <w:bCs/>
          <w:color w:val="000000" w:themeColor="text1"/>
          <w:sz w:val="24"/>
          <w:lang w:val="en-GB"/>
        </w:rPr>
        <w:t>β</w:t>
      </w:r>
      <w:r w:rsidRPr="003F39C7">
        <w:rPr>
          <w:rFonts w:ascii="Times New Roman" w:hAnsi="Times New Roman" w:cs="Times New Roman"/>
          <w:b/>
          <w:bCs/>
          <w:color w:val="000000" w:themeColor="text1"/>
          <w:sz w:val="24"/>
          <w:vertAlign w:val="subscript"/>
          <w:lang w:val="en-GB"/>
        </w:rPr>
        <w:t>3</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lang w:val="en-GB"/>
        </w:rPr>
        <w:t xml:space="preserve"> 0</w:t>
      </w:r>
      <w:r w:rsidRPr="003F39C7">
        <w:rPr>
          <w:rFonts w:ascii="Times New Roman" w:hAnsi="Times New Roman" w:cs="Times New Roman"/>
          <w:color w:val="000000" w:themeColor="text1"/>
          <w:lang w:val="en-GB"/>
        </w:rPr>
        <w:t xml:space="preserve">.160; </w:t>
      </w:r>
      <w:r w:rsidRPr="003F39C7">
        <w:rPr>
          <w:rFonts w:ascii="Times New Roman" w:hAnsi="Times New Roman" w:cs="Times New Roman"/>
          <w:b/>
          <w:bCs/>
          <w:color w:val="000000" w:themeColor="text1"/>
          <w:sz w:val="24"/>
          <w:lang w:val="en-GB"/>
        </w:rPr>
        <w:t>β</w:t>
      </w:r>
      <w:r w:rsidRPr="003F39C7">
        <w:rPr>
          <w:rFonts w:ascii="Times New Roman" w:hAnsi="Times New Roman" w:cs="Times New Roman"/>
          <w:b/>
          <w:bCs/>
          <w:color w:val="000000" w:themeColor="text1"/>
          <w:sz w:val="24"/>
          <w:vertAlign w:val="subscript"/>
          <w:lang w:val="en-GB"/>
        </w:rPr>
        <w:t>4</w:t>
      </w:r>
      <w:r w:rsidRPr="003F39C7">
        <w:rPr>
          <w:rFonts w:ascii="Times New Roman" w:hAnsi="Times New Roman" w:cs="Times New Roman"/>
          <w:color w:val="000000" w:themeColor="text1"/>
          <w:sz w:val="24"/>
          <w:vertAlign w:val="subscript"/>
          <w:lang w:val="en-GB"/>
        </w:rPr>
        <w:t xml:space="preserve"> = </w:t>
      </w:r>
      <w:r w:rsidRPr="003F39C7">
        <w:rPr>
          <w:rFonts w:ascii="Times New Roman" w:hAnsi="Times New Roman" w:cs="Times New Roman"/>
          <w:color w:val="000000" w:themeColor="text1"/>
          <w:sz w:val="24"/>
          <w:lang w:val="en-GB"/>
        </w:rPr>
        <w:t>0</w:t>
      </w:r>
      <w:r w:rsidRPr="003F39C7">
        <w:rPr>
          <w:rFonts w:ascii="Times New Roman" w:hAnsi="Times New Roman" w:cs="Times New Roman"/>
          <w:color w:val="000000" w:themeColor="text1"/>
          <w:lang w:val="en-GB"/>
        </w:rPr>
        <w:t xml:space="preserve">.148; </w:t>
      </w:r>
      <w:r w:rsidRPr="003F39C7">
        <w:rPr>
          <w:rFonts w:ascii="Times New Roman" w:hAnsi="Times New Roman" w:cs="Times New Roman"/>
          <w:b/>
          <w:bCs/>
          <w:color w:val="000000" w:themeColor="text1"/>
          <w:sz w:val="24"/>
          <w:lang w:val="en-GB"/>
        </w:rPr>
        <w:t>β</w:t>
      </w:r>
      <w:r w:rsidRPr="003F39C7">
        <w:rPr>
          <w:rFonts w:ascii="Times New Roman" w:hAnsi="Times New Roman" w:cs="Times New Roman"/>
          <w:b/>
          <w:bCs/>
          <w:color w:val="000000" w:themeColor="text1"/>
          <w:sz w:val="24"/>
          <w:vertAlign w:val="subscript"/>
          <w:lang w:val="en-GB"/>
        </w:rPr>
        <w:t>5</w:t>
      </w:r>
      <w:r w:rsidRPr="003F39C7">
        <w:rPr>
          <w:rFonts w:ascii="Times New Roman" w:hAnsi="Times New Roman" w:cs="Times New Roman"/>
          <w:color w:val="000000" w:themeColor="text1"/>
          <w:sz w:val="24"/>
          <w:vertAlign w:val="subscript"/>
          <w:lang w:val="en-GB"/>
        </w:rPr>
        <w:t xml:space="preserve"> = </w:t>
      </w:r>
      <w:r w:rsidRPr="003F39C7">
        <w:rPr>
          <w:rFonts w:ascii="Times New Roman" w:hAnsi="Times New Roman" w:cs="Times New Roman"/>
          <w:color w:val="000000" w:themeColor="text1"/>
          <w:sz w:val="24"/>
          <w:lang w:val="en-GB"/>
        </w:rPr>
        <w:t>0</w:t>
      </w:r>
      <w:r w:rsidRPr="003F39C7">
        <w:rPr>
          <w:rFonts w:ascii="Times New Roman" w:hAnsi="Times New Roman" w:cs="Times New Roman"/>
          <w:color w:val="000000" w:themeColor="text1"/>
          <w:lang w:val="en-GB"/>
        </w:rPr>
        <w:t xml:space="preserve">.092; </w:t>
      </w:r>
      <w:r w:rsidRPr="003F39C7">
        <w:rPr>
          <w:rFonts w:ascii="Times New Roman" w:hAnsi="Times New Roman" w:cs="Times New Roman"/>
          <w:b/>
          <w:bCs/>
          <w:color w:val="000000" w:themeColor="text1"/>
          <w:sz w:val="24"/>
          <w:lang w:val="en-GB"/>
        </w:rPr>
        <w:t>β</w:t>
      </w:r>
      <w:r w:rsidRPr="003F39C7">
        <w:rPr>
          <w:rFonts w:ascii="Times New Roman" w:hAnsi="Times New Roman" w:cs="Times New Roman"/>
          <w:b/>
          <w:bCs/>
          <w:color w:val="000000" w:themeColor="text1"/>
          <w:sz w:val="24"/>
          <w:vertAlign w:val="subscript"/>
          <w:lang w:val="en-GB"/>
        </w:rPr>
        <w:t>6</w:t>
      </w:r>
      <w:r w:rsidRPr="003F39C7">
        <w:rPr>
          <w:rFonts w:ascii="Times New Roman" w:hAnsi="Times New Roman" w:cs="Times New Roman"/>
          <w:color w:val="000000" w:themeColor="text1"/>
          <w:sz w:val="24"/>
          <w:vertAlign w:val="subscript"/>
          <w:lang w:val="en-GB"/>
        </w:rPr>
        <w:t xml:space="preserve"> = </w:t>
      </w:r>
      <w:r w:rsidRPr="003F39C7">
        <w:rPr>
          <w:rFonts w:ascii="Times New Roman" w:hAnsi="Times New Roman" w:cs="Times New Roman"/>
          <w:color w:val="000000" w:themeColor="text1"/>
          <w:sz w:val="24"/>
          <w:lang w:val="en-GB"/>
        </w:rPr>
        <w:t>0</w:t>
      </w:r>
      <w:r w:rsidRPr="003F39C7">
        <w:rPr>
          <w:rFonts w:ascii="Times New Roman" w:hAnsi="Times New Roman" w:cs="Times New Roman"/>
          <w:color w:val="000000" w:themeColor="text1"/>
          <w:lang w:val="en-GB"/>
        </w:rPr>
        <w:t xml:space="preserve">. 069; </w:t>
      </w:r>
      <w:r w:rsidRPr="003F39C7">
        <w:rPr>
          <w:rFonts w:ascii="Times New Roman" w:hAnsi="Times New Roman" w:cs="Times New Roman"/>
          <w:b/>
          <w:bCs/>
          <w:color w:val="000000" w:themeColor="text1"/>
          <w:sz w:val="24"/>
          <w:lang w:val="en-GB"/>
        </w:rPr>
        <w:t>β</w:t>
      </w:r>
      <w:r w:rsidRPr="003F39C7">
        <w:rPr>
          <w:rFonts w:ascii="Times New Roman" w:hAnsi="Times New Roman" w:cs="Times New Roman"/>
          <w:b/>
          <w:bCs/>
          <w:color w:val="000000" w:themeColor="text1"/>
          <w:sz w:val="24"/>
          <w:vertAlign w:val="subscript"/>
          <w:lang w:val="en-GB"/>
        </w:rPr>
        <w:t>7</w:t>
      </w:r>
      <w:r w:rsidRPr="003F39C7">
        <w:rPr>
          <w:rFonts w:ascii="Times New Roman" w:hAnsi="Times New Roman" w:cs="Times New Roman"/>
          <w:color w:val="000000" w:themeColor="text1"/>
          <w:sz w:val="24"/>
          <w:vertAlign w:val="subscript"/>
          <w:lang w:val="en-GB"/>
        </w:rPr>
        <w:t xml:space="preserve"> = </w:t>
      </w:r>
      <w:r w:rsidRPr="003F39C7">
        <w:rPr>
          <w:rFonts w:ascii="Times New Roman" w:hAnsi="Times New Roman" w:cs="Times New Roman"/>
          <w:color w:val="000000" w:themeColor="text1"/>
          <w:sz w:val="24"/>
          <w:lang w:val="en-GB"/>
        </w:rPr>
        <w:t>0</w:t>
      </w:r>
      <w:r w:rsidRPr="003F39C7">
        <w:rPr>
          <w:rFonts w:ascii="Times New Roman" w:hAnsi="Times New Roman" w:cs="Times New Roman"/>
          <w:color w:val="000000" w:themeColor="text1"/>
          <w:lang w:val="en-GB"/>
        </w:rPr>
        <w:t xml:space="preserve">.025; </w:t>
      </w:r>
      <w:r w:rsidRPr="003F39C7">
        <w:rPr>
          <w:rFonts w:ascii="Times New Roman" w:hAnsi="Times New Roman" w:cs="Times New Roman"/>
          <w:b/>
          <w:bCs/>
          <w:color w:val="000000" w:themeColor="text1"/>
          <w:sz w:val="24"/>
          <w:lang w:val="en-GB"/>
        </w:rPr>
        <w:t>β</w:t>
      </w:r>
      <w:r w:rsidRPr="003F39C7">
        <w:rPr>
          <w:rFonts w:ascii="Times New Roman" w:hAnsi="Times New Roman" w:cs="Times New Roman"/>
          <w:color w:val="000000" w:themeColor="text1"/>
          <w:sz w:val="24"/>
          <w:vertAlign w:val="subscript"/>
          <w:lang w:val="en-GB"/>
        </w:rPr>
        <w:t xml:space="preserve">8 = </w:t>
      </w:r>
      <w:r w:rsidRPr="003F39C7">
        <w:rPr>
          <w:rFonts w:ascii="Times New Roman" w:hAnsi="Times New Roman" w:cs="Times New Roman"/>
          <w:color w:val="000000" w:themeColor="text1"/>
          <w:sz w:val="24"/>
          <w:lang w:val="en-GB"/>
        </w:rPr>
        <w:t>0</w:t>
      </w:r>
      <w:r w:rsidRPr="003F39C7">
        <w:rPr>
          <w:rFonts w:ascii="Times New Roman" w:hAnsi="Times New Roman" w:cs="Times New Roman"/>
          <w:color w:val="000000" w:themeColor="text1"/>
          <w:lang w:val="en-GB"/>
        </w:rPr>
        <w:t xml:space="preserve">.066; </w:t>
      </w:r>
      <w:r w:rsidRPr="003F39C7">
        <w:rPr>
          <w:rFonts w:ascii="Times New Roman" w:hAnsi="Times New Roman" w:cs="Times New Roman"/>
          <w:b/>
          <w:bCs/>
          <w:color w:val="000000" w:themeColor="text1"/>
          <w:sz w:val="24"/>
          <w:lang w:val="en-GB"/>
        </w:rPr>
        <w:t>β</w:t>
      </w:r>
      <w:r w:rsidRPr="003F39C7">
        <w:rPr>
          <w:rFonts w:ascii="Times New Roman" w:hAnsi="Times New Roman" w:cs="Times New Roman"/>
          <w:color w:val="000000" w:themeColor="text1"/>
          <w:sz w:val="24"/>
          <w:vertAlign w:val="subscript"/>
          <w:lang w:val="en-GB"/>
        </w:rPr>
        <w:t xml:space="preserve">9 = </w:t>
      </w:r>
      <w:r w:rsidRPr="003F39C7">
        <w:rPr>
          <w:rFonts w:ascii="Times New Roman" w:hAnsi="Times New Roman" w:cs="Times New Roman"/>
          <w:color w:val="000000" w:themeColor="text1"/>
          <w:sz w:val="24"/>
          <w:lang w:val="en-GB"/>
        </w:rPr>
        <w:t>0</w:t>
      </w:r>
      <w:r w:rsidRPr="003F39C7">
        <w:rPr>
          <w:rFonts w:ascii="Times New Roman" w:hAnsi="Times New Roman" w:cs="Times New Roman"/>
          <w:color w:val="000000" w:themeColor="text1"/>
          <w:lang w:val="en-GB"/>
        </w:rPr>
        <w:t>.042</w:t>
      </w:r>
    </w:p>
    <w:p w14:paraId="3D74A8A9"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Hence, the equation: </w:t>
      </w:r>
    </w:p>
    <w:p w14:paraId="3F772187"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vertAlign w:val="subscript"/>
          <w:lang w:val="en-GB"/>
        </w:rPr>
      </w:pPr>
      <w:r w:rsidRPr="003F39C7">
        <w:rPr>
          <w:rFonts w:ascii="Times New Roman" w:hAnsi="Times New Roman" w:cs="Times New Roman"/>
          <w:color w:val="000000" w:themeColor="text1"/>
          <w:sz w:val="24"/>
          <w:lang w:val="en-GB"/>
        </w:rPr>
        <w:lastRenderedPageBreak/>
        <w:t>Y= C + 0.</w:t>
      </w:r>
      <w:r w:rsidRPr="003F39C7">
        <w:rPr>
          <w:rFonts w:ascii="Times New Roman" w:hAnsi="Times New Roman" w:cs="Times New Roman"/>
          <w:color w:val="000000" w:themeColor="text1"/>
          <w:lang w:val="en-GB"/>
        </w:rPr>
        <w:t>173</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1</w:t>
      </w:r>
      <w:r w:rsidRPr="003F39C7">
        <w:rPr>
          <w:rFonts w:ascii="Times New Roman" w:hAnsi="Times New Roman" w:cs="Times New Roman"/>
          <w:color w:val="000000" w:themeColor="text1"/>
          <w:sz w:val="24"/>
          <w:lang w:val="en-GB"/>
        </w:rPr>
        <w:t xml:space="preserve"> + 0.</w:t>
      </w:r>
      <w:r w:rsidRPr="003F39C7">
        <w:rPr>
          <w:rFonts w:ascii="Times New Roman" w:hAnsi="Times New Roman" w:cs="Times New Roman"/>
          <w:color w:val="000000" w:themeColor="text1"/>
          <w:lang w:val="en-GB"/>
        </w:rPr>
        <w:t>105</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2 </w:t>
      </w:r>
      <w:r w:rsidRPr="003F39C7">
        <w:rPr>
          <w:rFonts w:ascii="Times New Roman" w:hAnsi="Times New Roman" w:cs="Times New Roman"/>
          <w:color w:val="000000" w:themeColor="text1"/>
          <w:sz w:val="24"/>
          <w:lang w:val="en-GB"/>
        </w:rPr>
        <w:t>+ 0</w:t>
      </w:r>
      <w:r w:rsidRPr="003F39C7">
        <w:rPr>
          <w:rFonts w:ascii="Times New Roman" w:hAnsi="Times New Roman" w:cs="Times New Roman"/>
          <w:color w:val="000000" w:themeColor="text1"/>
          <w:lang w:val="en-GB"/>
        </w:rPr>
        <w:t>.160</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3</w:t>
      </w:r>
      <w:r w:rsidRPr="003F39C7">
        <w:rPr>
          <w:rFonts w:ascii="Times New Roman" w:hAnsi="Times New Roman" w:cs="Times New Roman"/>
          <w:color w:val="000000" w:themeColor="text1"/>
          <w:sz w:val="24"/>
          <w:lang w:val="en-GB"/>
        </w:rPr>
        <w:t xml:space="preserve"> + 0</w:t>
      </w:r>
      <w:r w:rsidRPr="003F39C7">
        <w:rPr>
          <w:rFonts w:ascii="Times New Roman" w:hAnsi="Times New Roman" w:cs="Times New Roman"/>
          <w:color w:val="000000" w:themeColor="text1"/>
          <w:lang w:val="en-GB"/>
        </w:rPr>
        <w:t>.148</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4</w:t>
      </w:r>
      <w:r w:rsidRPr="003F39C7">
        <w:rPr>
          <w:rFonts w:ascii="Times New Roman" w:hAnsi="Times New Roman" w:cs="Times New Roman"/>
          <w:color w:val="000000" w:themeColor="text1"/>
          <w:sz w:val="24"/>
          <w:lang w:val="en-GB"/>
        </w:rPr>
        <w:t xml:space="preserve"> + 0</w:t>
      </w:r>
      <w:r w:rsidRPr="003F39C7">
        <w:rPr>
          <w:rFonts w:ascii="Times New Roman" w:hAnsi="Times New Roman" w:cs="Times New Roman"/>
          <w:color w:val="000000" w:themeColor="text1"/>
          <w:lang w:val="en-GB"/>
        </w:rPr>
        <w:t>.092</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5</w:t>
      </w:r>
      <w:r w:rsidRPr="003F39C7">
        <w:rPr>
          <w:rFonts w:ascii="Times New Roman" w:hAnsi="Times New Roman" w:cs="Times New Roman"/>
          <w:color w:val="000000" w:themeColor="text1"/>
          <w:sz w:val="24"/>
          <w:lang w:val="en-GB"/>
        </w:rPr>
        <w:t xml:space="preserve"> + 0</w:t>
      </w:r>
      <w:r w:rsidRPr="003F39C7">
        <w:rPr>
          <w:rFonts w:ascii="Times New Roman" w:hAnsi="Times New Roman" w:cs="Times New Roman"/>
          <w:color w:val="000000" w:themeColor="text1"/>
          <w:lang w:val="en-GB"/>
        </w:rPr>
        <w:t>. 069</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6</w:t>
      </w:r>
      <w:r w:rsidRPr="003F39C7">
        <w:rPr>
          <w:rFonts w:ascii="Times New Roman" w:hAnsi="Times New Roman" w:cs="Times New Roman"/>
          <w:color w:val="000000" w:themeColor="text1"/>
          <w:sz w:val="24"/>
          <w:lang w:val="en-GB"/>
        </w:rPr>
        <w:t xml:space="preserve"> + 0</w:t>
      </w:r>
      <w:r w:rsidRPr="003F39C7">
        <w:rPr>
          <w:rFonts w:ascii="Times New Roman" w:hAnsi="Times New Roman" w:cs="Times New Roman"/>
          <w:color w:val="000000" w:themeColor="text1"/>
          <w:lang w:val="en-GB"/>
        </w:rPr>
        <w:t>.025</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7</w:t>
      </w:r>
      <w:r w:rsidRPr="003F39C7">
        <w:rPr>
          <w:rFonts w:ascii="Times New Roman" w:hAnsi="Times New Roman" w:cs="Times New Roman"/>
          <w:color w:val="000000" w:themeColor="text1"/>
          <w:sz w:val="24"/>
          <w:lang w:val="en-GB"/>
        </w:rPr>
        <w:t xml:space="preserve"> + 0</w:t>
      </w:r>
      <w:r w:rsidRPr="003F39C7">
        <w:rPr>
          <w:rFonts w:ascii="Times New Roman" w:hAnsi="Times New Roman" w:cs="Times New Roman"/>
          <w:color w:val="000000" w:themeColor="text1"/>
          <w:lang w:val="en-GB"/>
        </w:rPr>
        <w:t>.066</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8</w:t>
      </w:r>
      <w:r w:rsidRPr="003F39C7">
        <w:rPr>
          <w:rFonts w:ascii="Times New Roman" w:hAnsi="Times New Roman" w:cs="Times New Roman"/>
          <w:color w:val="000000" w:themeColor="text1"/>
          <w:sz w:val="24"/>
          <w:lang w:val="en-GB"/>
        </w:rPr>
        <w:t xml:space="preserve"> + 0</w:t>
      </w:r>
      <w:r w:rsidRPr="003F39C7">
        <w:rPr>
          <w:rFonts w:ascii="Times New Roman" w:hAnsi="Times New Roman" w:cs="Times New Roman"/>
          <w:color w:val="000000" w:themeColor="text1"/>
          <w:lang w:val="en-GB"/>
        </w:rPr>
        <w:t>.042</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9.</w:t>
      </w:r>
    </w:p>
    <w:p w14:paraId="584E127B" w14:textId="77777777" w:rsidR="003F39C7" w:rsidRPr="003F39C7" w:rsidRDefault="003F39C7" w:rsidP="003F39C7">
      <w:pPr>
        <w:autoSpaceDE w:val="0"/>
        <w:autoSpaceDN w:val="0"/>
        <w:adjustRightInd w:val="0"/>
        <w:spacing w:after="0"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From Table 34, most independent variables (7 of them), which include availability of resources, accessibility of online resources, library hours, staff quality, facilities, collection of resources, and ability to address challenges, contribute significantly to the overall performance of the university library. However, two (2) variables, which were the impact of events and programming and the library's role in the university community, were not statistically significant.</w:t>
      </w:r>
    </w:p>
    <w:p w14:paraId="4627DBBD" w14:textId="77777777"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bookmarkStart w:id="311" w:name="_Toc148249662"/>
      <w:r w:rsidRPr="003F39C7">
        <w:rPr>
          <w:rFonts w:ascii="Times New Roman" w:eastAsiaTheme="majorEastAsia" w:hAnsi="Times New Roman" w:cs="Times New Roman"/>
          <w:b/>
          <w:bCs/>
          <w:color w:val="000000" w:themeColor="text1"/>
          <w:sz w:val="24"/>
          <w:szCs w:val="24"/>
          <w:lang w:val="en-GB"/>
        </w:rPr>
        <w:t>4.7 ANOVA TEST FOR LEADERSHIP STYLES EFFECTS ON UNIVERSITY LIBRARY PERFORMANCE</w:t>
      </w:r>
      <w:bookmarkEnd w:id="311"/>
    </w:p>
    <w:p w14:paraId="0225C073"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 xml:space="preserve">This section discussed the ANOVA test of leadership styles effects on university library performance. </w:t>
      </w:r>
    </w:p>
    <w:p w14:paraId="7D54A6A2"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12" w:name="_Toc148249663"/>
      <w:r w:rsidRPr="003F39C7">
        <w:rPr>
          <w:rFonts w:ascii="Times New Roman" w:eastAsiaTheme="majorEastAsia" w:hAnsi="Times New Roman" w:cs="Times New Roman"/>
          <w:b/>
          <w:bCs/>
          <w:color w:val="000000" w:themeColor="text1"/>
          <w:sz w:val="24"/>
          <w:szCs w:val="24"/>
          <w:lang w:val="en-GB"/>
        </w:rPr>
        <w:t>4.7.1 Model summary for leadership styles effects on the performance of libraries</w:t>
      </w:r>
      <w:bookmarkEnd w:id="312"/>
    </w:p>
    <w:p w14:paraId="33899129" w14:textId="77777777" w:rsidR="003F39C7" w:rsidRPr="003F39C7" w:rsidRDefault="003F39C7" w:rsidP="003F39C7">
      <w:pPr>
        <w:autoSpaceDE w:val="0"/>
        <w:autoSpaceDN w:val="0"/>
        <w:adjustRightInd w:val="0"/>
        <w:spacing w:after="0" w:line="480" w:lineRule="auto"/>
        <w:jc w:val="both"/>
        <w:rPr>
          <w:rFonts w:ascii="Times New Roman" w:hAnsi="Times New Roman"/>
          <w:b/>
          <w:i/>
          <w:iCs/>
          <w:color w:val="000000" w:themeColor="text1"/>
          <w:sz w:val="24"/>
          <w:szCs w:val="18"/>
          <w:lang w:val="en-GB"/>
        </w:rPr>
      </w:pPr>
      <w:r w:rsidRPr="003F39C7">
        <w:rPr>
          <w:rFonts w:ascii="Times New Roman" w:hAnsi="Times New Roman" w:cs="Times New Roman"/>
          <w:color w:val="000000" w:themeColor="text1"/>
          <w:sz w:val="24"/>
          <w:lang w:val="en-GB"/>
        </w:rPr>
        <w:t>The model summary in Table 35 presents the findings of the regression analysis. The model had a variation of R-value of 0</w:t>
      </w:r>
      <w:r w:rsidRPr="003F39C7">
        <w:rPr>
          <w:rFonts w:ascii="Times New Roman" w:hAnsi="Times New Roman" w:cs="Times New Roman"/>
          <w:color w:val="000000" w:themeColor="text1"/>
          <w:sz w:val="24"/>
          <w:szCs w:val="24"/>
          <w:lang w:val="en-GB"/>
        </w:rPr>
        <w:t xml:space="preserve">.533, indicating a moderate correlation between the independent and dependent variables. The value of R-Square was 0.284, indicating that the independent variables can explain approximately 28.4% of the dependent variable. This means that leadership styles account for 28.4% of the variability in the dependent variable (performance of university libraries). The standard error for the estimate (standard deviation) is 0.502, which indicates a moderate fit of the model. </w:t>
      </w:r>
    </w:p>
    <w:p w14:paraId="3F92A97C" w14:textId="77777777" w:rsidR="003F39C7" w:rsidRPr="003F39C7" w:rsidRDefault="003F39C7" w:rsidP="003F39C7">
      <w:pPr>
        <w:keepNext/>
        <w:spacing w:after="0" w:line="240" w:lineRule="auto"/>
        <w:rPr>
          <w:rFonts w:ascii="Times New Roman" w:hAnsi="Times New Roman"/>
          <w:b/>
          <w:i/>
          <w:iCs/>
          <w:color w:val="000000" w:themeColor="text1"/>
          <w:sz w:val="24"/>
          <w:szCs w:val="18"/>
          <w:lang w:val="en-GB"/>
        </w:rPr>
      </w:pPr>
      <w:bookmarkStart w:id="313" w:name="_Toc148276843"/>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35</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Model summary</w:t>
      </w:r>
      <w:bookmarkEnd w:id="313"/>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224"/>
        <w:gridCol w:w="1577"/>
        <w:gridCol w:w="1673"/>
        <w:gridCol w:w="2261"/>
        <w:gridCol w:w="2261"/>
      </w:tblGrid>
      <w:tr w:rsidR="003F39C7" w:rsidRPr="003F39C7" w14:paraId="69CAC6C3" w14:textId="77777777" w:rsidTr="00CE156F">
        <w:trPr>
          <w:cantSplit/>
        </w:trPr>
        <w:tc>
          <w:tcPr>
            <w:tcW w:w="8996" w:type="dxa"/>
            <w:gridSpan w:val="5"/>
            <w:shd w:val="clear" w:color="auto" w:fill="FFFFFF"/>
            <w:vAlign w:val="center"/>
          </w:tcPr>
          <w:p w14:paraId="787CE0D8"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Model Summary</w:t>
            </w:r>
          </w:p>
        </w:tc>
      </w:tr>
      <w:tr w:rsidR="003F39C7" w:rsidRPr="003F39C7" w14:paraId="100EBAA2" w14:textId="77777777" w:rsidTr="00CE156F">
        <w:trPr>
          <w:cantSplit/>
        </w:trPr>
        <w:tc>
          <w:tcPr>
            <w:tcW w:w="1224" w:type="dxa"/>
            <w:shd w:val="clear" w:color="auto" w:fill="FFFFFF"/>
            <w:vAlign w:val="bottom"/>
          </w:tcPr>
          <w:p w14:paraId="2338104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Model</w:t>
            </w:r>
          </w:p>
        </w:tc>
        <w:tc>
          <w:tcPr>
            <w:tcW w:w="1577" w:type="dxa"/>
            <w:shd w:val="clear" w:color="auto" w:fill="FFFFFF"/>
            <w:vAlign w:val="bottom"/>
          </w:tcPr>
          <w:p w14:paraId="38D4C9F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w:t>
            </w:r>
          </w:p>
        </w:tc>
        <w:tc>
          <w:tcPr>
            <w:tcW w:w="1673" w:type="dxa"/>
            <w:shd w:val="clear" w:color="auto" w:fill="FFFFFF"/>
            <w:vAlign w:val="bottom"/>
          </w:tcPr>
          <w:p w14:paraId="565594B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 Square</w:t>
            </w:r>
          </w:p>
        </w:tc>
        <w:tc>
          <w:tcPr>
            <w:tcW w:w="2261" w:type="dxa"/>
            <w:shd w:val="clear" w:color="auto" w:fill="FFFFFF"/>
            <w:vAlign w:val="bottom"/>
          </w:tcPr>
          <w:p w14:paraId="2C38592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Adjusted R Square</w:t>
            </w:r>
          </w:p>
        </w:tc>
        <w:tc>
          <w:tcPr>
            <w:tcW w:w="2261" w:type="dxa"/>
            <w:shd w:val="clear" w:color="auto" w:fill="FFFFFF"/>
            <w:vAlign w:val="bottom"/>
          </w:tcPr>
          <w:p w14:paraId="08C1DB8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Std. Error of the Estimate</w:t>
            </w:r>
          </w:p>
        </w:tc>
      </w:tr>
      <w:tr w:rsidR="003F39C7" w:rsidRPr="003F39C7" w14:paraId="7F9CC83B" w14:textId="77777777" w:rsidTr="00CE156F">
        <w:trPr>
          <w:cantSplit/>
        </w:trPr>
        <w:tc>
          <w:tcPr>
            <w:tcW w:w="1224" w:type="dxa"/>
            <w:shd w:val="clear" w:color="auto" w:fill="auto"/>
          </w:tcPr>
          <w:p w14:paraId="201A995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1577" w:type="dxa"/>
            <w:shd w:val="clear" w:color="auto" w:fill="FFFFFF"/>
          </w:tcPr>
          <w:p w14:paraId="377A6DB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.533</w:t>
            </w:r>
            <w:r w:rsidRPr="003F39C7">
              <w:rPr>
                <w:rFonts w:ascii="Times New Roman" w:hAnsi="Times New Roman" w:cs="Times New Roman"/>
                <w:color w:val="000000" w:themeColor="text1"/>
                <w:sz w:val="24"/>
                <w:szCs w:val="24"/>
                <w:vertAlign w:val="superscript"/>
                <w:lang w:val="en-GB"/>
              </w:rPr>
              <w:t>a</w:t>
            </w:r>
          </w:p>
        </w:tc>
        <w:tc>
          <w:tcPr>
            <w:tcW w:w="1673" w:type="dxa"/>
            <w:shd w:val="clear" w:color="auto" w:fill="FFFFFF"/>
          </w:tcPr>
          <w:p w14:paraId="6ECEB7C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.284</w:t>
            </w:r>
          </w:p>
        </w:tc>
        <w:tc>
          <w:tcPr>
            <w:tcW w:w="2261" w:type="dxa"/>
            <w:shd w:val="clear" w:color="auto" w:fill="FFFFFF"/>
          </w:tcPr>
          <w:p w14:paraId="0B6E1C8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.253</w:t>
            </w:r>
          </w:p>
        </w:tc>
        <w:tc>
          <w:tcPr>
            <w:tcW w:w="2261" w:type="dxa"/>
            <w:shd w:val="clear" w:color="auto" w:fill="FFFFFF"/>
          </w:tcPr>
          <w:p w14:paraId="1A490DA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.502</w:t>
            </w:r>
          </w:p>
        </w:tc>
      </w:tr>
      <w:tr w:rsidR="003F39C7" w:rsidRPr="003F39C7" w14:paraId="56ABC565" w14:textId="77777777" w:rsidTr="00CE156F">
        <w:trPr>
          <w:cantSplit/>
        </w:trPr>
        <w:tc>
          <w:tcPr>
            <w:tcW w:w="8996" w:type="dxa"/>
            <w:gridSpan w:val="5"/>
            <w:shd w:val="clear" w:color="auto" w:fill="FFFFFF"/>
          </w:tcPr>
          <w:p w14:paraId="3CBA6B1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 Predictors: (Constant), Charismatic, Autocratic, Transactional, Laissez-faire, Bureaucratic, Transformational, Democratic</w:t>
            </w:r>
          </w:p>
        </w:tc>
      </w:tr>
    </w:tbl>
    <w:p w14:paraId="16C0A4B0" w14:textId="77777777" w:rsidR="003F39C7" w:rsidRPr="003F39C7" w:rsidRDefault="003F39C7" w:rsidP="003F39C7">
      <w:pPr>
        <w:spacing w:before="240"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In the model:</w:t>
      </w:r>
    </w:p>
    <w:p w14:paraId="777AA41D"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Y = Overall performance of the university library = is the </w:t>
      </w:r>
      <w:r w:rsidRPr="003F39C7">
        <w:rPr>
          <w:rFonts w:ascii="Times New Roman" w:hAnsi="Times New Roman" w:cs="Times New Roman"/>
          <w:b/>
          <w:color w:val="000000" w:themeColor="text1"/>
          <w:sz w:val="24"/>
          <w:szCs w:val="24"/>
          <w:lang w:val="en-GB"/>
        </w:rPr>
        <w:t>dependent variable</w:t>
      </w:r>
    </w:p>
    <w:p w14:paraId="36F6E4DF"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The </w:t>
      </w:r>
      <w:r w:rsidRPr="003F39C7">
        <w:rPr>
          <w:rFonts w:ascii="Times New Roman" w:hAnsi="Times New Roman" w:cs="Times New Roman"/>
          <w:b/>
          <w:color w:val="000000" w:themeColor="text1"/>
          <w:sz w:val="24"/>
          <w:lang w:val="en-GB"/>
        </w:rPr>
        <w:t xml:space="preserve">independent </w:t>
      </w:r>
      <w:r w:rsidRPr="003F39C7">
        <w:rPr>
          <w:rFonts w:ascii="Times New Roman" w:hAnsi="Times New Roman" w:cs="Times New Roman"/>
          <w:color w:val="000000" w:themeColor="text1"/>
          <w:sz w:val="24"/>
          <w:lang w:val="en-GB"/>
        </w:rPr>
        <w:t>variables are chosen from the leadership styles, namely:</w:t>
      </w:r>
    </w:p>
    <w:p w14:paraId="38B70E10"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1</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szCs w:val="24"/>
          <w:lang w:val="en-GB"/>
        </w:rPr>
        <w:t>Democratic</w:t>
      </w:r>
    </w:p>
    <w:p w14:paraId="61A3477D"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2 = </w:t>
      </w:r>
      <w:r w:rsidRPr="003F39C7">
        <w:rPr>
          <w:rFonts w:ascii="Times New Roman" w:hAnsi="Times New Roman" w:cs="Times New Roman"/>
          <w:color w:val="000000" w:themeColor="text1"/>
          <w:sz w:val="24"/>
          <w:szCs w:val="24"/>
          <w:lang w:val="en-GB"/>
        </w:rPr>
        <w:t>Transformational</w:t>
      </w:r>
    </w:p>
    <w:p w14:paraId="4FFA71C8"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3 = </w:t>
      </w:r>
      <w:r w:rsidRPr="003F39C7">
        <w:rPr>
          <w:rFonts w:ascii="Times New Roman" w:hAnsi="Times New Roman" w:cs="Times New Roman"/>
          <w:color w:val="000000" w:themeColor="text1"/>
          <w:sz w:val="24"/>
          <w:szCs w:val="24"/>
          <w:lang w:val="en-GB"/>
        </w:rPr>
        <w:t>Bureaucratic</w:t>
      </w:r>
    </w:p>
    <w:p w14:paraId="55EBEAA9"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4</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szCs w:val="24"/>
          <w:lang w:val="en-GB"/>
        </w:rPr>
        <w:t>Transactional</w:t>
      </w:r>
    </w:p>
    <w:p w14:paraId="5696298A"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5 = </w:t>
      </w:r>
      <w:r w:rsidRPr="003F39C7">
        <w:rPr>
          <w:rFonts w:ascii="Times New Roman" w:hAnsi="Times New Roman" w:cs="Times New Roman"/>
          <w:color w:val="000000" w:themeColor="text1"/>
          <w:sz w:val="24"/>
          <w:szCs w:val="24"/>
          <w:lang w:val="en-GB"/>
        </w:rPr>
        <w:t>Autocratic</w:t>
      </w:r>
    </w:p>
    <w:p w14:paraId="59C46C4C"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6</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szCs w:val="24"/>
          <w:lang w:val="en-GB"/>
        </w:rPr>
        <w:t>Laissez-faire</w:t>
      </w:r>
    </w:p>
    <w:p w14:paraId="5F7B7F4B"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7</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000000" w:themeColor="text1"/>
          <w:sz w:val="24"/>
          <w:vertAlign w:val="subscript"/>
          <w:lang w:val="en-GB"/>
        </w:rPr>
        <w:t xml:space="preserve">= </w:t>
      </w:r>
      <w:r w:rsidRPr="003F39C7">
        <w:rPr>
          <w:rFonts w:ascii="Times New Roman" w:hAnsi="Times New Roman" w:cs="Times New Roman"/>
          <w:color w:val="000000" w:themeColor="text1"/>
          <w:sz w:val="24"/>
          <w:szCs w:val="24"/>
          <w:lang w:val="en-GB"/>
        </w:rPr>
        <w:t>Charismatic</w:t>
      </w:r>
    </w:p>
    <w:p w14:paraId="1FCF385D"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14" w:name="_Toc148249664"/>
      <w:r w:rsidRPr="003F39C7">
        <w:rPr>
          <w:rFonts w:ascii="Times New Roman" w:eastAsiaTheme="majorEastAsia" w:hAnsi="Times New Roman" w:cs="Times New Roman"/>
          <w:b/>
          <w:bCs/>
          <w:color w:val="000000" w:themeColor="text1"/>
          <w:sz w:val="24"/>
          <w:szCs w:val="24"/>
          <w:lang w:val="en-GB"/>
        </w:rPr>
        <w:t>4.7.2 ANOVA test for Leadership Styles and Performance of University Libraries</w:t>
      </w:r>
      <w:bookmarkEnd w:id="314"/>
    </w:p>
    <w:p w14:paraId="6BB212A3" w14:textId="77777777" w:rsidR="003F39C7" w:rsidRPr="003F39C7" w:rsidRDefault="003F39C7" w:rsidP="003F39C7">
      <w:pPr>
        <w:spacing w:after="0" w:line="480" w:lineRule="auto"/>
        <w:jc w:val="both"/>
        <w:rPr>
          <w:rFonts w:ascii="Times New Roman" w:hAnsi="Times New Roman"/>
          <w:b/>
          <w:i/>
          <w:iCs/>
          <w:color w:val="000000" w:themeColor="text1"/>
          <w:sz w:val="24"/>
          <w:szCs w:val="18"/>
          <w:lang w:val="en-GB"/>
        </w:rPr>
      </w:pPr>
      <w:r w:rsidRPr="003F39C7">
        <w:rPr>
          <w:rFonts w:ascii="Times New Roman" w:hAnsi="Times New Roman" w:cs="Times New Roman"/>
          <w:color w:val="000000" w:themeColor="text1"/>
          <w:sz w:val="24"/>
          <w:szCs w:val="24"/>
          <w:lang w:val="en-GB"/>
        </w:rPr>
        <w:t xml:space="preserve">The ANOVA analysis was conducted to determine the relationship between leadership styles and the overall performance of university libraries. Table 36 indicates that (F (7, 163) = 9.231, p = 0.000). The F-value (9.231) is the overall significance of the regression model. Seven (7) indicates the number of predictors, the independent variables in the model, and the degree of freedom is represented by 163. The p-value for the study was 0.000. </w:t>
      </w:r>
      <w:r w:rsidRPr="003F39C7">
        <w:rPr>
          <w:rFonts w:ascii="Times New Roman" w:eastAsia="Times New Roman" w:hAnsi="Times New Roman" w:cs="Times New Roman"/>
          <w:color w:val="000000" w:themeColor="text1"/>
          <w:sz w:val="24"/>
          <w:szCs w:val="24"/>
          <w:lang w:val="en-GB"/>
        </w:rPr>
        <w:t>From Table 36, the P-value is low (0.000), which indicates that the independent variables significantly affect the university library's overall performance.</w:t>
      </w:r>
    </w:p>
    <w:p w14:paraId="2981E2AA" w14:textId="77777777" w:rsidR="003F39C7" w:rsidRPr="003F39C7" w:rsidRDefault="003F39C7" w:rsidP="003F39C7">
      <w:pPr>
        <w:keepNext/>
        <w:spacing w:after="0" w:line="240" w:lineRule="auto"/>
        <w:rPr>
          <w:rFonts w:ascii="Times New Roman" w:hAnsi="Times New Roman"/>
          <w:b/>
          <w:i/>
          <w:iCs/>
          <w:color w:val="000000" w:themeColor="text1"/>
          <w:sz w:val="24"/>
          <w:szCs w:val="18"/>
          <w:lang w:val="en-GB"/>
        </w:rPr>
      </w:pPr>
      <w:bookmarkStart w:id="315" w:name="_Toc148276844"/>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36</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ANOVA test for Leadership styles and Performance of university libraries</w:t>
      </w:r>
      <w:bookmarkEnd w:id="315"/>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828"/>
        <w:gridCol w:w="1450"/>
        <w:gridCol w:w="1658"/>
        <w:gridCol w:w="1157"/>
        <w:gridCol w:w="1589"/>
        <w:gridCol w:w="1157"/>
        <w:gridCol w:w="1157"/>
      </w:tblGrid>
      <w:tr w:rsidR="003F39C7" w:rsidRPr="003F39C7" w14:paraId="3E33FAEA" w14:textId="77777777" w:rsidTr="00CE156F">
        <w:trPr>
          <w:cantSplit/>
        </w:trPr>
        <w:tc>
          <w:tcPr>
            <w:tcW w:w="8996" w:type="dxa"/>
            <w:gridSpan w:val="7"/>
            <w:shd w:val="clear" w:color="auto" w:fill="FFFFFF"/>
            <w:vAlign w:val="center"/>
          </w:tcPr>
          <w:p w14:paraId="76E15983"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ANOVA</w:t>
            </w:r>
            <w:r w:rsidRPr="003F39C7">
              <w:rPr>
                <w:rFonts w:ascii="Times New Roman" w:hAnsi="Times New Roman" w:cs="Times New Roman"/>
                <w:b/>
                <w:bCs/>
                <w:color w:val="000000" w:themeColor="text1"/>
                <w:sz w:val="24"/>
                <w:szCs w:val="24"/>
                <w:vertAlign w:val="superscript"/>
                <w:lang w:val="en-GB"/>
              </w:rPr>
              <w:t>a</w:t>
            </w:r>
          </w:p>
        </w:tc>
      </w:tr>
      <w:tr w:rsidR="003F39C7" w:rsidRPr="003F39C7" w14:paraId="09A566E1" w14:textId="77777777" w:rsidTr="00CE156F">
        <w:trPr>
          <w:cantSplit/>
        </w:trPr>
        <w:tc>
          <w:tcPr>
            <w:tcW w:w="2278" w:type="dxa"/>
            <w:gridSpan w:val="2"/>
            <w:shd w:val="clear" w:color="auto" w:fill="FFFFFF"/>
            <w:vAlign w:val="bottom"/>
          </w:tcPr>
          <w:p w14:paraId="6B2DB47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Model</w:t>
            </w:r>
          </w:p>
        </w:tc>
        <w:tc>
          <w:tcPr>
            <w:tcW w:w="1658" w:type="dxa"/>
            <w:shd w:val="clear" w:color="auto" w:fill="FFFFFF"/>
            <w:vAlign w:val="bottom"/>
          </w:tcPr>
          <w:p w14:paraId="5370B0F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Sum of Squares</w:t>
            </w:r>
          </w:p>
        </w:tc>
        <w:tc>
          <w:tcPr>
            <w:tcW w:w="1157" w:type="dxa"/>
            <w:shd w:val="clear" w:color="auto" w:fill="FFFFFF"/>
            <w:vAlign w:val="bottom"/>
          </w:tcPr>
          <w:p w14:paraId="2542B4A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df</w:t>
            </w:r>
          </w:p>
        </w:tc>
        <w:tc>
          <w:tcPr>
            <w:tcW w:w="1589" w:type="dxa"/>
            <w:shd w:val="clear" w:color="auto" w:fill="FFFFFF"/>
            <w:vAlign w:val="bottom"/>
          </w:tcPr>
          <w:p w14:paraId="0B191CE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Mean Square</w:t>
            </w:r>
          </w:p>
        </w:tc>
        <w:tc>
          <w:tcPr>
            <w:tcW w:w="1157" w:type="dxa"/>
            <w:shd w:val="clear" w:color="auto" w:fill="FFFFFF"/>
            <w:vAlign w:val="bottom"/>
          </w:tcPr>
          <w:p w14:paraId="5D75654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w:t>
            </w:r>
          </w:p>
        </w:tc>
        <w:tc>
          <w:tcPr>
            <w:tcW w:w="1157" w:type="dxa"/>
            <w:shd w:val="clear" w:color="auto" w:fill="FFFFFF"/>
            <w:vAlign w:val="bottom"/>
          </w:tcPr>
          <w:p w14:paraId="7BBC80C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Sig.</w:t>
            </w:r>
          </w:p>
        </w:tc>
      </w:tr>
      <w:tr w:rsidR="003F39C7" w:rsidRPr="003F39C7" w14:paraId="398F63F8" w14:textId="77777777" w:rsidTr="00CE156F">
        <w:trPr>
          <w:cantSplit/>
        </w:trPr>
        <w:tc>
          <w:tcPr>
            <w:tcW w:w="828" w:type="dxa"/>
            <w:vMerge w:val="restart"/>
            <w:shd w:val="clear" w:color="auto" w:fill="auto"/>
          </w:tcPr>
          <w:p w14:paraId="296880B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1450" w:type="dxa"/>
            <w:shd w:val="clear" w:color="auto" w:fill="auto"/>
          </w:tcPr>
          <w:p w14:paraId="291E77B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Regression</w:t>
            </w:r>
          </w:p>
        </w:tc>
        <w:tc>
          <w:tcPr>
            <w:tcW w:w="1658" w:type="dxa"/>
            <w:shd w:val="clear" w:color="auto" w:fill="FFFFFF"/>
          </w:tcPr>
          <w:p w14:paraId="10E3B12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16.290</w:t>
            </w:r>
          </w:p>
        </w:tc>
        <w:tc>
          <w:tcPr>
            <w:tcW w:w="1157" w:type="dxa"/>
            <w:shd w:val="clear" w:color="auto" w:fill="FFFFFF"/>
          </w:tcPr>
          <w:p w14:paraId="0A0EE5F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w:t>
            </w:r>
          </w:p>
        </w:tc>
        <w:tc>
          <w:tcPr>
            <w:tcW w:w="1589" w:type="dxa"/>
            <w:shd w:val="clear" w:color="auto" w:fill="FFFFFF"/>
          </w:tcPr>
          <w:p w14:paraId="7898867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2.327</w:t>
            </w:r>
          </w:p>
        </w:tc>
        <w:tc>
          <w:tcPr>
            <w:tcW w:w="1157" w:type="dxa"/>
            <w:shd w:val="clear" w:color="auto" w:fill="FFFFFF"/>
          </w:tcPr>
          <w:p w14:paraId="0E6CB39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9.231</w:t>
            </w:r>
          </w:p>
        </w:tc>
        <w:tc>
          <w:tcPr>
            <w:tcW w:w="1157" w:type="dxa"/>
            <w:shd w:val="clear" w:color="auto" w:fill="FFFFFF"/>
          </w:tcPr>
          <w:p w14:paraId="7B319E3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.000</w:t>
            </w:r>
            <w:r w:rsidRPr="003F39C7">
              <w:rPr>
                <w:rFonts w:ascii="Times New Roman" w:hAnsi="Times New Roman" w:cs="Times New Roman"/>
                <w:color w:val="000000" w:themeColor="text1"/>
                <w:sz w:val="24"/>
                <w:szCs w:val="24"/>
                <w:vertAlign w:val="superscript"/>
                <w:lang w:val="en-GB"/>
              </w:rPr>
              <w:t>b</w:t>
            </w:r>
          </w:p>
        </w:tc>
      </w:tr>
      <w:tr w:rsidR="003F39C7" w:rsidRPr="003F39C7" w14:paraId="2061BF18" w14:textId="77777777" w:rsidTr="00CE156F">
        <w:trPr>
          <w:cantSplit/>
        </w:trPr>
        <w:tc>
          <w:tcPr>
            <w:tcW w:w="828" w:type="dxa"/>
            <w:vMerge/>
            <w:shd w:val="clear" w:color="auto" w:fill="auto"/>
          </w:tcPr>
          <w:p w14:paraId="4CFAFFBA"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450" w:type="dxa"/>
            <w:shd w:val="clear" w:color="auto" w:fill="auto"/>
          </w:tcPr>
          <w:p w14:paraId="54316C3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Residual</w:t>
            </w:r>
          </w:p>
        </w:tc>
        <w:tc>
          <w:tcPr>
            <w:tcW w:w="1658" w:type="dxa"/>
            <w:shd w:val="clear" w:color="auto" w:fill="FFFFFF"/>
          </w:tcPr>
          <w:p w14:paraId="07117E8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41.090</w:t>
            </w:r>
          </w:p>
        </w:tc>
        <w:tc>
          <w:tcPr>
            <w:tcW w:w="1157" w:type="dxa"/>
            <w:shd w:val="clear" w:color="auto" w:fill="FFFFFF"/>
          </w:tcPr>
          <w:p w14:paraId="452FE73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163</w:t>
            </w:r>
          </w:p>
        </w:tc>
        <w:tc>
          <w:tcPr>
            <w:tcW w:w="1589" w:type="dxa"/>
            <w:shd w:val="clear" w:color="auto" w:fill="FFFFFF"/>
          </w:tcPr>
          <w:p w14:paraId="59C72C6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.252</w:t>
            </w:r>
          </w:p>
        </w:tc>
        <w:tc>
          <w:tcPr>
            <w:tcW w:w="1157" w:type="dxa"/>
            <w:shd w:val="clear" w:color="auto" w:fill="FFFFFF"/>
            <w:vAlign w:val="center"/>
          </w:tcPr>
          <w:p w14:paraId="4900824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157" w:type="dxa"/>
            <w:shd w:val="clear" w:color="auto" w:fill="FFFFFF"/>
            <w:vAlign w:val="center"/>
          </w:tcPr>
          <w:p w14:paraId="3392C379"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r>
      <w:tr w:rsidR="003F39C7" w:rsidRPr="003F39C7" w14:paraId="51893943" w14:textId="77777777" w:rsidTr="00CE156F">
        <w:trPr>
          <w:cantSplit/>
        </w:trPr>
        <w:tc>
          <w:tcPr>
            <w:tcW w:w="828" w:type="dxa"/>
            <w:vMerge/>
            <w:shd w:val="clear" w:color="auto" w:fill="auto"/>
          </w:tcPr>
          <w:p w14:paraId="60ECAFCB"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450" w:type="dxa"/>
            <w:shd w:val="clear" w:color="auto" w:fill="auto"/>
          </w:tcPr>
          <w:p w14:paraId="7320E1C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Total</w:t>
            </w:r>
          </w:p>
        </w:tc>
        <w:tc>
          <w:tcPr>
            <w:tcW w:w="1658" w:type="dxa"/>
            <w:shd w:val="clear" w:color="auto" w:fill="FFFFFF"/>
          </w:tcPr>
          <w:p w14:paraId="4F83544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57.380</w:t>
            </w:r>
          </w:p>
        </w:tc>
        <w:tc>
          <w:tcPr>
            <w:tcW w:w="1157" w:type="dxa"/>
            <w:shd w:val="clear" w:color="auto" w:fill="FFFFFF"/>
          </w:tcPr>
          <w:p w14:paraId="7C44394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170</w:t>
            </w:r>
          </w:p>
        </w:tc>
        <w:tc>
          <w:tcPr>
            <w:tcW w:w="1589" w:type="dxa"/>
            <w:shd w:val="clear" w:color="auto" w:fill="FFFFFF"/>
            <w:vAlign w:val="center"/>
          </w:tcPr>
          <w:p w14:paraId="60560F5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157" w:type="dxa"/>
            <w:shd w:val="clear" w:color="auto" w:fill="FFFFFF"/>
            <w:vAlign w:val="center"/>
          </w:tcPr>
          <w:p w14:paraId="60975F6F"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157" w:type="dxa"/>
            <w:shd w:val="clear" w:color="auto" w:fill="FFFFFF"/>
            <w:vAlign w:val="center"/>
          </w:tcPr>
          <w:p w14:paraId="2A35159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r>
      <w:tr w:rsidR="003F39C7" w:rsidRPr="003F39C7" w14:paraId="324EB40C" w14:textId="77777777" w:rsidTr="00CE156F">
        <w:trPr>
          <w:cantSplit/>
        </w:trPr>
        <w:tc>
          <w:tcPr>
            <w:tcW w:w="8996" w:type="dxa"/>
            <w:gridSpan w:val="7"/>
            <w:shd w:val="clear" w:color="auto" w:fill="FFFFFF"/>
          </w:tcPr>
          <w:p w14:paraId="1866942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 Dependent Variable: Overall performance of university library</w:t>
            </w:r>
          </w:p>
        </w:tc>
      </w:tr>
      <w:tr w:rsidR="003F39C7" w:rsidRPr="003F39C7" w14:paraId="03CB2BEB" w14:textId="77777777" w:rsidTr="00CE156F">
        <w:trPr>
          <w:cantSplit/>
        </w:trPr>
        <w:tc>
          <w:tcPr>
            <w:tcW w:w="8996" w:type="dxa"/>
            <w:gridSpan w:val="7"/>
            <w:shd w:val="clear" w:color="auto" w:fill="FFFFFF"/>
          </w:tcPr>
          <w:p w14:paraId="105E115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 Predictors: (Constant), Charismatic, Autocratic, Transactional, Laissez-faire, Bureaucratic, Transformational, Democratic</w:t>
            </w:r>
          </w:p>
        </w:tc>
      </w:tr>
    </w:tbl>
    <w:p w14:paraId="24608188" w14:textId="77777777" w:rsidR="003F39C7" w:rsidRPr="003F39C7" w:rsidRDefault="003F39C7" w:rsidP="003F39C7">
      <w:pPr>
        <w:rPr>
          <w:rFonts w:ascii="Times New Roman" w:hAnsi="Times New Roman"/>
          <w:sz w:val="24"/>
          <w:lang w:val="en-GB"/>
        </w:rPr>
      </w:pPr>
      <w:bookmarkStart w:id="316" w:name="_Toc148249665"/>
    </w:p>
    <w:p w14:paraId="255609DC"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r w:rsidRPr="003F39C7">
        <w:rPr>
          <w:rFonts w:ascii="Times New Roman" w:eastAsiaTheme="majorEastAsia" w:hAnsi="Times New Roman" w:cs="Times New Roman"/>
          <w:b/>
          <w:bCs/>
          <w:color w:val="000000" w:themeColor="text1"/>
          <w:sz w:val="24"/>
          <w:szCs w:val="24"/>
          <w:lang w:val="en-GB"/>
        </w:rPr>
        <w:lastRenderedPageBreak/>
        <w:t>4.7.3 Test of coefficients of leadership styles and performance of university library</w:t>
      </w:r>
      <w:bookmarkEnd w:id="316"/>
      <w:r w:rsidRPr="003F39C7">
        <w:rPr>
          <w:rFonts w:ascii="Times New Roman" w:eastAsiaTheme="majorEastAsia" w:hAnsi="Times New Roman" w:cs="Times New Roman"/>
          <w:b/>
          <w:bCs/>
          <w:color w:val="000000" w:themeColor="text1"/>
          <w:sz w:val="24"/>
          <w:szCs w:val="24"/>
          <w:lang w:val="en-GB"/>
        </w:rPr>
        <w:t xml:space="preserve">  </w:t>
      </w:r>
    </w:p>
    <w:p w14:paraId="70C51363" w14:textId="77777777" w:rsidR="003F39C7" w:rsidRPr="003F39C7" w:rsidRDefault="003F39C7" w:rsidP="003F39C7">
      <w:pPr>
        <w:spacing w:after="0" w:line="480" w:lineRule="auto"/>
        <w:jc w:val="both"/>
        <w:rPr>
          <w:rFonts w:ascii="Times New Roman" w:hAnsi="Times New Roman" w:cs="Times New Roman"/>
          <w:b/>
          <w:bCs/>
          <w:color w:val="000000" w:themeColor="text1"/>
          <w:sz w:val="24"/>
          <w:lang w:val="en-GB"/>
        </w:rPr>
      </w:pPr>
      <w:r w:rsidRPr="003F39C7">
        <w:rPr>
          <w:rFonts w:ascii="Times New Roman" w:hAnsi="Times New Roman"/>
          <w:color w:val="000000" w:themeColor="text1"/>
          <w:sz w:val="24"/>
          <w:lang w:val="en-GB"/>
        </w:rPr>
        <w:t xml:space="preserve">The regression equation's beta coefficients are shown in this section. They comprise both the y-intercept term (beta zero) and the slope term (beta one); the "Unstandardised coefficients" are hence the major subject of attention. These coefficients are not altered or scaled in any way. Table 34 shows the coefficients. </w:t>
      </w:r>
    </w:p>
    <w:p w14:paraId="5385AE55" w14:textId="77777777" w:rsidR="003F39C7" w:rsidRPr="003F39C7" w:rsidRDefault="003F39C7" w:rsidP="003F39C7">
      <w:pPr>
        <w:keepNext/>
        <w:spacing w:after="0" w:line="240" w:lineRule="auto"/>
        <w:rPr>
          <w:rFonts w:ascii="Times New Roman" w:hAnsi="Times New Roman"/>
          <w:b/>
          <w:i/>
          <w:iCs/>
          <w:color w:val="000000" w:themeColor="text1"/>
          <w:sz w:val="24"/>
          <w:szCs w:val="18"/>
          <w:lang w:val="en-GB"/>
        </w:rPr>
      </w:pPr>
      <w:bookmarkStart w:id="317" w:name="_Toc148276845"/>
      <w:r w:rsidRPr="003F39C7">
        <w:rPr>
          <w:rFonts w:ascii="Times New Roman" w:hAnsi="Times New Roman"/>
          <w:b/>
          <w:i/>
          <w:iCs/>
          <w:color w:val="000000" w:themeColor="text1"/>
          <w:sz w:val="24"/>
          <w:szCs w:val="18"/>
          <w:lang w:val="en-GB"/>
        </w:rPr>
        <w:t xml:space="preserve">Table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Table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37</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 Coefficients of leadership styles and performance of university library</w:t>
      </w:r>
      <w:bookmarkEnd w:id="317"/>
      <w:r w:rsidRPr="003F39C7">
        <w:rPr>
          <w:rFonts w:ascii="Times New Roman" w:hAnsi="Times New Roman" w:cs="Times New Roman"/>
          <w:bCs/>
          <w:i/>
          <w:iCs/>
          <w:color w:val="000000" w:themeColor="text1"/>
          <w:sz w:val="24"/>
          <w:szCs w:val="18"/>
          <w:lang w:val="en-GB"/>
        </w:rPr>
        <w:t xml:space="preserve"> </w:t>
      </w:r>
      <w:r w:rsidRPr="003F39C7">
        <w:rPr>
          <w:rFonts w:ascii="Times New Roman" w:hAnsi="Times New Roman" w:cs="Times New Roman"/>
          <w:b/>
          <w:bCs/>
          <w:i/>
          <w:iCs/>
          <w:color w:val="000000" w:themeColor="text1"/>
          <w:sz w:val="24"/>
          <w:szCs w:val="18"/>
          <w:lang w:val="en-GB"/>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765"/>
        <w:gridCol w:w="1830"/>
        <w:gridCol w:w="1355"/>
        <w:gridCol w:w="1385"/>
        <w:gridCol w:w="1529"/>
        <w:gridCol w:w="1066"/>
        <w:gridCol w:w="1066"/>
      </w:tblGrid>
      <w:tr w:rsidR="003F39C7" w:rsidRPr="003F39C7" w14:paraId="5620CC27" w14:textId="77777777" w:rsidTr="00CE156F">
        <w:trPr>
          <w:cantSplit/>
          <w:jc w:val="center"/>
        </w:trPr>
        <w:tc>
          <w:tcPr>
            <w:tcW w:w="8996" w:type="dxa"/>
            <w:gridSpan w:val="7"/>
            <w:shd w:val="clear" w:color="auto" w:fill="FFFFFF"/>
            <w:vAlign w:val="center"/>
          </w:tcPr>
          <w:p w14:paraId="4A7DC5F9"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Coefficients</w:t>
            </w:r>
          </w:p>
        </w:tc>
      </w:tr>
      <w:tr w:rsidR="003F39C7" w:rsidRPr="003F39C7" w14:paraId="38EBF56C" w14:textId="77777777" w:rsidTr="00CE156F">
        <w:trPr>
          <w:cantSplit/>
          <w:jc w:val="center"/>
        </w:trPr>
        <w:tc>
          <w:tcPr>
            <w:tcW w:w="2595" w:type="dxa"/>
            <w:gridSpan w:val="2"/>
            <w:vMerge w:val="restart"/>
            <w:shd w:val="clear" w:color="auto" w:fill="FFFFFF"/>
            <w:vAlign w:val="bottom"/>
          </w:tcPr>
          <w:p w14:paraId="4344E72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Model</w:t>
            </w:r>
          </w:p>
        </w:tc>
        <w:tc>
          <w:tcPr>
            <w:tcW w:w="2740" w:type="dxa"/>
            <w:gridSpan w:val="2"/>
            <w:shd w:val="clear" w:color="auto" w:fill="FFFFFF"/>
            <w:vAlign w:val="bottom"/>
          </w:tcPr>
          <w:p w14:paraId="4565C8F2"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Unstandardised Coefficients</w:t>
            </w:r>
          </w:p>
        </w:tc>
        <w:tc>
          <w:tcPr>
            <w:tcW w:w="1529" w:type="dxa"/>
            <w:shd w:val="clear" w:color="auto" w:fill="FFFFFF"/>
            <w:vAlign w:val="bottom"/>
          </w:tcPr>
          <w:p w14:paraId="6CDAC1B4"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Standardised Coefficients</w:t>
            </w:r>
          </w:p>
        </w:tc>
        <w:tc>
          <w:tcPr>
            <w:tcW w:w="1066" w:type="dxa"/>
            <w:vMerge w:val="restart"/>
            <w:shd w:val="clear" w:color="auto" w:fill="FFFFFF"/>
            <w:vAlign w:val="bottom"/>
          </w:tcPr>
          <w:p w14:paraId="1F4615C5"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w:t>
            </w:r>
          </w:p>
        </w:tc>
        <w:tc>
          <w:tcPr>
            <w:tcW w:w="1066" w:type="dxa"/>
            <w:vMerge w:val="restart"/>
            <w:shd w:val="clear" w:color="auto" w:fill="FFFFFF"/>
            <w:vAlign w:val="bottom"/>
          </w:tcPr>
          <w:p w14:paraId="5EBDF850" w14:textId="77777777" w:rsidR="003F39C7" w:rsidRPr="003F39C7" w:rsidRDefault="003F39C7" w:rsidP="003F39C7">
            <w:pPr>
              <w:autoSpaceDE w:val="0"/>
              <w:autoSpaceDN w:val="0"/>
              <w:adjustRightInd w:val="0"/>
              <w:spacing w:after="0" w:line="240" w:lineRule="auto"/>
              <w:ind w:left="60" w:right="60"/>
              <w:jc w:val="cente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Sig.</w:t>
            </w:r>
          </w:p>
        </w:tc>
      </w:tr>
      <w:tr w:rsidR="003F39C7" w:rsidRPr="003F39C7" w14:paraId="4C2423F1" w14:textId="77777777" w:rsidTr="00CE156F">
        <w:trPr>
          <w:cantSplit/>
          <w:jc w:val="center"/>
        </w:trPr>
        <w:tc>
          <w:tcPr>
            <w:tcW w:w="2595" w:type="dxa"/>
            <w:gridSpan w:val="2"/>
            <w:vMerge/>
            <w:shd w:val="clear" w:color="auto" w:fill="FFFFFF"/>
            <w:vAlign w:val="bottom"/>
          </w:tcPr>
          <w:p w14:paraId="4F32FA56"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355" w:type="dxa"/>
            <w:shd w:val="clear" w:color="auto" w:fill="FFFFFF"/>
            <w:vAlign w:val="bottom"/>
          </w:tcPr>
          <w:p w14:paraId="71BAA7B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w:t>
            </w:r>
          </w:p>
        </w:tc>
        <w:tc>
          <w:tcPr>
            <w:tcW w:w="1385" w:type="dxa"/>
            <w:shd w:val="clear" w:color="auto" w:fill="FFFFFF"/>
            <w:vAlign w:val="bottom"/>
          </w:tcPr>
          <w:p w14:paraId="20C19FC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Std. Error</w:t>
            </w:r>
          </w:p>
        </w:tc>
        <w:tc>
          <w:tcPr>
            <w:tcW w:w="1529" w:type="dxa"/>
            <w:shd w:val="clear" w:color="auto" w:fill="FFFFFF"/>
            <w:vAlign w:val="bottom"/>
          </w:tcPr>
          <w:p w14:paraId="3F1A7B7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Beta</w:t>
            </w:r>
          </w:p>
        </w:tc>
        <w:tc>
          <w:tcPr>
            <w:tcW w:w="1066" w:type="dxa"/>
            <w:vMerge/>
            <w:shd w:val="clear" w:color="auto" w:fill="FFFFFF"/>
            <w:vAlign w:val="bottom"/>
          </w:tcPr>
          <w:p w14:paraId="75FF6197"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066" w:type="dxa"/>
            <w:vMerge/>
            <w:shd w:val="clear" w:color="auto" w:fill="FFFFFF"/>
            <w:vAlign w:val="bottom"/>
          </w:tcPr>
          <w:p w14:paraId="614FC42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r>
      <w:tr w:rsidR="003F39C7" w:rsidRPr="003F39C7" w14:paraId="2F728396" w14:textId="77777777" w:rsidTr="00CE156F">
        <w:trPr>
          <w:cantSplit/>
          <w:jc w:val="center"/>
        </w:trPr>
        <w:tc>
          <w:tcPr>
            <w:tcW w:w="765" w:type="dxa"/>
            <w:vMerge w:val="restart"/>
            <w:shd w:val="clear" w:color="auto" w:fill="auto"/>
          </w:tcPr>
          <w:p w14:paraId="2183BB5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1830" w:type="dxa"/>
            <w:shd w:val="clear" w:color="auto" w:fill="auto"/>
          </w:tcPr>
          <w:p w14:paraId="55B74DA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(Constant)</w:t>
            </w:r>
          </w:p>
        </w:tc>
        <w:tc>
          <w:tcPr>
            <w:tcW w:w="1355" w:type="dxa"/>
            <w:shd w:val="clear" w:color="auto" w:fill="FFFFFF"/>
          </w:tcPr>
          <w:p w14:paraId="7429DC7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5.420</w:t>
            </w:r>
          </w:p>
        </w:tc>
        <w:tc>
          <w:tcPr>
            <w:tcW w:w="1385" w:type="dxa"/>
            <w:shd w:val="clear" w:color="auto" w:fill="FFFFFF"/>
          </w:tcPr>
          <w:p w14:paraId="04FBF6A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3.904</w:t>
            </w:r>
          </w:p>
        </w:tc>
        <w:tc>
          <w:tcPr>
            <w:tcW w:w="1529" w:type="dxa"/>
            <w:shd w:val="clear" w:color="auto" w:fill="FFFFFF"/>
            <w:vAlign w:val="center"/>
          </w:tcPr>
          <w:p w14:paraId="51317540"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066" w:type="dxa"/>
            <w:shd w:val="clear" w:color="auto" w:fill="FFFFFF"/>
          </w:tcPr>
          <w:p w14:paraId="716BEE4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1.389</w:t>
            </w:r>
          </w:p>
        </w:tc>
        <w:tc>
          <w:tcPr>
            <w:tcW w:w="1066" w:type="dxa"/>
            <w:shd w:val="clear" w:color="auto" w:fill="FFFFFF"/>
          </w:tcPr>
          <w:p w14:paraId="54A0949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.167</w:t>
            </w:r>
          </w:p>
        </w:tc>
      </w:tr>
      <w:tr w:rsidR="003F39C7" w:rsidRPr="003F39C7" w14:paraId="507F95C1" w14:textId="77777777" w:rsidTr="00CE156F">
        <w:trPr>
          <w:cantSplit/>
          <w:jc w:val="center"/>
        </w:trPr>
        <w:tc>
          <w:tcPr>
            <w:tcW w:w="765" w:type="dxa"/>
            <w:vMerge/>
            <w:shd w:val="clear" w:color="auto" w:fill="auto"/>
          </w:tcPr>
          <w:p w14:paraId="572ED394"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bookmarkStart w:id="318" w:name="_Hlk135297821"/>
          </w:p>
        </w:tc>
        <w:tc>
          <w:tcPr>
            <w:tcW w:w="1830" w:type="dxa"/>
            <w:shd w:val="clear" w:color="auto" w:fill="auto"/>
          </w:tcPr>
          <w:p w14:paraId="3A77B68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Democratic</w:t>
            </w:r>
          </w:p>
        </w:tc>
        <w:tc>
          <w:tcPr>
            <w:tcW w:w="1355" w:type="dxa"/>
            <w:shd w:val="clear" w:color="auto" w:fill="FFFFFF"/>
          </w:tcPr>
          <w:p w14:paraId="1DA2F44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.198</w:t>
            </w:r>
          </w:p>
        </w:tc>
        <w:tc>
          <w:tcPr>
            <w:tcW w:w="1385" w:type="dxa"/>
            <w:shd w:val="clear" w:color="auto" w:fill="FFFFFF"/>
          </w:tcPr>
          <w:p w14:paraId="0F81EBF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.296</w:t>
            </w:r>
          </w:p>
        </w:tc>
        <w:tc>
          <w:tcPr>
            <w:tcW w:w="1529" w:type="dxa"/>
            <w:shd w:val="clear" w:color="auto" w:fill="FFFFFF"/>
          </w:tcPr>
          <w:p w14:paraId="0646F22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.170</w:t>
            </w:r>
          </w:p>
        </w:tc>
        <w:tc>
          <w:tcPr>
            <w:tcW w:w="1066" w:type="dxa"/>
            <w:shd w:val="clear" w:color="auto" w:fill="FFFFFF"/>
          </w:tcPr>
          <w:p w14:paraId="6AC3655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.670</w:t>
            </w:r>
          </w:p>
        </w:tc>
        <w:tc>
          <w:tcPr>
            <w:tcW w:w="1066" w:type="dxa"/>
            <w:shd w:val="clear" w:color="auto" w:fill="FFFFFF"/>
          </w:tcPr>
          <w:p w14:paraId="6514229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.504</w:t>
            </w:r>
          </w:p>
        </w:tc>
      </w:tr>
      <w:tr w:rsidR="003F39C7" w:rsidRPr="003F39C7" w14:paraId="78F89210" w14:textId="77777777" w:rsidTr="00CE156F">
        <w:trPr>
          <w:cantSplit/>
          <w:jc w:val="center"/>
        </w:trPr>
        <w:tc>
          <w:tcPr>
            <w:tcW w:w="765" w:type="dxa"/>
            <w:vMerge/>
            <w:shd w:val="clear" w:color="auto" w:fill="auto"/>
          </w:tcPr>
          <w:p w14:paraId="49A0EEF8"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830" w:type="dxa"/>
            <w:shd w:val="clear" w:color="auto" w:fill="auto"/>
          </w:tcPr>
          <w:p w14:paraId="3DFC827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Transformational</w:t>
            </w:r>
          </w:p>
        </w:tc>
        <w:tc>
          <w:tcPr>
            <w:tcW w:w="1355" w:type="dxa"/>
            <w:shd w:val="clear" w:color="auto" w:fill="FFFFFF"/>
          </w:tcPr>
          <w:p w14:paraId="1B2648C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.133</w:t>
            </w:r>
          </w:p>
        </w:tc>
        <w:tc>
          <w:tcPr>
            <w:tcW w:w="1385" w:type="dxa"/>
            <w:shd w:val="clear" w:color="auto" w:fill="FFFFFF"/>
          </w:tcPr>
          <w:p w14:paraId="26C1E41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.296</w:t>
            </w:r>
          </w:p>
        </w:tc>
        <w:tc>
          <w:tcPr>
            <w:tcW w:w="1529" w:type="dxa"/>
            <w:shd w:val="clear" w:color="auto" w:fill="FFFFFF"/>
          </w:tcPr>
          <w:p w14:paraId="77570C6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.112</w:t>
            </w:r>
          </w:p>
        </w:tc>
        <w:tc>
          <w:tcPr>
            <w:tcW w:w="1066" w:type="dxa"/>
            <w:shd w:val="clear" w:color="auto" w:fill="FFFFFF"/>
          </w:tcPr>
          <w:p w14:paraId="6182EBE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.450</w:t>
            </w:r>
          </w:p>
        </w:tc>
        <w:tc>
          <w:tcPr>
            <w:tcW w:w="1066" w:type="dxa"/>
            <w:shd w:val="clear" w:color="auto" w:fill="FFFFFF"/>
          </w:tcPr>
          <w:p w14:paraId="76A026AC"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.654</w:t>
            </w:r>
          </w:p>
        </w:tc>
      </w:tr>
      <w:tr w:rsidR="003F39C7" w:rsidRPr="003F39C7" w14:paraId="2FCC5F40" w14:textId="77777777" w:rsidTr="00CE156F">
        <w:trPr>
          <w:cantSplit/>
          <w:jc w:val="center"/>
        </w:trPr>
        <w:tc>
          <w:tcPr>
            <w:tcW w:w="765" w:type="dxa"/>
            <w:vMerge/>
            <w:shd w:val="clear" w:color="auto" w:fill="auto"/>
          </w:tcPr>
          <w:p w14:paraId="73085A22"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830" w:type="dxa"/>
            <w:shd w:val="clear" w:color="auto" w:fill="auto"/>
          </w:tcPr>
          <w:p w14:paraId="2276C0F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Bureaucratic</w:t>
            </w:r>
          </w:p>
        </w:tc>
        <w:tc>
          <w:tcPr>
            <w:tcW w:w="1355" w:type="dxa"/>
            <w:shd w:val="clear" w:color="auto" w:fill="FFFFFF"/>
          </w:tcPr>
          <w:p w14:paraId="40D58BE3"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-.792</w:t>
            </w:r>
          </w:p>
        </w:tc>
        <w:tc>
          <w:tcPr>
            <w:tcW w:w="1385" w:type="dxa"/>
            <w:shd w:val="clear" w:color="auto" w:fill="FFFFFF"/>
          </w:tcPr>
          <w:p w14:paraId="5B645A3B"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.340</w:t>
            </w:r>
          </w:p>
        </w:tc>
        <w:tc>
          <w:tcPr>
            <w:tcW w:w="1529" w:type="dxa"/>
            <w:shd w:val="clear" w:color="auto" w:fill="FFFFFF"/>
          </w:tcPr>
          <w:p w14:paraId="33E6705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-.289</w:t>
            </w:r>
          </w:p>
        </w:tc>
        <w:tc>
          <w:tcPr>
            <w:tcW w:w="1066" w:type="dxa"/>
            <w:shd w:val="clear" w:color="auto" w:fill="FFFFFF"/>
          </w:tcPr>
          <w:p w14:paraId="2A6F6F9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-2.329</w:t>
            </w:r>
          </w:p>
        </w:tc>
        <w:tc>
          <w:tcPr>
            <w:tcW w:w="1066" w:type="dxa"/>
            <w:shd w:val="clear" w:color="auto" w:fill="FFFFFF"/>
          </w:tcPr>
          <w:p w14:paraId="101925D0"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.021</w:t>
            </w:r>
          </w:p>
        </w:tc>
      </w:tr>
      <w:tr w:rsidR="003F39C7" w:rsidRPr="003F39C7" w14:paraId="42CE7B15" w14:textId="77777777" w:rsidTr="00CE156F">
        <w:trPr>
          <w:cantSplit/>
          <w:jc w:val="center"/>
        </w:trPr>
        <w:tc>
          <w:tcPr>
            <w:tcW w:w="765" w:type="dxa"/>
            <w:vMerge/>
            <w:shd w:val="clear" w:color="auto" w:fill="auto"/>
          </w:tcPr>
          <w:p w14:paraId="4E6EE70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830" w:type="dxa"/>
            <w:shd w:val="clear" w:color="auto" w:fill="auto"/>
          </w:tcPr>
          <w:p w14:paraId="0FA2BE89"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Transactional</w:t>
            </w:r>
          </w:p>
        </w:tc>
        <w:tc>
          <w:tcPr>
            <w:tcW w:w="1355" w:type="dxa"/>
            <w:shd w:val="clear" w:color="auto" w:fill="FFFFFF"/>
          </w:tcPr>
          <w:p w14:paraId="717434F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-.167</w:t>
            </w:r>
          </w:p>
        </w:tc>
        <w:tc>
          <w:tcPr>
            <w:tcW w:w="1385" w:type="dxa"/>
            <w:shd w:val="clear" w:color="auto" w:fill="FFFFFF"/>
          </w:tcPr>
          <w:p w14:paraId="122074C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.383</w:t>
            </w:r>
          </w:p>
        </w:tc>
        <w:tc>
          <w:tcPr>
            <w:tcW w:w="1529" w:type="dxa"/>
            <w:shd w:val="clear" w:color="auto" w:fill="FFFFFF"/>
          </w:tcPr>
          <w:p w14:paraId="022C746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-.043</w:t>
            </w:r>
          </w:p>
        </w:tc>
        <w:tc>
          <w:tcPr>
            <w:tcW w:w="1066" w:type="dxa"/>
            <w:shd w:val="clear" w:color="auto" w:fill="FFFFFF"/>
          </w:tcPr>
          <w:p w14:paraId="7E7B1851"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-.435</w:t>
            </w:r>
          </w:p>
        </w:tc>
        <w:tc>
          <w:tcPr>
            <w:tcW w:w="1066" w:type="dxa"/>
            <w:shd w:val="clear" w:color="auto" w:fill="FFFFFF"/>
          </w:tcPr>
          <w:p w14:paraId="5360C76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.664</w:t>
            </w:r>
          </w:p>
        </w:tc>
      </w:tr>
      <w:tr w:rsidR="003F39C7" w:rsidRPr="003F39C7" w14:paraId="3FA7AFD3" w14:textId="77777777" w:rsidTr="00CE156F">
        <w:trPr>
          <w:cantSplit/>
          <w:jc w:val="center"/>
        </w:trPr>
        <w:tc>
          <w:tcPr>
            <w:tcW w:w="765" w:type="dxa"/>
            <w:vMerge/>
            <w:shd w:val="clear" w:color="auto" w:fill="auto"/>
          </w:tcPr>
          <w:p w14:paraId="0654A51B"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830" w:type="dxa"/>
            <w:shd w:val="clear" w:color="auto" w:fill="auto"/>
          </w:tcPr>
          <w:p w14:paraId="784EB36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Autocratic</w:t>
            </w:r>
          </w:p>
        </w:tc>
        <w:tc>
          <w:tcPr>
            <w:tcW w:w="1355" w:type="dxa"/>
            <w:shd w:val="clear" w:color="auto" w:fill="FFFFFF"/>
          </w:tcPr>
          <w:p w14:paraId="7E466CC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-2.204</w:t>
            </w:r>
          </w:p>
        </w:tc>
        <w:tc>
          <w:tcPr>
            <w:tcW w:w="1385" w:type="dxa"/>
            <w:shd w:val="clear" w:color="auto" w:fill="FFFFFF"/>
          </w:tcPr>
          <w:p w14:paraId="6EC73A9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.410</w:t>
            </w:r>
          </w:p>
        </w:tc>
        <w:tc>
          <w:tcPr>
            <w:tcW w:w="1529" w:type="dxa"/>
            <w:shd w:val="clear" w:color="auto" w:fill="FFFFFF"/>
          </w:tcPr>
          <w:p w14:paraId="6C1FDD9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.000</w:t>
            </w:r>
          </w:p>
        </w:tc>
        <w:tc>
          <w:tcPr>
            <w:tcW w:w="1066" w:type="dxa"/>
            <w:shd w:val="clear" w:color="auto" w:fill="FFFFFF"/>
          </w:tcPr>
          <w:p w14:paraId="1D85CEB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.000</w:t>
            </w:r>
          </w:p>
        </w:tc>
        <w:tc>
          <w:tcPr>
            <w:tcW w:w="1066" w:type="dxa"/>
            <w:shd w:val="clear" w:color="auto" w:fill="FFFFFF"/>
          </w:tcPr>
          <w:p w14:paraId="3159087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1.00</w:t>
            </w:r>
          </w:p>
        </w:tc>
      </w:tr>
      <w:tr w:rsidR="003F39C7" w:rsidRPr="003F39C7" w14:paraId="56E14A94" w14:textId="77777777" w:rsidTr="00CE156F">
        <w:trPr>
          <w:cantSplit/>
          <w:jc w:val="center"/>
        </w:trPr>
        <w:tc>
          <w:tcPr>
            <w:tcW w:w="765" w:type="dxa"/>
            <w:vMerge/>
            <w:shd w:val="clear" w:color="auto" w:fill="auto"/>
          </w:tcPr>
          <w:p w14:paraId="1F111AA1"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830" w:type="dxa"/>
            <w:shd w:val="clear" w:color="auto" w:fill="auto"/>
          </w:tcPr>
          <w:p w14:paraId="6E375852"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Laissez-faire</w:t>
            </w:r>
          </w:p>
        </w:tc>
        <w:tc>
          <w:tcPr>
            <w:tcW w:w="1355" w:type="dxa"/>
            <w:shd w:val="clear" w:color="auto" w:fill="FFFFFF"/>
          </w:tcPr>
          <w:p w14:paraId="5C4426B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-1.000</w:t>
            </w:r>
          </w:p>
        </w:tc>
        <w:tc>
          <w:tcPr>
            <w:tcW w:w="1385" w:type="dxa"/>
            <w:shd w:val="clear" w:color="auto" w:fill="FFFFFF"/>
          </w:tcPr>
          <w:p w14:paraId="3D8E2E18"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.355</w:t>
            </w:r>
          </w:p>
        </w:tc>
        <w:tc>
          <w:tcPr>
            <w:tcW w:w="1529" w:type="dxa"/>
            <w:shd w:val="clear" w:color="auto" w:fill="FFFFFF"/>
          </w:tcPr>
          <w:p w14:paraId="128B32F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-.318</w:t>
            </w:r>
          </w:p>
        </w:tc>
        <w:tc>
          <w:tcPr>
            <w:tcW w:w="1066" w:type="dxa"/>
            <w:shd w:val="clear" w:color="auto" w:fill="FFFFFF"/>
          </w:tcPr>
          <w:p w14:paraId="012F55A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-2.817</w:t>
            </w:r>
          </w:p>
        </w:tc>
        <w:tc>
          <w:tcPr>
            <w:tcW w:w="1066" w:type="dxa"/>
            <w:shd w:val="clear" w:color="auto" w:fill="FFFFFF"/>
          </w:tcPr>
          <w:p w14:paraId="0FF576F5"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.005</w:t>
            </w:r>
          </w:p>
        </w:tc>
      </w:tr>
      <w:tr w:rsidR="003F39C7" w:rsidRPr="003F39C7" w14:paraId="73C9EB1B" w14:textId="77777777" w:rsidTr="00CE156F">
        <w:trPr>
          <w:cantSplit/>
          <w:jc w:val="center"/>
        </w:trPr>
        <w:tc>
          <w:tcPr>
            <w:tcW w:w="765" w:type="dxa"/>
            <w:vMerge/>
            <w:shd w:val="clear" w:color="auto" w:fill="auto"/>
          </w:tcPr>
          <w:p w14:paraId="1BF6F03D" w14:textId="77777777" w:rsidR="003F39C7" w:rsidRPr="003F39C7" w:rsidRDefault="003F39C7" w:rsidP="003F39C7">
            <w:pPr>
              <w:autoSpaceDE w:val="0"/>
              <w:autoSpaceDN w:val="0"/>
              <w:adjustRightInd w:val="0"/>
              <w:spacing w:after="0" w:line="240" w:lineRule="auto"/>
              <w:rPr>
                <w:rFonts w:ascii="Times New Roman" w:hAnsi="Times New Roman" w:cs="Times New Roman"/>
                <w:color w:val="000000" w:themeColor="text1"/>
                <w:sz w:val="24"/>
                <w:szCs w:val="24"/>
                <w:lang w:val="en-GB"/>
              </w:rPr>
            </w:pPr>
          </w:p>
        </w:tc>
        <w:tc>
          <w:tcPr>
            <w:tcW w:w="1830" w:type="dxa"/>
            <w:shd w:val="clear" w:color="auto" w:fill="auto"/>
          </w:tcPr>
          <w:p w14:paraId="6B6B157F"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Charismatic</w:t>
            </w:r>
          </w:p>
        </w:tc>
        <w:tc>
          <w:tcPr>
            <w:tcW w:w="1355" w:type="dxa"/>
            <w:shd w:val="clear" w:color="auto" w:fill="FFFFFF"/>
          </w:tcPr>
          <w:p w14:paraId="062491F7"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-.417</w:t>
            </w:r>
          </w:p>
        </w:tc>
        <w:tc>
          <w:tcPr>
            <w:tcW w:w="1385" w:type="dxa"/>
            <w:shd w:val="clear" w:color="auto" w:fill="FFFFFF"/>
          </w:tcPr>
          <w:p w14:paraId="440068B4"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.340</w:t>
            </w:r>
          </w:p>
        </w:tc>
        <w:tc>
          <w:tcPr>
            <w:tcW w:w="1529" w:type="dxa"/>
            <w:shd w:val="clear" w:color="auto" w:fill="FFFFFF"/>
          </w:tcPr>
          <w:p w14:paraId="5EBD8F2A"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-.152</w:t>
            </w:r>
          </w:p>
        </w:tc>
        <w:tc>
          <w:tcPr>
            <w:tcW w:w="1066" w:type="dxa"/>
            <w:shd w:val="clear" w:color="auto" w:fill="FFFFFF"/>
          </w:tcPr>
          <w:p w14:paraId="292A2CEE"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-1.226</w:t>
            </w:r>
          </w:p>
        </w:tc>
        <w:tc>
          <w:tcPr>
            <w:tcW w:w="1066" w:type="dxa"/>
            <w:shd w:val="clear" w:color="auto" w:fill="FFFFFF"/>
          </w:tcPr>
          <w:p w14:paraId="520A64CD"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.222</w:t>
            </w:r>
          </w:p>
        </w:tc>
      </w:tr>
      <w:bookmarkEnd w:id="318"/>
      <w:tr w:rsidR="003F39C7" w:rsidRPr="003F39C7" w14:paraId="45ADEAD7" w14:textId="77777777" w:rsidTr="00CE156F">
        <w:trPr>
          <w:cantSplit/>
          <w:jc w:val="center"/>
        </w:trPr>
        <w:tc>
          <w:tcPr>
            <w:tcW w:w="8996" w:type="dxa"/>
            <w:gridSpan w:val="7"/>
            <w:shd w:val="clear" w:color="auto" w:fill="FFFFFF"/>
          </w:tcPr>
          <w:p w14:paraId="244D5476" w14:textId="77777777" w:rsidR="003F39C7" w:rsidRPr="003F39C7" w:rsidRDefault="003F39C7" w:rsidP="003F39C7">
            <w:pPr>
              <w:autoSpaceDE w:val="0"/>
              <w:autoSpaceDN w:val="0"/>
              <w:adjustRightInd w:val="0"/>
              <w:spacing w:after="0" w:line="240" w:lineRule="auto"/>
              <w:ind w:left="60" w:right="6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 Dependent Variable: Overall performance of university library</w:t>
            </w:r>
          </w:p>
        </w:tc>
      </w:tr>
    </w:tbl>
    <w:p w14:paraId="3C1707E2" w14:textId="77777777" w:rsidR="003F39C7" w:rsidRPr="003F39C7" w:rsidRDefault="003F39C7" w:rsidP="003F39C7">
      <w:pPr>
        <w:autoSpaceDE w:val="0"/>
        <w:autoSpaceDN w:val="0"/>
        <w:adjustRightInd w:val="0"/>
        <w:spacing w:before="240"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From Table 37, the regression equation for the effects of leadership styles on the performance of university libraries can be expressed as follows: </w:t>
      </w:r>
    </w:p>
    <w:p w14:paraId="5A963168"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vertAlign w:val="subscript"/>
          <w:lang w:val="en-GB"/>
        </w:rPr>
      </w:pPr>
      <w:r w:rsidRPr="003F39C7">
        <w:rPr>
          <w:rFonts w:ascii="Times New Roman" w:hAnsi="Times New Roman" w:cs="Times New Roman"/>
          <w:color w:val="000000" w:themeColor="text1"/>
          <w:sz w:val="24"/>
          <w:lang w:val="en-GB"/>
        </w:rPr>
        <w:t>Y= C + β</w:t>
      </w:r>
      <w:r w:rsidRPr="003F39C7">
        <w:rPr>
          <w:rFonts w:ascii="Times New Roman" w:hAnsi="Times New Roman" w:cs="Times New Roman"/>
          <w:color w:val="000000" w:themeColor="text1"/>
          <w:sz w:val="24"/>
          <w:vertAlign w:val="subscript"/>
          <w:lang w:val="en-GB"/>
        </w:rPr>
        <w:t>1</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1</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2</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2</w:t>
      </w:r>
      <w:r w:rsidRPr="003F39C7">
        <w:rPr>
          <w:rFonts w:ascii="Times New Roman" w:hAnsi="Times New Roman" w:cs="Times New Roman"/>
          <w:color w:val="000000" w:themeColor="text1"/>
          <w:sz w:val="24"/>
          <w:lang w:val="en-GB"/>
        </w:rPr>
        <w:t>+ β</w:t>
      </w:r>
      <w:r w:rsidRPr="003F39C7">
        <w:rPr>
          <w:rFonts w:ascii="Times New Roman" w:hAnsi="Times New Roman" w:cs="Times New Roman"/>
          <w:color w:val="000000" w:themeColor="text1"/>
          <w:sz w:val="24"/>
          <w:vertAlign w:val="subscript"/>
          <w:lang w:val="en-GB"/>
        </w:rPr>
        <w:t>3</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3</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4</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4</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5</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5</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6</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6</w:t>
      </w:r>
      <w:r w:rsidRPr="003F39C7">
        <w:rPr>
          <w:rFonts w:ascii="Times New Roman" w:hAnsi="Times New Roman" w:cs="Times New Roman"/>
          <w:color w:val="000000" w:themeColor="text1"/>
          <w:sz w:val="24"/>
          <w:lang w:val="en-GB"/>
        </w:rPr>
        <w:t xml:space="preserve"> + β</w:t>
      </w:r>
      <w:r w:rsidRPr="003F39C7">
        <w:rPr>
          <w:rFonts w:ascii="Times New Roman" w:hAnsi="Times New Roman" w:cs="Times New Roman"/>
          <w:color w:val="000000" w:themeColor="text1"/>
          <w:sz w:val="24"/>
          <w:vertAlign w:val="subscript"/>
          <w:lang w:val="en-GB"/>
        </w:rPr>
        <w:t>7</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7</w:t>
      </w:r>
      <w:r w:rsidRPr="003F39C7">
        <w:rPr>
          <w:rFonts w:ascii="Times New Roman" w:hAnsi="Times New Roman" w:cs="Times New Roman"/>
          <w:color w:val="000000" w:themeColor="text1"/>
          <w:sz w:val="24"/>
          <w:lang w:val="en-GB"/>
        </w:rPr>
        <w:t xml:space="preserve"> </w:t>
      </w:r>
    </w:p>
    <w:p w14:paraId="4EF2477C"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Where by:</w:t>
      </w:r>
    </w:p>
    <w:p w14:paraId="3FAD3EAF"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Y= Overall performance of the university library </w:t>
      </w:r>
    </w:p>
    <w:p w14:paraId="744A82DB"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C= Constant (5.420</w:t>
      </w:r>
      <w:r w:rsidRPr="003F39C7">
        <w:rPr>
          <w:rFonts w:ascii="Times New Roman" w:hAnsi="Times New Roman" w:cs="Times New Roman"/>
          <w:color w:val="000000" w:themeColor="text1"/>
          <w:lang w:val="en-GB"/>
        </w:rPr>
        <w:t>)</w:t>
      </w:r>
    </w:p>
    <w:p w14:paraId="698B101B" w14:textId="77777777" w:rsidR="003F39C7" w:rsidRPr="003F39C7" w:rsidRDefault="003F39C7" w:rsidP="003F39C7">
      <w:pPr>
        <w:rPr>
          <w:rFonts w:ascii="Times New Roman" w:hAnsi="Times New Roman"/>
          <w:sz w:val="24"/>
          <w:vertAlign w:val="subscript"/>
          <w:lang w:val="en-GB"/>
        </w:rPr>
      </w:pPr>
      <w:r w:rsidRPr="003F39C7">
        <w:rPr>
          <w:rFonts w:ascii="Times New Roman" w:hAnsi="Times New Roman"/>
          <w:b/>
          <w:bCs/>
          <w:sz w:val="24"/>
          <w:lang w:val="en-GB"/>
        </w:rPr>
        <w:t>β</w:t>
      </w:r>
      <w:r w:rsidRPr="003F39C7">
        <w:rPr>
          <w:rFonts w:ascii="Times New Roman" w:hAnsi="Times New Roman"/>
          <w:b/>
          <w:bCs/>
          <w:sz w:val="24"/>
          <w:vertAlign w:val="subscript"/>
          <w:lang w:val="en-GB"/>
        </w:rPr>
        <w:t>1</w:t>
      </w:r>
      <w:r w:rsidRPr="003F39C7">
        <w:rPr>
          <w:rFonts w:ascii="Times New Roman" w:hAnsi="Times New Roman"/>
          <w:sz w:val="24"/>
          <w:vertAlign w:val="subscript"/>
          <w:lang w:val="en-GB"/>
        </w:rPr>
        <w:t xml:space="preserve"> = </w:t>
      </w:r>
      <w:r w:rsidRPr="003F39C7">
        <w:rPr>
          <w:rFonts w:ascii="Times New Roman" w:hAnsi="Times New Roman"/>
          <w:sz w:val="24"/>
          <w:lang w:val="en-GB"/>
        </w:rPr>
        <w:t>0.</w:t>
      </w:r>
      <w:r w:rsidRPr="003F39C7">
        <w:rPr>
          <w:rFonts w:ascii="Times New Roman" w:hAnsi="Times New Roman"/>
          <w:lang w:val="en-GB"/>
        </w:rPr>
        <w:t xml:space="preserve">198; </w:t>
      </w:r>
      <w:r w:rsidRPr="003F39C7">
        <w:rPr>
          <w:rFonts w:ascii="Times New Roman" w:hAnsi="Times New Roman"/>
          <w:b/>
          <w:bCs/>
          <w:sz w:val="24"/>
          <w:lang w:val="en-GB"/>
        </w:rPr>
        <w:t>β</w:t>
      </w:r>
      <w:r w:rsidRPr="003F39C7">
        <w:rPr>
          <w:rFonts w:ascii="Times New Roman" w:hAnsi="Times New Roman"/>
          <w:b/>
          <w:bCs/>
          <w:sz w:val="24"/>
          <w:vertAlign w:val="subscript"/>
          <w:lang w:val="en-GB"/>
        </w:rPr>
        <w:t>2</w:t>
      </w:r>
      <w:r w:rsidRPr="003F39C7">
        <w:rPr>
          <w:rFonts w:ascii="Times New Roman" w:hAnsi="Times New Roman"/>
          <w:sz w:val="24"/>
          <w:vertAlign w:val="subscript"/>
          <w:lang w:val="en-GB"/>
        </w:rPr>
        <w:t xml:space="preserve"> = </w:t>
      </w:r>
      <w:r w:rsidRPr="003F39C7">
        <w:rPr>
          <w:rFonts w:ascii="Times New Roman" w:hAnsi="Times New Roman"/>
          <w:sz w:val="24"/>
          <w:lang w:val="en-GB"/>
        </w:rPr>
        <w:t>0.</w:t>
      </w:r>
      <w:r w:rsidRPr="003F39C7">
        <w:rPr>
          <w:rFonts w:ascii="Times New Roman" w:hAnsi="Times New Roman"/>
          <w:lang w:val="en-GB"/>
        </w:rPr>
        <w:t xml:space="preserve">133; </w:t>
      </w:r>
      <w:r w:rsidRPr="003F39C7">
        <w:rPr>
          <w:rFonts w:ascii="Times New Roman" w:hAnsi="Times New Roman"/>
          <w:b/>
          <w:bCs/>
          <w:sz w:val="24"/>
          <w:lang w:val="en-GB"/>
        </w:rPr>
        <w:t>β</w:t>
      </w:r>
      <w:r w:rsidRPr="003F39C7">
        <w:rPr>
          <w:rFonts w:ascii="Times New Roman" w:hAnsi="Times New Roman"/>
          <w:b/>
          <w:bCs/>
          <w:sz w:val="24"/>
          <w:vertAlign w:val="subscript"/>
          <w:lang w:val="en-GB"/>
        </w:rPr>
        <w:t>3</w:t>
      </w:r>
      <w:r w:rsidRPr="003F39C7">
        <w:rPr>
          <w:rFonts w:ascii="Times New Roman" w:hAnsi="Times New Roman"/>
          <w:sz w:val="24"/>
          <w:vertAlign w:val="subscript"/>
          <w:lang w:val="en-GB"/>
        </w:rPr>
        <w:t xml:space="preserve"> =</w:t>
      </w:r>
      <w:r w:rsidRPr="003F39C7">
        <w:rPr>
          <w:rFonts w:ascii="Times New Roman" w:hAnsi="Times New Roman"/>
          <w:sz w:val="24"/>
          <w:lang w:val="en-GB"/>
        </w:rPr>
        <w:t xml:space="preserve"> -0</w:t>
      </w:r>
      <w:r w:rsidRPr="003F39C7">
        <w:rPr>
          <w:rFonts w:ascii="Times New Roman" w:hAnsi="Times New Roman"/>
          <w:lang w:val="en-GB"/>
        </w:rPr>
        <w:t xml:space="preserve">.792; </w:t>
      </w:r>
      <w:r w:rsidRPr="003F39C7">
        <w:rPr>
          <w:rFonts w:ascii="Times New Roman" w:hAnsi="Times New Roman"/>
          <w:b/>
          <w:bCs/>
          <w:sz w:val="24"/>
          <w:lang w:val="en-GB"/>
        </w:rPr>
        <w:t>β</w:t>
      </w:r>
      <w:r w:rsidRPr="003F39C7">
        <w:rPr>
          <w:rFonts w:ascii="Times New Roman" w:hAnsi="Times New Roman"/>
          <w:b/>
          <w:bCs/>
          <w:sz w:val="24"/>
          <w:vertAlign w:val="subscript"/>
          <w:lang w:val="en-GB"/>
        </w:rPr>
        <w:t>4</w:t>
      </w:r>
      <w:r w:rsidRPr="003F39C7">
        <w:rPr>
          <w:rFonts w:ascii="Times New Roman" w:hAnsi="Times New Roman"/>
          <w:sz w:val="24"/>
          <w:vertAlign w:val="subscript"/>
          <w:lang w:val="en-GB"/>
        </w:rPr>
        <w:t xml:space="preserve"> = </w:t>
      </w:r>
      <w:r w:rsidRPr="003F39C7">
        <w:rPr>
          <w:rFonts w:ascii="Times New Roman" w:hAnsi="Times New Roman"/>
          <w:sz w:val="24"/>
          <w:lang w:val="en-GB"/>
        </w:rPr>
        <w:t>-0.</w:t>
      </w:r>
      <w:r w:rsidRPr="003F39C7">
        <w:rPr>
          <w:rFonts w:ascii="Times New Roman" w:hAnsi="Times New Roman"/>
          <w:lang w:val="en-GB"/>
        </w:rPr>
        <w:t xml:space="preserve">167; </w:t>
      </w:r>
      <w:r w:rsidRPr="003F39C7">
        <w:rPr>
          <w:rFonts w:ascii="Times New Roman" w:hAnsi="Times New Roman"/>
          <w:b/>
          <w:bCs/>
          <w:sz w:val="24"/>
          <w:lang w:val="en-GB"/>
        </w:rPr>
        <w:t>β</w:t>
      </w:r>
      <w:r w:rsidRPr="003F39C7">
        <w:rPr>
          <w:rFonts w:ascii="Times New Roman" w:hAnsi="Times New Roman"/>
          <w:b/>
          <w:bCs/>
          <w:sz w:val="24"/>
          <w:vertAlign w:val="subscript"/>
          <w:lang w:val="en-GB"/>
        </w:rPr>
        <w:t>5</w:t>
      </w:r>
      <w:r w:rsidRPr="003F39C7">
        <w:rPr>
          <w:rFonts w:ascii="Times New Roman" w:hAnsi="Times New Roman"/>
          <w:sz w:val="24"/>
          <w:vertAlign w:val="subscript"/>
          <w:lang w:val="en-GB"/>
        </w:rPr>
        <w:t xml:space="preserve"> = </w:t>
      </w:r>
      <w:r w:rsidRPr="003F39C7">
        <w:rPr>
          <w:rFonts w:ascii="Times New Roman" w:hAnsi="Times New Roman"/>
          <w:sz w:val="24"/>
          <w:lang w:val="en-GB"/>
        </w:rPr>
        <w:t>-2</w:t>
      </w:r>
      <w:r w:rsidRPr="003F39C7">
        <w:rPr>
          <w:rFonts w:ascii="Times New Roman" w:hAnsi="Times New Roman"/>
          <w:lang w:val="en-GB"/>
        </w:rPr>
        <w:t xml:space="preserve">.204; </w:t>
      </w:r>
      <w:r w:rsidRPr="003F39C7">
        <w:rPr>
          <w:rFonts w:ascii="Times New Roman" w:hAnsi="Times New Roman"/>
          <w:b/>
          <w:bCs/>
          <w:sz w:val="24"/>
          <w:lang w:val="en-GB"/>
        </w:rPr>
        <w:t>β</w:t>
      </w:r>
      <w:r w:rsidRPr="003F39C7">
        <w:rPr>
          <w:rFonts w:ascii="Times New Roman" w:hAnsi="Times New Roman"/>
          <w:b/>
          <w:bCs/>
          <w:sz w:val="24"/>
          <w:vertAlign w:val="subscript"/>
          <w:lang w:val="en-GB"/>
        </w:rPr>
        <w:t>6</w:t>
      </w:r>
      <w:r w:rsidRPr="003F39C7">
        <w:rPr>
          <w:rFonts w:ascii="Times New Roman" w:hAnsi="Times New Roman"/>
          <w:sz w:val="24"/>
          <w:vertAlign w:val="subscript"/>
          <w:lang w:val="en-GB"/>
        </w:rPr>
        <w:t xml:space="preserve"> = </w:t>
      </w:r>
      <w:r w:rsidRPr="003F39C7">
        <w:rPr>
          <w:rFonts w:ascii="Times New Roman" w:hAnsi="Times New Roman"/>
          <w:sz w:val="24"/>
          <w:lang w:val="en-GB"/>
        </w:rPr>
        <w:t>-1</w:t>
      </w:r>
      <w:r w:rsidRPr="003F39C7">
        <w:rPr>
          <w:rFonts w:ascii="Times New Roman" w:hAnsi="Times New Roman"/>
          <w:lang w:val="en-GB"/>
        </w:rPr>
        <w:t xml:space="preserve">.00; </w:t>
      </w:r>
      <w:r w:rsidRPr="003F39C7">
        <w:rPr>
          <w:rFonts w:ascii="Times New Roman" w:hAnsi="Times New Roman"/>
          <w:b/>
          <w:bCs/>
          <w:sz w:val="24"/>
          <w:lang w:val="en-GB"/>
        </w:rPr>
        <w:t>β</w:t>
      </w:r>
      <w:r w:rsidRPr="003F39C7">
        <w:rPr>
          <w:rFonts w:ascii="Times New Roman" w:hAnsi="Times New Roman"/>
          <w:b/>
          <w:bCs/>
          <w:sz w:val="24"/>
          <w:vertAlign w:val="subscript"/>
          <w:lang w:val="en-GB"/>
        </w:rPr>
        <w:t>7</w:t>
      </w:r>
      <w:r w:rsidRPr="003F39C7">
        <w:rPr>
          <w:rFonts w:ascii="Times New Roman" w:hAnsi="Times New Roman"/>
          <w:sz w:val="24"/>
          <w:vertAlign w:val="subscript"/>
          <w:lang w:val="en-GB"/>
        </w:rPr>
        <w:t xml:space="preserve"> = </w:t>
      </w:r>
      <w:r w:rsidRPr="003F39C7">
        <w:rPr>
          <w:rFonts w:ascii="Times New Roman" w:hAnsi="Times New Roman"/>
          <w:sz w:val="24"/>
          <w:lang w:val="en-GB"/>
        </w:rPr>
        <w:t>-0</w:t>
      </w:r>
      <w:r w:rsidRPr="003F39C7">
        <w:rPr>
          <w:rFonts w:ascii="Times New Roman" w:hAnsi="Times New Roman"/>
          <w:lang w:val="en-GB"/>
        </w:rPr>
        <w:t xml:space="preserve">.417; </w:t>
      </w:r>
    </w:p>
    <w:p w14:paraId="16F5C217"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Hence, the equation: </w:t>
      </w:r>
    </w:p>
    <w:p w14:paraId="6D239D82"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vertAlign w:val="subscript"/>
          <w:lang w:val="en-GB"/>
        </w:rPr>
      </w:pPr>
      <w:r w:rsidRPr="003F39C7">
        <w:rPr>
          <w:rFonts w:ascii="Times New Roman" w:hAnsi="Times New Roman" w:cs="Times New Roman"/>
          <w:color w:val="000000" w:themeColor="text1"/>
          <w:sz w:val="24"/>
          <w:lang w:val="en-GB"/>
        </w:rPr>
        <w:t>Y= C + 0.</w:t>
      </w:r>
      <w:r w:rsidRPr="003F39C7">
        <w:rPr>
          <w:rFonts w:ascii="Times New Roman" w:hAnsi="Times New Roman" w:cs="Times New Roman"/>
          <w:color w:val="000000" w:themeColor="text1"/>
          <w:lang w:val="en-GB"/>
        </w:rPr>
        <w:t>198</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1</w:t>
      </w:r>
      <w:r w:rsidRPr="003F39C7">
        <w:rPr>
          <w:rFonts w:ascii="Times New Roman" w:hAnsi="Times New Roman" w:cs="Times New Roman"/>
          <w:color w:val="000000" w:themeColor="text1"/>
          <w:sz w:val="24"/>
          <w:lang w:val="en-GB"/>
        </w:rPr>
        <w:t xml:space="preserve"> + 0.</w:t>
      </w:r>
      <w:r w:rsidRPr="003F39C7">
        <w:rPr>
          <w:rFonts w:ascii="Times New Roman" w:hAnsi="Times New Roman" w:cs="Times New Roman"/>
          <w:color w:val="000000" w:themeColor="text1"/>
          <w:lang w:val="en-GB"/>
        </w:rPr>
        <w:t>133</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 xml:space="preserve">2 </w:t>
      </w:r>
      <w:r w:rsidRPr="003F39C7">
        <w:rPr>
          <w:rFonts w:ascii="Times New Roman" w:hAnsi="Times New Roman" w:cs="Times New Roman"/>
          <w:color w:val="000000" w:themeColor="text1"/>
          <w:sz w:val="24"/>
          <w:lang w:val="en-GB"/>
        </w:rPr>
        <w:t>- 0</w:t>
      </w:r>
      <w:r w:rsidRPr="003F39C7">
        <w:rPr>
          <w:rFonts w:ascii="Times New Roman" w:hAnsi="Times New Roman" w:cs="Times New Roman"/>
          <w:color w:val="000000" w:themeColor="text1"/>
          <w:lang w:val="en-GB"/>
        </w:rPr>
        <w:t>.792</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3</w:t>
      </w:r>
      <w:r w:rsidRPr="003F39C7">
        <w:rPr>
          <w:rFonts w:ascii="Times New Roman" w:hAnsi="Times New Roman" w:cs="Times New Roman"/>
          <w:color w:val="000000" w:themeColor="text1"/>
          <w:sz w:val="24"/>
          <w:lang w:val="en-GB"/>
        </w:rPr>
        <w:t xml:space="preserve"> - </w:t>
      </w:r>
      <w:r w:rsidRPr="003F39C7">
        <w:rPr>
          <w:rFonts w:ascii="Times New Roman" w:hAnsi="Times New Roman"/>
          <w:sz w:val="24"/>
          <w:lang w:val="en-GB"/>
        </w:rPr>
        <w:t>0.</w:t>
      </w:r>
      <w:r w:rsidRPr="003F39C7">
        <w:rPr>
          <w:rFonts w:ascii="Times New Roman" w:hAnsi="Times New Roman"/>
          <w:lang w:val="en-GB"/>
        </w:rPr>
        <w:t>167</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4</w:t>
      </w:r>
      <w:r w:rsidRPr="003F39C7">
        <w:rPr>
          <w:rFonts w:ascii="Times New Roman" w:hAnsi="Times New Roman" w:cs="Times New Roman"/>
          <w:color w:val="000000" w:themeColor="text1"/>
          <w:sz w:val="24"/>
          <w:lang w:val="en-GB"/>
        </w:rPr>
        <w:t xml:space="preserve"> </w:t>
      </w:r>
      <w:r w:rsidRPr="003F39C7">
        <w:rPr>
          <w:rFonts w:ascii="Times New Roman" w:hAnsi="Times New Roman"/>
          <w:sz w:val="24"/>
          <w:lang w:val="en-GB"/>
        </w:rPr>
        <w:t>- 2</w:t>
      </w:r>
      <w:r w:rsidRPr="003F39C7">
        <w:rPr>
          <w:rFonts w:ascii="Times New Roman" w:hAnsi="Times New Roman"/>
          <w:lang w:val="en-GB"/>
        </w:rPr>
        <w:t>.204</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5</w:t>
      </w:r>
      <w:r w:rsidRPr="003F39C7">
        <w:rPr>
          <w:rFonts w:ascii="Times New Roman" w:hAnsi="Times New Roman" w:cs="Times New Roman"/>
          <w:color w:val="000000" w:themeColor="text1"/>
          <w:sz w:val="24"/>
          <w:lang w:val="en-GB"/>
        </w:rPr>
        <w:t xml:space="preserve"> </w:t>
      </w:r>
      <w:r w:rsidRPr="003F39C7">
        <w:rPr>
          <w:rFonts w:ascii="Times New Roman" w:hAnsi="Times New Roman"/>
          <w:sz w:val="24"/>
          <w:lang w:val="en-GB"/>
        </w:rPr>
        <w:t>-1</w:t>
      </w:r>
      <w:r w:rsidRPr="003F39C7">
        <w:rPr>
          <w:rFonts w:ascii="Times New Roman" w:hAnsi="Times New Roman"/>
          <w:lang w:val="en-GB"/>
        </w:rPr>
        <w:t>.00</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6</w:t>
      </w:r>
      <w:r w:rsidRPr="003F39C7">
        <w:rPr>
          <w:rFonts w:ascii="Times New Roman" w:hAnsi="Times New Roman" w:cs="Times New Roman"/>
          <w:color w:val="000000" w:themeColor="text1"/>
          <w:sz w:val="24"/>
          <w:lang w:val="en-GB"/>
        </w:rPr>
        <w:t xml:space="preserve"> </w:t>
      </w:r>
      <w:r w:rsidRPr="003F39C7">
        <w:rPr>
          <w:rFonts w:ascii="Times New Roman" w:hAnsi="Times New Roman"/>
          <w:sz w:val="24"/>
          <w:lang w:val="en-GB"/>
        </w:rPr>
        <w:t>- 0</w:t>
      </w:r>
      <w:r w:rsidRPr="003F39C7">
        <w:rPr>
          <w:rFonts w:ascii="Times New Roman" w:hAnsi="Times New Roman"/>
          <w:lang w:val="en-GB"/>
        </w:rPr>
        <w:t>.417</w:t>
      </w:r>
      <w:r w:rsidRPr="003F39C7">
        <w:rPr>
          <w:rFonts w:ascii="Times New Roman" w:hAnsi="Times New Roman" w:cs="Times New Roman"/>
          <w:color w:val="000000" w:themeColor="text1"/>
          <w:sz w:val="24"/>
          <w:lang w:val="en-GB"/>
        </w:rPr>
        <w:t>X</w:t>
      </w:r>
      <w:r w:rsidRPr="003F39C7">
        <w:rPr>
          <w:rFonts w:ascii="Times New Roman" w:hAnsi="Times New Roman" w:cs="Times New Roman"/>
          <w:color w:val="000000" w:themeColor="text1"/>
          <w:sz w:val="24"/>
          <w:vertAlign w:val="subscript"/>
          <w:lang w:val="en-GB"/>
        </w:rPr>
        <w:t>7</w:t>
      </w:r>
      <w:r w:rsidRPr="003F39C7">
        <w:rPr>
          <w:rFonts w:ascii="Times New Roman" w:hAnsi="Times New Roman" w:cs="Times New Roman"/>
          <w:color w:val="000000" w:themeColor="text1"/>
          <w:sz w:val="24"/>
          <w:lang w:val="en-GB"/>
        </w:rPr>
        <w:t xml:space="preserve"> </w:t>
      </w:r>
    </w:p>
    <w:p w14:paraId="0A5E6410"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19" w:name="_Toc148249666"/>
      <w:r w:rsidRPr="003F39C7">
        <w:rPr>
          <w:rFonts w:ascii="Times New Roman" w:eastAsiaTheme="majorEastAsia" w:hAnsi="Times New Roman" w:cs="Times New Roman"/>
          <w:b/>
          <w:bCs/>
          <w:color w:val="000000" w:themeColor="text1"/>
          <w:sz w:val="24"/>
          <w:szCs w:val="24"/>
          <w:lang w:val="en-GB"/>
        </w:rPr>
        <w:t>4.7.4 Hypothesis testing explanations</w:t>
      </w:r>
      <w:bookmarkEnd w:id="319"/>
      <w:r w:rsidRPr="003F39C7">
        <w:rPr>
          <w:rFonts w:ascii="Times New Roman" w:eastAsiaTheme="majorEastAsia" w:hAnsi="Times New Roman" w:cs="Times New Roman"/>
          <w:b/>
          <w:bCs/>
          <w:color w:val="000000" w:themeColor="text1"/>
          <w:sz w:val="24"/>
          <w:szCs w:val="24"/>
          <w:lang w:val="en-GB"/>
        </w:rPr>
        <w:t xml:space="preserve"> </w:t>
      </w:r>
    </w:p>
    <w:p w14:paraId="62317993" w14:textId="77777777" w:rsidR="003F39C7" w:rsidRPr="003F39C7" w:rsidRDefault="003F39C7" w:rsidP="003F39C7">
      <w:pPr>
        <w:spacing w:after="0" w:line="480" w:lineRule="auto"/>
        <w:jc w:val="both"/>
        <w:rPr>
          <w:rFonts w:ascii="Times New Roman" w:hAnsi="Times New Roman"/>
          <w:bCs/>
          <w:sz w:val="24"/>
          <w:szCs w:val="24"/>
          <w:lang w:val="en-GB"/>
        </w:rPr>
      </w:pPr>
      <w:r w:rsidRPr="003F39C7">
        <w:rPr>
          <w:rFonts w:ascii="Times New Roman" w:hAnsi="Times New Roman"/>
          <w:bCs/>
          <w:sz w:val="24"/>
          <w:szCs w:val="24"/>
          <w:lang w:val="en-GB"/>
        </w:rPr>
        <w:t xml:space="preserve">The research was to investigate the effects of leadership styles on the performance of university libraries. The leadership styles for the discussion were Democratic, Transformational, </w:t>
      </w:r>
      <w:r w:rsidRPr="003F39C7">
        <w:rPr>
          <w:rFonts w:ascii="Times New Roman" w:hAnsi="Times New Roman"/>
          <w:bCs/>
          <w:sz w:val="24"/>
          <w:szCs w:val="24"/>
          <w:lang w:val="en-GB"/>
        </w:rPr>
        <w:lastRenderedPageBreak/>
        <w:t>Bureaucratic, Transactional, Autocratic, Laissez-faire and Charismatic. Table 37 shows the coefficients for the leadership styles.</w:t>
      </w:r>
    </w:p>
    <w:p w14:paraId="1F11EC59"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sz w:val="24"/>
          <w:szCs w:val="24"/>
          <w:lang w:val="en-GB"/>
        </w:rPr>
        <w:t>H</w:t>
      </w:r>
      <w:r w:rsidRPr="003F39C7">
        <w:rPr>
          <w:rFonts w:ascii="Times New Roman" w:hAnsi="Times New Roman"/>
          <w:b/>
          <w:sz w:val="24"/>
          <w:szCs w:val="24"/>
          <w:vertAlign w:val="subscript"/>
          <w:lang w:val="en-GB"/>
        </w:rPr>
        <w:t>01</w:t>
      </w:r>
      <w:r w:rsidRPr="003F39C7">
        <w:rPr>
          <w:rFonts w:ascii="Times New Roman" w:hAnsi="Times New Roman"/>
          <w:b/>
          <w:i/>
          <w:iCs/>
          <w:sz w:val="24"/>
          <w:szCs w:val="24"/>
          <w:lang w:val="en-GB"/>
        </w:rPr>
        <w:t>: Democratic leadership style does not affect the performance of the university library</w:t>
      </w:r>
      <w:r w:rsidRPr="003F39C7">
        <w:rPr>
          <w:rFonts w:ascii="Times New Roman" w:hAnsi="Times New Roman"/>
          <w:b/>
          <w:sz w:val="24"/>
          <w:szCs w:val="24"/>
          <w:lang w:val="en-GB"/>
        </w:rPr>
        <w:t xml:space="preserve">. </w:t>
      </w:r>
      <w:r w:rsidRPr="003F39C7">
        <w:rPr>
          <w:rFonts w:ascii="Times New Roman" w:hAnsi="Times New Roman"/>
          <w:bCs/>
          <w:sz w:val="24"/>
          <w:szCs w:val="24"/>
          <w:lang w:val="en-GB"/>
        </w:rPr>
        <w:t xml:space="preserve">The coefficient is 0.198, with a p-value of 0.504. This indicates that using a democratic leadership style is associated with a 0.198 increase in overall performance, though the coefficient is insignificant (p-value 0.504). With the high p-value, </w:t>
      </w:r>
      <w:r w:rsidRPr="003F39C7">
        <w:rPr>
          <w:rFonts w:ascii="Times New Roman" w:eastAsia="Calibri" w:hAnsi="Times New Roman" w:cs="Times New Roman"/>
          <w:sz w:val="24"/>
          <w:lang w:val="en-GB"/>
        </w:rPr>
        <w:t>the research failed to reject the null hypothesis. Failing to reject the null hypothesis means that the research does not have adequate evidence to conclude that there is a significant effect of democratic leadership style on library performance</w:t>
      </w:r>
      <w:r w:rsidRPr="003F39C7">
        <w:rPr>
          <w:rFonts w:ascii="Times New Roman" w:hAnsi="Times New Roman"/>
          <w:sz w:val="24"/>
          <w:lang w:val="en-GB"/>
        </w:rPr>
        <w:t xml:space="preserve">. Even with the insignificant coefficient, it can be argued that the democratic leadership style has benefits like motivation, collaboration and engagement among library staff hence the positive coefficient. </w:t>
      </w:r>
    </w:p>
    <w:p w14:paraId="0DA4D40C" w14:textId="77777777" w:rsidR="003F39C7" w:rsidRPr="003F39C7" w:rsidRDefault="003F39C7" w:rsidP="003F39C7">
      <w:pPr>
        <w:spacing w:after="0" w:line="480" w:lineRule="auto"/>
        <w:jc w:val="both"/>
        <w:rPr>
          <w:rFonts w:ascii="Times New Roman" w:eastAsia="Times New Roman" w:hAnsi="Times New Roman" w:cs="Times New Roman"/>
          <w:sz w:val="24"/>
          <w:szCs w:val="24"/>
          <w:lang w:val="en-GB"/>
        </w:rPr>
      </w:pPr>
      <w:r w:rsidRPr="003F39C7">
        <w:rPr>
          <w:rFonts w:ascii="Times New Roman" w:hAnsi="Times New Roman"/>
          <w:b/>
          <w:sz w:val="24"/>
          <w:szCs w:val="24"/>
          <w:lang w:val="en-GB"/>
        </w:rPr>
        <w:t>H</w:t>
      </w:r>
      <w:r w:rsidRPr="003F39C7">
        <w:rPr>
          <w:rFonts w:ascii="Times New Roman" w:hAnsi="Times New Roman"/>
          <w:b/>
          <w:sz w:val="24"/>
          <w:szCs w:val="24"/>
          <w:vertAlign w:val="subscript"/>
          <w:lang w:val="en-GB"/>
        </w:rPr>
        <w:t>02</w:t>
      </w:r>
      <w:r w:rsidRPr="003F39C7">
        <w:rPr>
          <w:rFonts w:ascii="Times New Roman" w:hAnsi="Times New Roman"/>
          <w:b/>
          <w:sz w:val="24"/>
          <w:szCs w:val="24"/>
          <w:lang w:val="en-GB"/>
        </w:rPr>
        <w:t>:</w:t>
      </w:r>
      <w:r w:rsidRPr="003F39C7">
        <w:rPr>
          <w:rFonts w:ascii="Times New Roman" w:hAnsi="Times New Roman"/>
          <w:bCs/>
          <w:sz w:val="24"/>
          <w:szCs w:val="24"/>
          <w:lang w:val="en-GB"/>
        </w:rPr>
        <w:t xml:space="preserve"> </w:t>
      </w:r>
      <w:r w:rsidRPr="003F39C7">
        <w:rPr>
          <w:rFonts w:ascii="Times New Roman" w:hAnsi="Times New Roman"/>
          <w:b/>
          <w:i/>
          <w:iCs/>
          <w:sz w:val="24"/>
          <w:szCs w:val="24"/>
          <w:lang w:val="en-GB"/>
        </w:rPr>
        <w:t>Transformational leadership style does not affect the performance of the university library</w:t>
      </w:r>
      <w:r w:rsidRPr="003F39C7">
        <w:rPr>
          <w:rFonts w:ascii="Times New Roman" w:hAnsi="Times New Roman"/>
          <w:bCs/>
          <w:sz w:val="24"/>
          <w:szCs w:val="24"/>
          <w:lang w:val="en-GB"/>
        </w:rPr>
        <w:t xml:space="preserve">. Transformational leadership style has an </w:t>
      </w:r>
      <w:r w:rsidRPr="003F39C7">
        <w:rPr>
          <w:rFonts w:ascii="Times New Roman" w:eastAsia="Times New Roman" w:hAnsi="Times New Roman" w:cs="Times New Roman"/>
          <w:sz w:val="24"/>
          <w:szCs w:val="24"/>
          <w:lang w:val="en-GB"/>
        </w:rPr>
        <w:t xml:space="preserve">unstandardised coefficient of 0.133, suggesting that a one-unit increase in the transformational leadership style is associated with a 0.133 increase in library performance. However, this is not significant because the p-value is 0.654. With the p-value being more than 0.005, we fail to reject the hypothesis because the research needed adequate evidence to conclude that transformational leadership style significantly affects library performance. The positive coefficient could be attributed to the transformational leadership style used to inspire and motivate employees, which leads to increased productivity in organisations. </w:t>
      </w:r>
    </w:p>
    <w:p w14:paraId="07678F4E" w14:textId="77777777" w:rsidR="003F39C7" w:rsidRPr="003F39C7" w:rsidRDefault="003F39C7" w:rsidP="003F39C7">
      <w:pPr>
        <w:spacing w:after="0" w:line="480" w:lineRule="auto"/>
        <w:jc w:val="both"/>
        <w:rPr>
          <w:rFonts w:ascii="Times New Roman" w:hAnsi="Times New Roman"/>
          <w:bCs/>
          <w:sz w:val="24"/>
          <w:szCs w:val="24"/>
          <w:lang w:val="en-GB"/>
        </w:rPr>
      </w:pPr>
      <w:r w:rsidRPr="003F39C7">
        <w:rPr>
          <w:rFonts w:ascii="Times New Roman" w:hAnsi="Times New Roman"/>
          <w:b/>
          <w:sz w:val="24"/>
          <w:szCs w:val="24"/>
          <w:lang w:val="en-GB"/>
        </w:rPr>
        <w:t>H</w:t>
      </w:r>
      <w:r w:rsidRPr="003F39C7">
        <w:rPr>
          <w:rFonts w:ascii="Times New Roman" w:hAnsi="Times New Roman"/>
          <w:b/>
          <w:sz w:val="24"/>
          <w:szCs w:val="24"/>
          <w:vertAlign w:val="subscript"/>
          <w:lang w:val="en-GB"/>
        </w:rPr>
        <w:t>03</w:t>
      </w:r>
      <w:r w:rsidRPr="003F39C7">
        <w:rPr>
          <w:rFonts w:ascii="Times New Roman" w:hAnsi="Times New Roman"/>
          <w:b/>
          <w:sz w:val="24"/>
          <w:szCs w:val="24"/>
          <w:lang w:val="en-GB"/>
        </w:rPr>
        <w:t>:</w:t>
      </w:r>
      <w:r w:rsidRPr="003F39C7">
        <w:rPr>
          <w:rFonts w:ascii="Times New Roman" w:hAnsi="Times New Roman"/>
          <w:bCs/>
          <w:sz w:val="24"/>
          <w:szCs w:val="24"/>
          <w:lang w:val="en-GB"/>
        </w:rPr>
        <w:t xml:space="preserve"> </w:t>
      </w:r>
      <w:r w:rsidRPr="003F39C7">
        <w:rPr>
          <w:rFonts w:ascii="Times New Roman" w:hAnsi="Times New Roman"/>
          <w:b/>
          <w:i/>
          <w:iCs/>
          <w:sz w:val="24"/>
          <w:szCs w:val="24"/>
          <w:lang w:val="en-GB"/>
        </w:rPr>
        <w:t>Bureaucratic leadership style does not affect the performance of the university library</w:t>
      </w:r>
      <w:r w:rsidRPr="003F39C7">
        <w:rPr>
          <w:rFonts w:ascii="Times New Roman" w:hAnsi="Times New Roman"/>
          <w:bCs/>
          <w:sz w:val="24"/>
          <w:szCs w:val="24"/>
          <w:lang w:val="en-GB"/>
        </w:rPr>
        <w:t xml:space="preserve">. The results indicate that the bureaucratic leadership style considerably influences the university library's overall performance. The unstandardised correlation of -0.792 shows that a one-unit rise in the bureaucratic leadership style is correlated with a 0.792 decline in library performance. Additionally, the coefficient is statistically significant, with a p-value of 0.021. </w:t>
      </w:r>
      <w:r w:rsidRPr="003F39C7">
        <w:rPr>
          <w:rFonts w:ascii="Times New Roman" w:hAnsi="Times New Roman" w:cs="Times New Roman"/>
          <w:sz w:val="24"/>
          <w:szCs w:val="24"/>
          <w:lang w:val="en-GB"/>
        </w:rPr>
        <w:lastRenderedPageBreak/>
        <w:t xml:space="preserve">The substantial detrimental effect shows that the bureaucratic leadership style, characterised by rigid adherence to rules and processes, hierarchical decision-making, and restricted autonomy for subordinates, does not promote positive library performance. The research </w:t>
      </w:r>
      <w:r w:rsidRPr="003F39C7">
        <w:rPr>
          <w:rFonts w:ascii="Times New Roman" w:hAnsi="Times New Roman"/>
          <w:bCs/>
          <w:sz w:val="24"/>
          <w:szCs w:val="24"/>
          <w:lang w:val="en-GB"/>
        </w:rPr>
        <w:t>rejects the null hypothesis and concludes that the bureaucratic leadership style has a substantial and negative influence on the overall performance of the university library based on the supplied coefficient and p-value.</w:t>
      </w:r>
    </w:p>
    <w:p w14:paraId="2AF146A1"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hAnsi="Times New Roman"/>
          <w:b/>
          <w:sz w:val="24"/>
          <w:szCs w:val="24"/>
          <w:lang w:val="en-GB"/>
        </w:rPr>
        <w:t>H</w:t>
      </w:r>
      <w:r w:rsidRPr="003F39C7">
        <w:rPr>
          <w:rFonts w:ascii="Times New Roman" w:hAnsi="Times New Roman"/>
          <w:b/>
          <w:sz w:val="24"/>
          <w:szCs w:val="24"/>
          <w:vertAlign w:val="subscript"/>
          <w:lang w:val="en-GB"/>
        </w:rPr>
        <w:t>04</w:t>
      </w:r>
      <w:r w:rsidRPr="003F39C7">
        <w:rPr>
          <w:rFonts w:ascii="Times New Roman" w:hAnsi="Times New Roman"/>
          <w:b/>
          <w:sz w:val="24"/>
          <w:szCs w:val="24"/>
          <w:lang w:val="en-GB"/>
        </w:rPr>
        <w:t>:</w:t>
      </w:r>
      <w:r w:rsidRPr="003F39C7">
        <w:rPr>
          <w:rFonts w:ascii="Times New Roman" w:hAnsi="Times New Roman"/>
          <w:bCs/>
          <w:sz w:val="24"/>
          <w:szCs w:val="24"/>
          <w:lang w:val="en-GB"/>
        </w:rPr>
        <w:t xml:space="preserve"> </w:t>
      </w:r>
      <w:r w:rsidRPr="003F39C7">
        <w:rPr>
          <w:rFonts w:ascii="Times New Roman" w:hAnsi="Times New Roman"/>
          <w:b/>
          <w:i/>
          <w:iCs/>
          <w:sz w:val="24"/>
          <w:szCs w:val="24"/>
          <w:lang w:val="en-GB"/>
        </w:rPr>
        <w:t>Transactional leadership style does not affect the performance of the university library</w:t>
      </w:r>
      <w:r w:rsidRPr="003F39C7">
        <w:rPr>
          <w:rFonts w:ascii="Times New Roman" w:hAnsi="Times New Roman"/>
          <w:bCs/>
          <w:sz w:val="24"/>
          <w:szCs w:val="24"/>
          <w:lang w:val="en-GB"/>
        </w:rPr>
        <w:t xml:space="preserve">. </w:t>
      </w:r>
      <w:r w:rsidRPr="003F39C7">
        <w:rPr>
          <w:rFonts w:ascii="Times New Roman" w:eastAsia="Times New Roman" w:hAnsi="Times New Roman" w:cs="Times New Roman"/>
          <w:color w:val="000000" w:themeColor="text1"/>
          <w:sz w:val="24"/>
          <w:szCs w:val="24"/>
          <w:lang w:val="en-GB"/>
        </w:rPr>
        <w:t xml:space="preserve">The unstandardised coefficient of -0.167 indicates that a one-unit rise in the transactional leadership style is connected to a 0.167-unit decline in library performance. However, since the coefficient is not statistically significant (0.664), the research cannot conclude that this observed decrease in performance is a result of the transactional leadership style. </w:t>
      </w:r>
      <w:r w:rsidRPr="003F39C7">
        <w:rPr>
          <w:rFonts w:ascii="Times New Roman" w:hAnsi="Times New Roman"/>
          <w:sz w:val="24"/>
          <w:lang w:val="en-GB"/>
        </w:rPr>
        <w:t xml:space="preserve">Transactional leadership is characterised by a focus on task-oriented exchanges, contingent rewards, and clarifying role expectations. </w:t>
      </w:r>
      <w:r w:rsidRPr="003F39C7">
        <w:rPr>
          <w:rFonts w:ascii="Times New Roman" w:eastAsia="Times New Roman" w:hAnsi="Times New Roman" w:cs="Times New Roman"/>
          <w:color w:val="000000" w:themeColor="text1"/>
          <w:sz w:val="24"/>
          <w:szCs w:val="24"/>
          <w:lang w:val="en-GB"/>
        </w:rPr>
        <w:t xml:space="preserve">Therefore, based on the provided coefficient and p-value, the research fails to reject the null hypothesis, indicating that, at least within the parameters of this study, the transactional leadership style has no discernible impact on the overall performance of the university library. </w:t>
      </w:r>
    </w:p>
    <w:p w14:paraId="052F572C"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b/>
          <w:sz w:val="24"/>
          <w:szCs w:val="24"/>
          <w:lang w:val="en-GB"/>
        </w:rPr>
        <w:t>H</w:t>
      </w:r>
      <w:r w:rsidRPr="003F39C7">
        <w:rPr>
          <w:rFonts w:ascii="Times New Roman" w:hAnsi="Times New Roman"/>
          <w:b/>
          <w:sz w:val="24"/>
          <w:szCs w:val="24"/>
          <w:vertAlign w:val="subscript"/>
          <w:lang w:val="en-GB"/>
        </w:rPr>
        <w:t>05</w:t>
      </w:r>
      <w:r w:rsidRPr="003F39C7">
        <w:rPr>
          <w:rFonts w:ascii="Times New Roman" w:hAnsi="Times New Roman"/>
          <w:b/>
          <w:sz w:val="24"/>
          <w:szCs w:val="24"/>
          <w:lang w:val="en-GB"/>
        </w:rPr>
        <w:t>:</w:t>
      </w:r>
      <w:r w:rsidRPr="003F39C7">
        <w:rPr>
          <w:rFonts w:ascii="Times New Roman" w:hAnsi="Times New Roman"/>
          <w:bCs/>
          <w:sz w:val="24"/>
          <w:szCs w:val="24"/>
          <w:lang w:val="en-GB"/>
        </w:rPr>
        <w:t xml:space="preserve"> </w:t>
      </w:r>
      <w:r w:rsidRPr="003F39C7">
        <w:rPr>
          <w:rFonts w:ascii="Times New Roman" w:hAnsi="Times New Roman"/>
          <w:b/>
          <w:i/>
          <w:iCs/>
          <w:sz w:val="24"/>
          <w:szCs w:val="24"/>
          <w:lang w:val="en-GB"/>
        </w:rPr>
        <w:t>Autocratic leadership style does not affect the performance of the university library</w:t>
      </w:r>
      <w:r w:rsidRPr="003F39C7">
        <w:rPr>
          <w:rFonts w:ascii="Times New Roman" w:hAnsi="Times New Roman"/>
          <w:bCs/>
          <w:sz w:val="24"/>
          <w:szCs w:val="24"/>
          <w:lang w:val="en-GB"/>
        </w:rPr>
        <w:t xml:space="preserve">. </w:t>
      </w:r>
      <w:r w:rsidRPr="003F39C7">
        <w:rPr>
          <w:rFonts w:ascii="Times New Roman" w:hAnsi="Times New Roman"/>
          <w:sz w:val="24"/>
          <w:lang w:val="en-GB"/>
        </w:rPr>
        <w:t xml:space="preserve">The unstandardised coefficient of -2.204 suggests that a one-unit increase in the autocratic leadership style is associated with a decrease of 2.204 in library performance. However, since the coefficient is not statistically significant (p-value of 1.00), the research cannot conclude that this observed decrease in performance results from the autocratic leadership style. </w:t>
      </w:r>
      <w:r w:rsidRPr="003F39C7">
        <w:rPr>
          <w:rFonts w:ascii="Times New Roman" w:hAnsi="Times New Roman"/>
          <w:bCs/>
          <w:sz w:val="24"/>
          <w:szCs w:val="24"/>
          <w:lang w:val="en-GB"/>
        </w:rPr>
        <w:t xml:space="preserve">The autocratic leadership style is characterised by centralised decision-making, limited involvement of subordinates, and strict control. While the coefficient suggests a negative impact on library performance, the lack of statistical significance implies that the relationship is not statistically reliable. Based </w:t>
      </w:r>
      <w:r w:rsidRPr="003F39C7">
        <w:rPr>
          <w:rFonts w:ascii="Times New Roman" w:hAnsi="Times New Roman"/>
          <w:sz w:val="24"/>
          <w:lang w:val="en-GB"/>
        </w:rPr>
        <w:t xml:space="preserve">on the coefficient and p-value, the research fails to reject the </w:t>
      </w:r>
      <w:r w:rsidRPr="003F39C7">
        <w:rPr>
          <w:rFonts w:ascii="Times New Roman" w:hAnsi="Times New Roman"/>
          <w:sz w:val="24"/>
          <w:lang w:val="en-GB"/>
        </w:rPr>
        <w:lastRenderedPageBreak/>
        <w:t>null hypothesis. It concludes that there is no significant effect of the autocratic leadership style on the overall performance of the university library.</w:t>
      </w:r>
    </w:p>
    <w:p w14:paraId="042FEDCF" w14:textId="77777777" w:rsidR="003F39C7" w:rsidRPr="003F39C7" w:rsidRDefault="003F39C7" w:rsidP="003F39C7">
      <w:pPr>
        <w:spacing w:after="0" w:line="480" w:lineRule="auto"/>
        <w:jc w:val="both"/>
        <w:rPr>
          <w:rFonts w:ascii="Times New Roman" w:hAnsi="Times New Roman"/>
          <w:bCs/>
          <w:sz w:val="24"/>
          <w:szCs w:val="24"/>
          <w:lang w:val="en-GB"/>
        </w:rPr>
      </w:pPr>
      <w:r w:rsidRPr="003F39C7">
        <w:rPr>
          <w:rFonts w:ascii="Times New Roman" w:hAnsi="Times New Roman"/>
          <w:b/>
          <w:sz w:val="24"/>
          <w:szCs w:val="24"/>
          <w:lang w:val="en-GB"/>
        </w:rPr>
        <w:t>H</w:t>
      </w:r>
      <w:r w:rsidRPr="003F39C7">
        <w:rPr>
          <w:rFonts w:ascii="Times New Roman" w:hAnsi="Times New Roman"/>
          <w:b/>
          <w:sz w:val="24"/>
          <w:szCs w:val="24"/>
          <w:vertAlign w:val="subscript"/>
          <w:lang w:val="en-GB"/>
        </w:rPr>
        <w:t>06</w:t>
      </w:r>
      <w:r w:rsidRPr="003F39C7">
        <w:rPr>
          <w:rFonts w:ascii="Times New Roman" w:hAnsi="Times New Roman"/>
          <w:b/>
          <w:sz w:val="24"/>
          <w:szCs w:val="24"/>
          <w:lang w:val="en-GB"/>
        </w:rPr>
        <w:t>:</w:t>
      </w:r>
      <w:r w:rsidRPr="003F39C7">
        <w:rPr>
          <w:rFonts w:ascii="Times New Roman" w:hAnsi="Times New Roman"/>
          <w:bCs/>
          <w:sz w:val="24"/>
          <w:szCs w:val="24"/>
          <w:lang w:val="en-GB"/>
        </w:rPr>
        <w:t xml:space="preserve"> </w:t>
      </w:r>
      <w:r w:rsidRPr="003F39C7">
        <w:rPr>
          <w:rFonts w:ascii="Times New Roman" w:hAnsi="Times New Roman"/>
          <w:b/>
          <w:i/>
          <w:iCs/>
          <w:sz w:val="24"/>
          <w:szCs w:val="24"/>
          <w:lang w:val="en-GB"/>
        </w:rPr>
        <w:t>Laissez-faire leadership style does not affect the performance of the university library</w:t>
      </w:r>
      <w:r w:rsidRPr="003F39C7">
        <w:rPr>
          <w:rFonts w:ascii="Times New Roman" w:hAnsi="Times New Roman"/>
          <w:bCs/>
          <w:sz w:val="24"/>
          <w:szCs w:val="24"/>
          <w:lang w:val="en-GB"/>
        </w:rPr>
        <w:t>. The results show that the laissez-faire leadership style considerably affects the university library's overall performance. The unstandardised coefficient of -1.000 indicates that a one-unit rise in the laissez-faire leadership style is connected to a 1,000-unit decline in library performance. With a p-value of 0.005, the coefficient is statistically significant. The statistically significant negative coefficient shows that the laissez-faire leadership style, characterised by a hands-off attitude, a lack of direction, and little engagement in decision-making, negatively impacts library performance. This management approach might make library workers feel disengaged, unguided, and less accountable, which would eventually damage their motivation and the operation of the library. The research concludes that the laissez-faire leadership style has a considerable negative influence on the overall performance of the university library and rejects the null hypothesis based on the supplied coefficient and p-value.</w:t>
      </w:r>
    </w:p>
    <w:p w14:paraId="3DC2C1DE" w14:textId="77777777" w:rsidR="003F39C7" w:rsidRPr="003F39C7" w:rsidRDefault="003F39C7" w:rsidP="003F39C7">
      <w:pPr>
        <w:spacing w:after="0" w:line="480" w:lineRule="auto"/>
        <w:jc w:val="both"/>
        <w:rPr>
          <w:rFonts w:ascii="Times New Roman" w:hAnsi="Times New Roman"/>
          <w:sz w:val="24"/>
          <w:szCs w:val="24"/>
          <w:lang w:val="en-GB"/>
        </w:rPr>
      </w:pPr>
      <w:r w:rsidRPr="003F39C7">
        <w:rPr>
          <w:rFonts w:ascii="Times New Roman" w:hAnsi="Times New Roman"/>
          <w:b/>
          <w:sz w:val="24"/>
          <w:szCs w:val="24"/>
          <w:lang w:val="en-GB"/>
        </w:rPr>
        <w:t>H</w:t>
      </w:r>
      <w:r w:rsidRPr="003F39C7">
        <w:rPr>
          <w:rFonts w:ascii="Times New Roman" w:hAnsi="Times New Roman"/>
          <w:b/>
          <w:sz w:val="24"/>
          <w:szCs w:val="24"/>
          <w:vertAlign w:val="subscript"/>
          <w:lang w:val="en-GB"/>
        </w:rPr>
        <w:t>07</w:t>
      </w:r>
      <w:r w:rsidRPr="003F39C7">
        <w:rPr>
          <w:rFonts w:ascii="Times New Roman" w:hAnsi="Times New Roman"/>
          <w:b/>
          <w:sz w:val="24"/>
          <w:szCs w:val="24"/>
          <w:lang w:val="en-GB"/>
        </w:rPr>
        <w:t>:</w:t>
      </w:r>
      <w:r w:rsidRPr="003F39C7">
        <w:rPr>
          <w:rFonts w:ascii="Times New Roman" w:hAnsi="Times New Roman"/>
          <w:bCs/>
          <w:sz w:val="24"/>
          <w:szCs w:val="24"/>
          <w:lang w:val="en-GB"/>
        </w:rPr>
        <w:t xml:space="preserve"> </w:t>
      </w:r>
      <w:r w:rsidRPr="003F39C7">
        <w:rPr>
          <w:rFonts w:ascii="Times New Roman" w:hAnsi="Times New Roman"/>
          <w:b/>
          <w:i/>
          <w:iCs/>
          <w:sz w:val="24"/>
          <w:szCs w:val="24"/>
          <w:lang w:val="en-GB"/>
        </w:rPr>
        <w:t>Charismatic leadership style does not affect the performance of the university library</w:t>
      </w:r>
      <w:r w:rsidRPr="003F39C7">
        <w:rPr>
          <w:rFonts w:ascii="Times New Roman" w:hAnsi="Times New Roman"/>
          <w:bCs/>
          <w:sz w:val="24"/>
          <w:szCs w:val="24"/>
          <w:lang w:val="en-GB"/>
        </w:rPr>
        <w:t>. The data indicates that the</w:t>
      </w:r>
      <w:r w:rsidRPr="003F39C7">
        <w:rPr>
          <w:rFonts w:ascii="Times New Roman" w:hAnsi="Times New Roman"/>
          <w:sz w:val="24"/>
          <w:lang w:val="en-GB"/>
        </w:rPr>
        <w:t xml:space="preserve"> coefficient for the charismatic leadership style is -0.417, indicating that a one-unit rise in the charismatic leadership style is connected to a 0.417-unit decline in the university library’s overall performance. The p-value of 0.222, however, shows that the coefficient is not statistically significant. However, as shown by the p-value of 0.222, the coefficient is not statistically significant. Based on this, the research fails to reject the null </w:t>
      </w:r>
      <w:r w:rsidRPr="003F39C7">
        <w:rPr>
          <w:rFonts w:ascii="Times New Roman" w:hAnsi="Times New Roman"/>
          <w:sz w:val="24"/>
          <w:szCs w:val="24"/>
          <w:lang w:val="en-GB"/>
        </w:rPr>
        <w:t>hypothesis.</w:t>
      </w:r>
    </w:p>
    <w:p w14:paraId="739426CE" w14:textId="77777777"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sz w:val="24"/>
          <w:szCs w:val="24"/>
          <w:lang w:val="en-GB"/>
        </w:rPr>
      </w:pPr>
      <w:bookmarkStart w:id="320" w:name="_Toc148249667"/>
      <w:r w:rsidRPr="003F39C7">
        <w:rPr>
          <w:rFonts w:ascii="Times New Roman" w:eastAsiaTheme="majorEastAsia" w:hAnsi="Times New Roman" w:cs="Times New Roman"/>
          <w:b/>
          <w:bCs/>
          <w:sz w:val="24"/>
          <w:szCs w:val="24"/>
          <w:lang w:val="en-GB"/>
        </w:rPr>
        <w:t>4.8 Chapter Summary</w:t>
      </w:r>
      <w:bookmarkEnd w:id="320"/>
    </w:p>
    <w:p w14:paraId="15A19FC7" w14:textId="77777777" w:rsidR="003F39C7" w:rsidRPr="003F39C7" w:rsidRDefault="003F39C7" w:rsidP="003F39C7">
      <w:pPr>
        <w:spacing w:after="0" w:line="480" w:lineRule="auto"/>
        <w:jc w:val="both"/>
        <w:rPr>
          <w:rFonts w:ascii="Times New Roman" w:hAnsi="Times New Roman"/>
          <w:sz w:val="24"/>
          <w:szCs w:val="24"/>
          <w:lang w:val="en-GB"/>
        </w:rPr>
      </w:pPr>
      <w:r w:rsidRPr="003F39C7">
        <w:rPr>
          <w:rFonts w:ascii="Times New Roman" w:hAnsi="Times New Roman"/>
          <w:sz w:val="24"/>
          <w:szCs w:val="24"/>
          <w:lang w:val="en-GB"/>
        </w:rPr>
        <w:t xml:space="preserve">The chapter presented the data for all the objectives based on the tools for the data collection. The major findings were based on library performance and leadership styles. The findings </w:t>
      </w:r>
      <w:r w:rsidRPr="003F39C7">
        <w:rPr>
          <w:rFonts w:ascii="Times New Roman" w:hAnsi="Times New Roman"/>
          <w:sz w:val="24"/>
          <w:szCs w:val="24"/>
          <w:lang w:val="en-GB"/>
        </w:rPr>
        <w:lastRenderedPageBreak/>
        <w:t xml:space="preserve">indicate that elements like resource accessibility, library hours, personnel calibre, facilities, resource collection, and problem-solving skills significantly impact a library's overall success. Nevertheless, the influence of activities and programmes and the library's function within the university's community are not statistically significant. Bureaucratic leadership style has a significant detrimental impact on library performance, but democratic, transformational, transactional, autocratic, laissez-faire and charismatic leadership styles have a positive impact. </w:t>
      </w:r>
    </w:p>
    <w:p w14:paraId="747B6158" w14:textId="77777777" w:rsidR="003F39C7" w:rsidRPr="003F39C7" w:rsidRDefault="003F39C7" w:rsidP="003F39C7">
      <w:pPr>
        <w:rPr>
          <w:rFonts w:ascii="Times New Roman" w:hAnsi="Times New Roman"/>
          <w:sz w:val="24"/>
          <w:szCs w:val="24"/>
          <w:lang w:val="en-GB"/>
        </w:rPr>
      </w:pPr>
      <w:r w:rsidRPr="003F39C7">
        <w:rPr>
          <w:rFonts w:ascii="Times New Roman" w:hAnsi="Times New Roman"/>
          <w:sz w:val="24"/>
          <w:szCs w:val="24"/>
          <w:lang w:val="en-GB"/>
        </w:rPr>
        <w:br w:type="page"/>
      </w:r>
    </w:p>
    <w:p w14:paraId="3C5254D2" w14:textId="77777777" w:rsidR="003F39C7" w:rsidRPr="003F39C7" w:rsidRDefault="003F39C7" w:rsidP="003F39C7">
      <w:pPr>
        <w:keepNext/>
        <w:keepLines/>
        <w:spacing w:after="120" w:line="360" w:lineRule="auto"/>
        <w:jc w:val="center"/>
        <w:outlineLvl w:val="0"/>
        <w:rPr>
          <w:rFonts w:ascii="Times New Roman" w:eastAsiaTheme="majorEastAsia" w:hAnsi="Times New Roman" w:cstheme="majorBidi"/>
          <w:b/>
          <w:color w:val="000000" w:themeColor="text1"/>
          <w:sz w:val="24"/>
          <w:szCs w:val="32"/>
          <w:lang w:val="en-GB"/>
        </w:rPr>
      </w:pPr>
      <w:bookmarkStart w:id="321" w:name="_Toc148249668"/>
      <w:bookmarkStart w:id="322" w:name="_Hlk148195594"/>
      <w:r w:rsidRPr="003F39C7">
        <w:rPr>
          <w:rFonts w:ascii="Times New Roman" w:eastAsiaTheme="majorEastAsia" w:hAnsi="Times New Roman" w:cstheme="majorBidi"/>
          <w:b/>
          <w:color w:val="000000" w:themeColor="text1"/>
          <w:sz w:val="24"/>
          <w:szCs w:val="32"/>
          <w:lang w:val="en-GB"/>
        </w:rPr>
        <w:lastRenderedPageBreak/>
        <w:t>CHAPTER FIVE</w:t>
      </w:r>
      <w:bookmarkEnd w:id="321"/>
    </w:p>
    <w:p w14:paraId="3D8CCCD6" w14:textId="77777777" w:rsidR="003F39C7" w:rsidRPr="003F39C7" w:rsidRDefault="003F39C7" w:rsidP="003F39C7">
      <w:pPr>
        <w:keepNext/>
        <w:keepLines/>
        <w:spacing w:after="120" w:line="360" w:lineRule="auto"/>
        <w:jc w:val="center"/>
        <w:outlineLvl w:val="0"/>
        <w:rPr>
          <w:rFonts w:ascii="Times New Roman" w:eastAsiaTheme="majorEastAsia" w:hAnsi="Times New Roman" w:cstheme="majorBidi"/>
          <w:b/>
          <w:color w:val="000000" w:themeColor="text1"/>
          <w:sz w:val="24"/>
          <w:szCs w:val="32"/>
          <w:lang w:val="en-GB"/>
        </w:rPr>
      </w:pPr>
      <w:bookmarkStart w:id="323" w:name="_Toc148249669"/>
      <w:r w:rsidRPr="003F39C7">
        <w:rPr>
          <w:rFonts w:ascii="Times New Roman" w:eastAsiaTheme="majorEastAsia" w:hAnsi="Times New Roman" w:cstheme="majorBidi"/>
          <w:b/>
          <w:color w:val="000000" w:themeColor="text1"/>
          <w:sz w:val="24"/>
          <w:szCs w:val="32"/>
          <w:lang w:val="en-GB"/>
        </w:rPr>
        <w:t>DISCUSSION OF THE FINDINGS</w:t>
      </w:r>
      <w:bookmarkEnd w:id="323"/>
    </w:p>
    <w:p w14:paraId="5D9B11B2"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bCs/>
          <w:color w:val="000000" w:themeColor="text1"/>
          <w:sz w:val="24"/>
          <w:szCs w:val="24"/>
          <w:lang w:val="en-GB"/>
        </w:rPr>
      </w:pPr>
      <w:bookmarkStart w:id="324" w:name="_Toc148249670"/>
      <w:r w:rsidRPr="003F39C7">
        <w:rPr>
          <w:rFonts w:ascii="Times New Roman" w:eastAsiaTheme="majorEastAsia" w:hAnsi="Times New Roman" w:cs="Times New Roman"/>
          <w:b/>
          <w:bCs/>
          <w:color w:val="000000" w:themeColor="text1"/>
          <w:sz w:val="24"/>
          <w:szCs w:val="24"/>
          <w:lang w:val="en-GB"/>
        </w:rPr>
        <w:t>5.0 INTRODUCTION</w:t>
      </w:r>
      <w:bookmarkEnd w:id="324"/>
      <w:r w:rsidRPr="003F39C7">
        <w:rPr>
          <w:rFonts w:ascii="Times New Roman" w:eastAsiaTheme="majorEastAsia" w:hAnsi="Times New Roman" w:cs="Times New Roman"/>
          <w:b/>
          <w:bCs/>
          <w:color w:val="000000" w:themeColor="text1"/>
          <w:sz w:val="24"/>
          <w:szCs w:val="24"/>
          <w:lang w:val="en-GB"/>
        </w:rPr>
        <w:t xml:space="preserve"> </w:t>
      </w:r>
    </w:p>
    <w:p w14:paraId="2102BF58"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This chapter analyses and interprets the data collected using quantitative and qualitative methods. It covers the major themes, trends, and connections between the data and the pertinent literature and theoretical frameworks necessary for its interpretation. It also evaluates the results critically, contrasting them with prior research and discussing how they affect theory, application, policy and future study. It answers the research questions and objectives described in the earlier chapters by conducting a thorough investigation, interpreting the results, and significantly adding to the body of knowledge. </w:t>
      </w:r>
    </w:p>
    <w:p w14:paraId="0173591B"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bCs/>
          <w:color w:val="000000" w:themeColor="text1"/>
          <w:sz w:val="24"/>
          <w:szCs w:val="24"/>
          <w:lang w:val="en-GB"/>
        </w:rPr>
      </w:pPr>
      <w:bookmarkStart w:id="325" w:name="_Toc148249671"/>
      <w:r w:rsidRPr="003F39C7">
        <w:rPr>
          <w:rFonts w:ascii="Times New Roman" w:eastAsiaTheme="majorEastAsia" w:hAnsi="Times New Roman" w:cs="Times New Roman"/>
          <w:b/>
          <w:bCs/>
          <w:color w:val="000000" w:themeColor="text1"/>
          <w:sz w:val="24"/>
          <w:szCs w:val="24"/>
          <w:lang w:val="en-GB"/>
        </w:rPr>
        <w:t>5.1 RATE OF RESPONSE</w:t>
      </w:r>
      <w:bookmarkEnd w:id="325"/>
    </w:p>
    <w:p w14:paraId="412E14E2"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This research elicited a response rate of 71% from library users, suggesting their willingness to provide valuable insights for improving library services through an appropriate leadership style. Social science scholars broadly agree that a 70% or higher response rate is sufficient for most survey research. Holtom et al. (2022) argued that a more than 70% response rate is suitable for social science research. However, Yilmaz et al. (2020) suggested that response rates between 40% and 60% are sufficient. On the other hand, </w:t>
      </w:r>
      <w:r w:rsidRPr="003F39C7">
        <w:rPr>
          <w:rFonts w:ascii="Times New Roman" w:eastAsia="Times New Roman" w:hAnsi="Times New Roman" w:cs="Times New Roman"/>
          <w:sz w:val="24"/>
          <w:szCs w:val="24"/>
          <w:lang w:val="en-GB"/>
        </w:rPr>
        <w:t xml:space="preserve">Holtom </w:t>
      </w:r>
      <w:r w:rsidRPr="003F39C7">
        <w:rPr>
          <w:rFonts w:ascii="Times New Roman" w:hAnsi="Times New Roman"/>
          <w:sz w:val="24"/>
          <w:lang w:val="en-GB"/>
        </w:rPr>
        <w:t xml:space="preserve">et al. (2022) expressed concern about the validity of data analysis from surveys with low response rates. Haven et al. (2019) reported a response rate of only 15% in their study as sufficient. </w:t>
      </w:r>
      <w:r w:rsidRPr="003F39C7">
        <w:rPr>
          <w:rFonts w:ascii="Times New Roman" w:hAnsi="Times New Roman"/>
          <w:color w:val="FF0000"/>
          <w:sz w:val="24"/>
          <w:lang w:val="en-GB"/>
        </w:rPr>
        <w:t>Yoon and Kim (2017) report a response rate of 14.91% in their study as sufficient for social science research</w:t>
      </w:r>
      <w:r w:rsidRPr="003F39C7">
        <w:rPr>
          <w:rFonts w:ascii="Times New Roman" w:hAnsi="Times New Roman"/>
          <w:sz w:val="24"/>
          <w:lang w:val="en-GB"/>
        </w:rPr>
        <w:t xml:space="preserve">. Lastly, Martin and Newman (2015) argue that in social science research, </w:t>
      </w:r>
      <w:r w:rsidRPr="003F39C7">
        <w:rPr>
          <w:rFonts w:ascii="Times New Roman" w:hAnsi="Times New Roman"/>
          <w:color w:val="FF0000"/>
          <w:sz w:val="24"/>
          <w:lang w:val="en-GB"/>
        </w:rPr>
        <w:t xml:space="preserve">adequate </w:t>
      </w:r>
      <w:r w:rsidRPr="003F39C7">
        <w:rPr>
          <w:rFonts w:ascii="Times New Roman" w:hAnsi="Times New Roman"/>
          <w:sz w:val="24"/>
          <w:lang w:val="en-GB"/>
        </w:rPr>
        <w:t xml:space="preserve">response rates can be applied as a gauge of total social capital. It was also remarkable that head librarians responded with an extraordinarily high rate (92%), demonstrating a strong interest in evaluating and improving the efficiency of library resources. The data demonstrates that many respondents were eager to share their thoughts on the academic library performance and leadership styles. </w:t>
      </w:r>
    </w:p>
    <w:p w14:paraId="1FE40529"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bCs/>
          <w:color w:val="000000" w:themeColor="text1"/>
          <w:sz w:val="24"/>
          <w:szCs w:val="24"/>
          <w:lang w:val="en-GB"/>
        </w:rPr>
      </w:pPr>
      <w:bookmarkStart w:id="326" w:name="_Toc148249672"/>
      <w:r w:rsidRPr="003F39C7">
        <w:rPr>
          <w:rFonts w:ascii="Times New Roman" w:eastAsiaTheme="majorEastAsia" w:hAnsi="Times New Roman" w:cs="Times New Roman"/>
          <w:b/>
          <w:bCs/>
          <w:color w:val="000000" w:themeColor="text1"/>
          <w:sz w:val="24"/>
          <w:szCs w:val="24"/>
          <w:lang w:val="en-GB"/>
        </w:rPr>
        <w:lastRenderedPageBreak/>
        <w:t>5.2 DEMOGRAPHIC DATA</w:t>
      </w:r>
      <w:bookmarkEnd w:id="326"/>
    </w:p>
    <w:p w14:paraId="09A6B9C9" w14:textId="77777777" w:rsidR="003F39C7" w:rsidRPr="003F39C7" w:rsidRDefault="003F39C7" w:rsidP="003F39C7">
      <w:pPr>
        <w:spacing w:after="0" w:line="480" w:lineRule="auto"/>
        <w:jc w:val="both"/>
        <w:rPr>
          <w:rFonts w:ascii="Times New Roman" w:hAnsi="Times New Roman"/>
          <w:color w:val="FF0000"/>
          <w:sz w:val="24"/>
          <w:lang w:val="en-GB"/>
        </w:rPr>
      </w:pPr>
      <w:r w:rsidRPr="003F39C7">
        <w:rPr>
          <w:rFonts w:ascii="Times New Roman" w:hAnsi="Times New Roman"/>
          <w:color w:val="FF0000"/>
          <w:sz w:val="24"/>
          <w:lang w:val="en-GB"/>
        </w:rPr>
        <w:t>This section provides information about the characteristics of the research population. This section is crucial for understanding the respondents' composition, diversity, and makeup.</w:t>
      </w:r>
    </w:p>
    <w:p w14:paraId="5C31F6DC"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27" w:name="_Toc148249673"/>
      <w:r w:rsidRPr="003F39C7">
        <w:rPr>
          <w:rFonts w:ascii="Times New Roman" w:eastAsiaTheme="majorEastAsia" w:hAnsi="Times New Roman" w:cs="Times New Roman"/>
          <w:b/>
          <w:bCs/>
          <w:color w:val="000000" w:themeColor="text1"/>
          <w:sz w:val="24"/>
          <w:szCs w:val="24"/>
          <w:lang w:val="en-GB"/>
        </w:rPr>
        <w:t>5.2.1 Gender of the Respondents</w:t>
      </w:r>
      <w:bookmarkEnd w:id="327"/>
      <w:r w:rsidRPr="003F39C7">
        <w:rPr>
          <w:rFonts w:ascii="Times New Roman" w:eastAsiaTheme="majorEastAsia" w:hAnsi="Times New Roman" w:cs="Times New Roman"/>
          <w:b/>
          <w:bCs/>
          <w:color w:val="000000" w:themeColor="text1"/>
          <w:sz w:val="24"/>
          <w:szCs w:val="24"/>
          <w:lang w:val="en-GB"/>
        </w:rPr>
        <w:t xml:space="preserve"> </w:t>
      </w:r>
    </w:p>
    <w:p w14:paraId="03D84186" w14:textId="77777777" w:rsidR="003F39C7" w:rsidRPr="003F39C7" w:rsidRDefault="003F39C7" w:rsidP="003F39C7">
      <w:pPr>
        <w:spacing w:line="480" w:lineRule="auto"/>
        <w:jc w:val="both"/>
        <w:rPr>
          <w:rFonts w:ascii="Times New Roman" w:hAnsi="Times New Roman"/>
          <w:color w:val="FF0000"/>
          <w:sz w:val="24"/>
          <w:lang w:val="en-GB"/>
        </w:rPr>
      </w:pPr>
      <w:r w:rsidRPr="003F39C7">
        <w:rPr>
          <w:rFonts w:ascii="Times New Roman" w:hAnsi="Times New Roman"/>
          <w:color w:val="FF0000"/>
          <w:sz w:val="24"/>
          <w:lang w:val="en-GB"/>
        </w:rPr>
        <w:t>The findings indicate no significant gender imbalance among library employees, as 56% of all respondents are male. This suggests that the current gender distribution in library staffing is balanced</w:t>
      </w:r>
      <w:r w:rsidRPr="003F39C7">
        <w:rPr>
          <w:rFonts w:ascii="Times New Roman" w:hAnsi="Times New Roman"/>
          <w:sz w:val="24"/>
          <w:lang w:val="en-GB"/>
        </w:rPr>
        <w:t xml:space="preserve">. The findings showed that male respondents (64%) used libraries more frequently than female respondents (36%). Different reading habits and interests, as well as access to library services, could cause this. </w:t>
      </w:r>
      <w:r w:rsidRPr="003F39C7">
        <w:rPr>
          <w:rFonts w:ascii="Times New Roman" w:hAnsi="Times New Roman"/>
          <w:color w:val="FF0000"/>
          <w:sz w:val="24"/>
          <w:lang w:val="en-GB"/>
        </w:rPr>
        <w:t xml:space="preserve">Gender roles and societal expectations may impact how individuals allocate their time. Males and females may have different responsibilities and commitments, affecting their ability to visit the library. </w:t>
      </w:r>
      <w:r w:rsidRPr="003F39C7">
        <w:rPr>
          <w:rFonts w:ascii="Times New Roman" w:hAnsi="Times New Roman"/>
          <w:sz w:val="24"/>
          <w:lang w:val="en-GB"/>
        </w:rPr>
        <w:t xml:space="preserve">According to the results, there are significantly more female respondents </w:t>
      </w:r>
      <w:r w:rsidRPr="003F39C7">
        <w:rPr>
          <w:rFonts w:ascii="Times New Roman" w:hAnsi="Times New Roman"/>
          <w:color w:val="FF0000"/>
          <w:sz w:val="24"/>
          <w:lang w:val="en-GB"/>
        </w:rPr>
        <w:t xml:space="preserve">(64%) than male respondents (36%) </w:t>
      </w:r>
      <w:r w:rsidRPr="003F39C7">
        <w:rPr>
          <w:rFonts w:ascii="Times New Roman" w:hAnsi="Times New Roman"/>
          <w:sz w:val="24"/>
          <w:lang w:val="en-GB"/>
        </w:rPr>
        <w:t>among head librarians. There is a gender gap in library leadership jobs, with more women holding managerial positions (Guthro, 2019).</w:t>
      </w:r>
    </w:p>
    <w:p w14:paraId="1A565EDD" w14:textId="77777777" w:rsidR="003F39C7" w:rsidRPr="003F39C7" w:rsidRDefault="003F39C7" w:rsidP="003F39C7">
      <w:pPr>
        <w:spacing w:line="480" w:lineRule="auto"/>
        <w:jc w:val="both"/>
        <w:rPr>
          <w:rFonts w:ascii="Times New Roman" w:hAnsi="Times New Roman"/>
          <w:color w:val="FF0000"/>
          <w:sz w:val="24"/>
          <w:lang w:val="en-GB"/>
        </w:rPr>
      </w:pPr>
      <w:r w:rsidRPr="003F39C7">
        <w:rPr>
          <w:rFonts w:ascii="Times New Roman" w:hAnsi="Times New Roman"/>
          <w:sz w:val="24"/>
          <w:lang w:val="en-GB"/>
        </w:rPr>
        <w:t xml:space="preserve">Additionally, it supports Bladek's (2019) claim that women have dominated the library workforce for over a century. Bladek contends that prejudice, unconscious bias, and the unequal socialisation of men and women are some of the causes of the gender disparity in academic library leadership. She also contends that the absence of variety in leadership styles and viewpoints is one of the many detrimental effects of the gender gap on libraries. Galbraith et al. (2016) remarked that gender-biased professions with a high proportion of women, like librarianship, can derive leadership lessons from looking at the difficulties experienced by underrepresented groups in other industries. </w:t>
      </w:r>
      <w:r w:rsidRPr="003F39C7">
        <w:rPr>
          <w:rFonts w:ascii="Times New Roman" w:hAnsi="Times New Roman"/>
          <w:color w:val="FF0000"/>
          <w:sz w:val="24"/>
          <w:lang w:val="en-GB"/>
        </w:rPr>
        <w:t>Nyongesa (2020) found that female librarians in Kenya are likelier to have a master's degree in library science than male librarians</w:t>
      </w:r>
      <w:r w:rsidRPr="003F39C7">
        <w:rPr>
          <w:rFonts w:ascii="Times New Roman" w:hAnsi="Times New Roman"/>
          <w:sz w:val="24"/>
          <w:lang w:val="en-GB"/>
        </w:rPr>
        <w:t xml:space="preserve">. This contradicts Howard et al. (2020), who claimed that in university libraries, compared to women, men were more likely to occupy higher-level administrative posts. </w:t>
      </w:r>
      <w:r w:rsidRPr="003F39C7">
        <w:rPr>
          <w:rFonts w:ascii="Times New Roman" w:hAnsi="Times New Roman"/>
          <w:color w:val="FF0000"/>
          <w:sz w:val="24"/>
          <w:lang w:val="en-GB"/>
        </w:rPr>
        <w:t xml:space="preserve">Similarly, Otieno and </w:t>
      </w:r>
      <w:r w:rsidRPr="003F39C7">
        <w:rPr>
          <w:rFonts w:ascii="Times New Roman" w:hAnsi="Times New Roman"/>
          <w:color w:val="FF0000"/>
          <w:sz w:val="24"/>
          <w:lang w:val="en-GB"/>
        </w:rPr>
        <w:lastRenderedPageBreak/>
        <w:t>Ochieng (2020) argue that female librarians in Kenya face several challenges, including gender discrimination, lack of mentorship and role models, and the work-life balance. The study also found that female librarians are underrepresented in leadership positions.</w:t>
      </w:r>
    </w:p>
    <w:p w14:paraId="7E820C10"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 Although women have historically made up the majority of library personnel, Howard claims this trend is absent in positions of power. This is in line with Mars' (2018) conclusions that the lower cadre profession of librarianship has become more feminised due to women's predominance in the sector. Stereotypes and this feminisation have hindered the advancement of female librarians into leadership roles in the workplace. This research offers a variety of viewpoints, which may indicate that attempts are being made to diversify the genders holding high positions in libraries. </w:t>
      </w:r>
      <w:r w:rsidRPr="003F39C7">
        <w:rPr>
          <w:rFonts w:ascii="Times New Roman" w:hAnsi="Times New Roman"/>
          <w:color w:val="FF0000"/>
          <w:sz w:val="24"/>
          <w:lang w:val="en-GB"/>
        </w:rPr>
        <w:t>These perspectives encompass advocacy for gender balance, acknowledgement of existing imbalances, initiatives to address diversity, identification of challenges and barriers, highlighting cultural shifts, and underscoring the need for sustained efforts. These viewpoints comprehensively understand the current landscape and ongoing endeavours to promote inclusivity and gender diversity in library leadership.</w:t>
      </w:r>
    </w:p>
    <w:p w14:paraId="5E15C276"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28" w:name="_Toc148249674"/>
      <w:r w:rsidRPr="003F39C7">
        <w:rPr>
          <w:rFonts w:ascii="Times New Roman" w:eastAsiaTheme="majorEastAsia" w:hAnsi="Times New Roman" w:cs="Times New Roman"/>
          <w:b/>
          <w:bCs/>
          <w:color w:val="000000" w:themeColor="text1"/>
          <w:sz w:val="24"/>
          <w:szCs w:val="24"/>
          <w:lang w:val="en-GB"/>
        </w:rPr>
        <w:t>5.2.2 The responders' ages</w:t>
      </w:r>
      <w:bookmarkEnd w:id="328"/>
    </w:p>
    <w:p w14:paraId="03D2246E" w14:textId="77777777" w:rsidR="003F39C7" w:rsidRPr="003F39C7" w:rsidRDefault="003F39C7" w:rsidP="003F39C7">
      <w:pPr>
        <w:spacing w:line="480" w:lineRule="auto"/>
        <w:jc w:val="both"/>
        <w:rPr>
          <w:rFonts w:ascii="Times New Roman" w:hAnsi="Times New Roman"/>
          <w:color w:val="FF0000"/>
          <w:sz w:val="24"/>
          <w:lang w:val="en-GB"/>
        </w:rPr>
      </w:pPr>
      <w:r w:rsidRPr="003F39C7">
        <w:rPr>
          <w:rFonts w:ascii="Times New Roman" w:hAnsi="Times New Roman"/>
          <w:sz w:val="24"/>
          <w:lang w:val="en-GB"/>
        </w:rPr>
        <w:t xml:space="preserve">Statistics from the study established that most library staff members are between the ages of 31 and 50. </w:t>
      </w:r>
      <w:r w:rsidRPr="003F39C7">
        <w:rPr>
          <w:rFonts w:ascii="Times New Roman" w:hAnsi="Times New Roman"/>
          <w:color w:val="FF0000"/>
          <w:sz w:val="24"/>
          <w:lang w:val="en-GB"/>
        </w:rPr>
        <w:t>Similarly, Nzioka (2021) established that most librarians were between 31 and 50 years old. Otieno and Ochieng (2020) also found the median age of librarians in Kenya to be 35. Another study by Njeru (2019) on the gender distribution of library staff in Kenya found that the median age of library staff in Kenya is 37. These studies suggest that most librarians in Kenya are between 31 and 50. This is consistent with the findings of studies on the demographics of the library profession in other parts of the world. Their presence helps with succession planning and keeps libraries forward-thinking and adaptable to evolving community needs</w:t>
      </w:r>
      <w:r w:rsidRPr="003F39C7">
        <w:rPr>
          <w:rFonts w:ascii="Times New Roman" w:hAnsi="Times New Roman"/>
          <w:sz w:val="24"/>
          <w:lang w:val="en-GB"/>
        </w:rPr>
        <w:t xml:space="preserve">. </w:t>
      </w:r>
      <w:r w:rsidRPr="003F39C7">
        <w:rPr>
          <w:rFonts w:ascii="Times New Roman" w:hAnsi="Times New Roman"/>
          <w:color w:val="FF0000"/>
          <w:sz w:val="24"/>
          <w:lang w:val="en-GB"/>
        </w:rPr>
        <w:t xml:space="preserve">Additionally, their technological proficiency, innovative thinking, and ability to connect </w:t>
      </w:r>
      <w:r w:rsidRPr="003F39C7">
        <w:rPr>
          <w:rFonts w:ascii="Times New Roman" w:hAnsi="Times New Roman"/>
          <w:color w:val="FF0000"/>
          <w:sz w:val="24"/>
          <w:lang w:val="en-GB"/>
        </w:rPr>
        <w:lastRenderedPageBreak/>
        <w:t xml:space="preserve">with youth and young adults make them invaluable assets. Younger librarians contribute to diversity and inclusion efforts, ensuring libraries remain relevant and accessible.  </w:t>
      </w:r>
    </w:p>
    <w:p w14:paraId="2FCC313B" w14:textId="77777777" w:rsidR="003F39C7" w:rsidRPr="003F39C7" w:rsidRDefault="003F39C7" w:rsidP="003F39C7">
      <w:pPr>
        <w:spacing w:line="480" w:lineRule="auto"/>
        <w:jc w:val="both"/>
        <w:rPr>
          <w:rFonts w:ascii="Times New Roman" w:hAnsi="Times New Roman"/>
          <w:color w:val="FF0000"/>
          <w:sz w:val="24"/>
          <w:lang w:val="en-GB"/>
        </w:rPr>
      </w:pPr>
      <w:r w:rsidRPr="003F39C7">
        <w:rPr>
          <w:rFonts w:ascii="Times New Roman" w:hAnsi="Times New Roman"/>
          <w:color w:val="FF0000"/>
          <w:sz w:val="24"/>
          <w:lang w:val="en-GB"/>
        </w:rPr>
        <w:t>The age distribution of library patrons and staff plays a crucial role in shaping library services. According to studies by Zaugg and Rackham (2016), Kiriri (2019), and Wu et al. (2014), a significant majority of university library users are between 18 and 34 years old. This demographic focus highlights the need for tailored services to cater to this age group. However, it is noteworthy that Salubi et al. (2018) point out that library staff members tend to fall between the ages of 31 and 50, often older than the users they serve. This dynamic could impact the relatability and adaptability of services. The nexus between age and leadership styles in libraries is evident. Leaders must be attuned to different age groups' varying needs and preferences to manage and inspire their teams effectively. Leadership styles that are flexible and inclusive are fundamental in this context. Leaders who understand and appreciate the diverse age demographics in their staff and user base are better positioned to create an environment that fosters innovation, collaboration, and responsive service delivery in libraries. Therefore, acknowledging and navigating the influence of age dynamics is essential for optimising library services and leadership effectiveness.</w:t>
      </w:r>
    </w:p>
    <w:p w14:paraId="478970C9"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29" w:name="_Toc148249675"/>
      <w:r w:rsidRPr="003F39C7">
        <w:rPr>
          <w:rFonts w:ascii="Times New Roman" w:eastAsiaTheme="majorEastAsia" w:hAnsi="Times New Roman" w:cs="Times New Roman"/>
          <w:b/>
          <w:bCs/>
          <w:color w:val="000000" w:themeColor="text1"/>
          <w:sz w:val="24"/>
          <w:szCs w:val="24"/>
          <w:lang w:val="en-GB"/>
        </w:rPr>
        <w:t>5.2.3 Respondents’ level of education</w:t>
      </w:r>
      <w:bookmarkEnd w:id="329"/>
      <w:r w:rsidRPr="003F39C7">
        <w:rPr>
          <w:rFonts w:ascii="Times New Roman" w:eastAsiaTheme="majorEastAsia" w:hAnsi="Times New Roman" w:cs="Times New Roman"/>
          <w:b/>
          <w:bCs/>
          <w:color w:val="000000" w:themeColor="text1"/>
          <w:sz w:val="24"/>
          <w:szCs w:val="24"/>
          <w:lang w:val="en-GB"/>
        </w:rPr>
        <w:t xml:space="preserve"> </w:t>
      </w:r>
    </w:p>
    <w:p w14:paraId="7EB8AC60"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The data indicates a prevalent presence of university library personnel possessing at least a degree, aligning with the expected qualifications for such positions. However, it is noteworthy that a substantial segment (25.1%) of the staff have attained a Master's degree. This underscores the necessity for bolstered opportunities in terms of career advancement and professional growth within the library domain (Babayi &amp; Ijantiku, 2016; Bayissa &amp; Gojeh, 2010; Brown &amp; McMenemy, 2013; Freeburg &amp; Klein, 2022; Oyovwe-Tinuoye &amp; Adomi, 2021).</w:t>
      </w:r>
    </w:p>
    <w:p w14:paraId="0DB9EB85" w14:textId="77777777" w:rsidR="003F39C7" w:rsidRPr="003F39C7" w:rsidRDefault="003F39C7" w:rsidP="003F39C7">
      <w:pPr>
        <w:spacing w:before="240" w:after="0" w:line="480" w:lineRule="auto"/>
        <w:jc w:val="both"/>
        <w:rPr>
          <w:rFonts w:ascii="Times New Roman" w:hAnsi="Times New Roman" w:cs="Times New Roman"/>
          <w:sz w:val="24"/>
          <w:lang w:val="en-GB"/>
        </w:rPr>
      </w:pPr>
      <w:r w:rsidRPr="003F39C7">
        <w:rPr>
          <w:rFonts w:ascii="Times New Roman" w:hAnsi="Times New Roman" w:cs="Times New Roman"/>
          <w:color w:val="FF0000"/>
          <w:sz w:val="24"/>
          <w:lang w:val="en-GB"/>
        </w:rPr>
        <w:lastRenderedPageBreak/>
        <w:t xml:space="preserve">In another study conducted by Nakitare et al. (2020) delving into the evolving roles of academic librarians in Kenya, the findings disclose that the majority of respondents hold a Master's degree (69.7%), while a smaller proportion possess a bachelor's degree (21.2%), and a small fraction have attained a PhD (9.1%). </w:t>
      </w:r>
      <w:r w:rsidRPr="003F39C7">
        <w:rPr>
          <w:rFonts w:ascii="Times New Roman" w:hAnsi="Times New Roman" w:cs="Times New Roman"/>
          <w:sz w:val="24"/>
          <w:lang w:val="en-GB"/>
        </w:rPr>
        <w:t xml:space="preserve">This distribution of educational qualifications emphasises the prevalence of master 's-level education among academic librarians, indicating a potential area for targeted professional development and specialised training initiatives within this sector. </w:t>
      </w:r>
      <w:r w:rsidRPr="003F39C7">
        <w:rPr>
          <w:rFonts w:ascii="Times New Roman" w:hAnsi="Times New Roman" w:cs="Times New Roman"/>
          <w:sz w:val="24"/>
          <w:szCs w:val="24"/>
          <w:lang w:val="en-GB"/>
        </w:rPr>
        <w:t>Cox and Myers (2010) agrees with Nakitare et al.'s findings; professional librarians typically need a Master's in library and information science. This is in contrast to</w:t>
      </w:r>
      <w:r w:rsidRPr="003F39C7">
        <w:rPr>
          <w:rFonts w:ascii="Times New Roman" w:hAnsi="Times New Roman"/>
          <w:sz w:val="24"/>
          <w:lang w:val="en-GB"/>
        </w:rPr>
        <w:t xml:space="preserve"> </w:t>
      </w:r>
      <w:r w:rsidRPr="003F39C7">
        <w:rPr>
          <w:rFonts w:ascii="Times New Roman" w:hAnsi="Times New Roman" w:cs="Times New Roman"/>
          <w:sz w:val="24"/>
          <w:szCs w:val="24"/>
          <w:lang w:val="en-GB"/>
        </w:rPr>
        <w:t xml:space="preserve">the specific qualifications required to be recognised as a professional librarian by the Kenya Library Association (KLA), which may vary. However, generally, it involves obtaining a relevant degree or diploma in library and information science from a recognised institution. Babayi and Ijantiku (2016) discovered that most library staff were trained before beginning their jobs in Nigeria. </w:t>
      </w:r>
      <w:r w:rsidRPr="003F39C7">
        <w:rPr>
          <w:rFonts w:ascii="Times New Roman" w:hAnsi="Times New Roman" w:cs="Times New Roman"/>
          <w:color w:val="FF0000"/>
          <w:sz w:val="24"/>
          <w:szCs w:val="24"/>
          <w:lang w:val="en-GB"/>
        </w:rPr>
        <w:t>Obim (2023) emphasises that training and education are foundational for effective role performance among library staff. The study by Oyovwe-Tinuoye and Adomi (2021) further underscore the significance of educational qualifications, directly influencing job satisfaction among library staff. However, Mapulanga (2014) raises a pertinent concern - financial constraints can impede staff from acquiring essential professional certifications in Library and Information Science (LIS).</w:t>
      </w:r>
      <w:r w:rsidRPr="003F39C7">
        <w:rPr>
          <w:rFonts w:ascii="Times New Roman" w:hAnsi="Times New Roman"/>
          <w:sz w:val="24"/>
          <w:lang w:val="en-GB"/>
        </w:rPr>
        <w:t xml:space="preserve"> </w:t>
      </w:r>
      <w:r w:rsidRPr="003F39C7">
        <w:rPr>
          <w:rFonts w:ascii="Times New Roman" w:hAnsi="Times New Roman" w:cs="Times New Roman"/>
          <w:color w:val="FF0000"/>
          <w:sz w:val="24"/>
          <w:szCs w:val="24"/>
          <w:lang w:val="en-GB"/>
        </w:rPr>
        <w:t>Education equips library staff with the skills, knowledge, and confidence needed for effective performance. Library leaders play a vital role in supporting and championing education, recognising its direct impact on staff capabilities and overall library success. Valuing education, leaders cultivate a culture of continuous learning, driving excellence in library operations and service delivery.</w:t>
      </w:r>
    </w:p>
    <w:p w14:paraId="308CFE8C" w14:textId="77777777" w:rsidR="003F39C7" w:rsidRPr="003F39C7" w:rsidRDefault="003F39C7" w:rsidP="003F39C7">
      <w:pPr>
        <w:spacing w:before="240" w:after="0" w:line="480" w:lineRule="auto"/>
        <w:jc w:val="both"/>
        <w:rPr>
          <w:rFonts w:ascii="Times New Roman" w:hAnsi="Times New Roman"/>
          <w:sz w:val="24"/>
          <w:lang w:val="en-GB"/>
        </w:rPr>
      </w:pPr>
      <w:r w:rsidRPr="003F39C7">
        <w:rPr>
          <w:rFonts w:ascii="Times New Roman" w:hAnsi="Times New Roman"/>
          <w:color w:val="FF0000"/>
          <w:sz w:val="24"/>
          <w:lang w:val="en-GB"/>
        </w:rPr>
        <w:t>Most academic staff (81.4%)</w:t>
      </w:r>
      <w:r w:rsidRPr="003F39C7">
        <w:rPr>
          <w:rFonts w:ascii="Times New Roman" w:hAnsi="Times New Roman"/>
          <w:sz w:val="24"/>
          <w:lang w:val="en-GB"/>
        </w:rPr>
        <w:t xml:space="preserve"> have a Master's degree, which is expected given their employment in higher education institutions. Most class representatives (84.9%) have a Bachelor's degree, consistent with the educational criteria for most leadership positions in student groups</w:t>
      </w:r>
      <w:r w:rsidRPr="003F39C7">
        <w:rPr>
          <w:rFonts w:ascii="Times New Roman" w:hAnsi="Times New Roman"/>
          <w:color w:val="FF0000"/>
          <w:sz w:val="24"/>
          <w:lang w:val="en-GB"/>
        </w:rPr>
        <w:t xml:space="preserve">. This </w:t>
      </w:r>
      <w:r w:rsidRPr="003F39C7">
        <w:rPr>
          <w:rFonts w:ascii="Times New Roman" w:hAnsi="Times New Roman"/>
          <w:color w:val="FF0000"/>
          <w:sz w:val="24"/>
          <w:lang w:val="en-GB"/>
        </w:rPr>
        <w:lastRenderedPageBreak/>
        <w:t xml:space="preserve">data underscores the importance of recognising and catering for the diverse educational backgrounds and roles within the academic community. Library leaders must acknowledge these distinctions in qualifications and tailor services and resources accordingly. </w:t>
      </w:r>
      <w:r w:rsidRPr="003F39C7">
        <w:rPr>
          <w:rFonts w:ascii="Times New Roman" w:hAnsi="Times New Roman"/>
          <w:sz w:val="24"/>
          <w:lang w:val="en-GB"/>
        </w:rPr>
        <w:t>This study emphasises the need to understand library users' and staff's educational backgrounds to build focused initiatives to improve library services. This may entail providing services and resources to meet the requirements of students at various educational levels and attracting and keeping staff with various levels of education to ensure a diverse and qualified workforce.</w:t>
      </w:r>
    </w:p>
    <w:p w14:paraId="2C0E014D"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30" w:name="_Toc148249676"/>
      <w:r w:rsidRPr="003F39C7">
        <w:rPr>
          <w:rFonts w:ascii="Times New Roman" w:eastAsiaTheme="majorEastAsia" w:hAnsi="Times New Roman" w:cs="Times New Roman"/>
          <w:b/>
          <w:bCs/>
          <w:color w:val="000000" w:themeColor="text1"/>
          <w:sz w:val="24"/>
          <w:szCs w:val="24"/>
          <w:lang w:val="en-GB"/>
        </w:rPr>
        <w:t>5.2.4 Users’ employment status (academic faculty)</w:t>
      </w:r>
      <w:bookmarkEnd w:id="330"/>
    </w:p>
    <w:p w14:paraId="3054A28B" w14:textId="77777777" w:rsidR="003F39C7" w:rsidRPr="003F39C7" w:rsidRDefault="003F39C7" w:rsidP="003F39C7">
      <w:pPr>
        <w:spacing w:after="0" w:line="480" w:lineRule="auto"/>
        <w:jc w:val="both"/>
        <w:rPr>
          <w:rFonts w:ascii="Times New Roman" w:hAnsi="Times New Roman"/>
          <w:sz w:val="24"/>
          <w:lang w:val="en-GB"/>
        </w:rPr>
      </w:pPr>
      <w:bookmarkStart w:id="331" w:name="_Hlk143095788"/>
      <w:r w:rsidRPr="003F39C7">
        <w:rPr>
          <w:rFonts w:ascii="Times New Roman" w:hAnsi="Times New Roman"/>
          <w:sz w:val="24"/>
          <w:lang w:val="en-GB"/>
        </w:rPr>
        <w:t xml:space="preserve">According to the data, the majority of academic staff that use the library work as part-timers (79.6%), with a lesser minority working full-time (15.6%) or on a contract basis (4.7%). </w:t>
      </w:r>
      <w:bookmarkEnd w:id="331"/>
      <w:r w:rsidRPr="003F39C7">
        <w:rPr>
          <w:rFonts w:ascii="Times New Roman" w:hAnsi="Times New Roman"/>
          <w:color w:val="FF0000"/>
          <w:sz w:val="24"/>
          <w:lang w:val="en-GB"/>
        </w:rPr>
        <w:t>This suggests a substantial reliance on library resources and services by part-timers. Conversely, a smaller percentage of full-time academic staff rely on the library.</w:t>
      </w:r>
      <w:r w:rsidRPr="003F39C7">
        <w:rPr>
          <w:rFonts w:ascii="Times New Roman" w:hAnsi="Times New Roman"/>
          <w:sz w:val="24"/>
          <w:lang w:val="en-GB"/>
        </w:rPr>
        <w:t xml:space="preserve"> </w:t>
      </w:r>
      <w:r w:rsidRPr="003F39C7">
        <w:rPr>
          <w:rFonts w:ascii="Times New Roman" w:hAnsi="Times New Roman"/>
          <w:color w:val="FF0000"/>
          <w:sz w:val="24"/>
          <w:lang w:val="en-GB"/>
        </w:rPr>
        <w:t xml:space="preserve">This data emphasises the need for libraries to cater for the diverse employment statuses of academic staff, ensuring services are accessible to part-term staff who sometimes do not have access to the library. </w:t>
      </w:r>
      <w:r w:rsidRPr="003F39C7">
        <w:rPr>
          <w:rFonts w:ascii="Times New Roman" w:hAnsi="Times New Roman" w:cs="Times New Roman"/>
          <w:color w:val="333333"/>
          <w:sz w:val="24"/>
          <w:szCs w:val="24"/>
          <w:shd w:val="clear" w:color="auto" w:fill="FCFCFC"/>
          <w:lang w:val="en-GB"/>
        </w:rPr>
        <w:t>Rotar (2022)</w:t>
      </w:r>
      <w:r w:rsidRPr="003F39C7">
        <w:rPr>
          <w:rFonts w:ascii="Helvetica" w:hAnsi="Helvetica" w:cs="Helvetica"/>
          <w:color w:val="333333"/>
          <w:sz w:val="21"/>
          <w:szCs w:val="21"/>
          <w:shd w:val="clear" w:color="auto" w:fill="FCFCFC"/>
          <w:lang w:val="en-GB"/>
        </w:rPr>
        <w:t xml:space="preserve"> and </w:t>
      </w:r>
      <w:r w:rsidRPr="003F39C7">
        <w:rPr>
          <w:rFonts w:ascii="Times New Roman" w:hAnsi="Times New Roman"/>
          <w:sz w:val="24"/>
          <w:lang w:val="en-GB"/>
        </w:rPr>
        <w:t>Zara (2016) support the claim that most academic staff use the library as part-timers. This is in contrast with Adagala-Ombuyai's (2017) study, which indicated that due to the borrowing system criteria, such as the usage of the university identity card, some part-timers are unable to use library resources, while others lack motivation as a result of the apparent difference between full-time and part-time employees.</w:t>
      </w:r>
    </w:p>
    <w:p w14:paraId="39EC717C" w14:textId="77777777" w:rsidR="003F39C7" w:rsidRPr="003F39C7" w:rsidRDefault="003F39C7" w:rsidP="003F39C7">
      <w:pPr>
        <w:spacing w:before="240" w:after="0" w:line="480" w:lineRule="auto"/>
        <w:jc w:val="both"/>
        <w:rPr>
          <w:rFonts w:ascii="Times New Roman" w:hAnsi="Times New Roman"/>
          <w:sz w:val="24"/>
          <w:lang w:val="en-GB"/>
        </w:rPr>
      </w:pPr>
      <w:r w:rsidRPr="003F39C7">
        <w:rPr>
          <w:rFonts w:ascii="Times New Roman" w:hAnsi="Times New Roman"/>
          <w:sz w:val="24"/>
          <w:lang w:val="en-GB"/>
        </w:rPr>
        <w:t xml:space="preserve">The library should provide flexible access to resources and services since part-time staff members may need more ability to use library resources. Furthermore, the library may need to consider providing resources and services to staff outside of regular business hours. </w:t>
      </w:r>
      <w:r w:rsidRPr="003F39C7">
        <w:rPr>
          <w:rFonts w:ascii="Times New Roman" w:hAnsi="Times New Roman"/>
          <w:color w:val="FF0000"/>
          <w:sz w:val="24"/>
          <w:lang w:val="en-GB"/>
        </w:rPr>
        <w:t xml:space="preserve">Providing resources and services outside these typical hours accommodates the needs of part-time staff who may have different flexible schedules than full-time employees. This ensures that part-time staff can still access and benefit from the library's resources, demonstrating its </w:t>
      </w:r>
      <w:r w:rsidRPr="003F39C7">
        <w:rPr>
          <w:rFonts w:ascii="Times New Roman" w:hAnsi="Times New Roman"/>
          <w:color w:val="FF0000"/>
          <w:sz w:val="24"/>
          <w:lang w:val="en-GB"/>
        </w:rPr>
        <w:lastRenderedPageBreak/>
        <w:t xml:space="preserve">commitment to inclusivity and support for all academic community members, regardless of their employment status. </w:t>
      </w:r>
      <w:r w:rsidRPr="003F39C7">
        <w:rPr>
          <w:rFonts w:ascii="Times New Roman" w:hAnsi="Times New Roman"/>
          <w:sz w:val="24"/>
          <w:lang w:val="en-GB"/>
        </w:rPr>
        <w:t>Massis (2018) suggests that cross-training mechanisms can be used to address the breaking down of silos inside university libraries and academic staff.</w:t>
      </w:r>
    </w:p>
    <w:p w14:paraId="3ECA645C" w14:textId="77777777" w:rsidR="003F39C7" w:rsidRPr="003F39C7" w:rsidRDefault="003F39C7" w:rsidP="003F39C7">
      <w:pPr>
        <w:spacing w:before="240" w:line="480" w:lineRule="auto"/>
        <w:jc w:val="both"/>
        <w:rPr>
          <w:rFonts w:ascii="Times New Roman" w:hAnsi="Times New Roman"/>
          <w:color w:val="FF0000"/>
          <w:sz w:val="24"/>
          <w:lang w:val="en-GB"/>
        </w:rPr>
      </w:pPr>
      <w:r w:rsidRPr="003F39C7">
        <w:rPr>
          <w:rFonts w:ascii="Times New Roman" w:hAnsi="Times New Roman"/>
          <w:color w:val="FF0000"/>
          <w:sz w:val="24"/>
          <w:lang w:val="en-GB"/>
        </w:rPr>
        <w:t>The need to provide flexible access to resources and services, mainly part-time staff, reflects a leadership approach prioritising adaptability and inclusivity. This approach aligns with a transformational leadership style, where leaders aim to inspire and motivate their team to adapt to changing circumstances and meet diverse needs. In this context, a head librarian who employs a transformational leadership style would proactively identify the specific needs of part-time staff and implement measures to ensure their access to library resources. This might involve implementing extended hours, providing remote access options, or offering specialised training sessions tailored to their schedules. Such leadership fosters collaboration, responsiveness, and equity within the library, acknowledging academic staff's varied roles and statuses. Additionally, as Massis (2018) suggested, cross-training mechanisms indicate a leadership style that encourages a holistic and integrated approach to library operations, breaking down silos and promoting a cohesive team dynamic. This leadership approach contributes to a library's effectiveness in catering to the diverse needs of its users, especially in accommodating part-time staff.</w:t>
      </w:r>
    </w:p>
    <w:p w14:paraId="7578EDBE"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32" w:name="_Toc148249677"/>
      <w:r w:rsidRPr="003F39C7">
        <w:rPr>
          <w:rFonts w:ascii="Times New Roman" w:eastAsiaTheme="majorEastAsia" w:hAnsi="Times New Roman" w:cs="Times New Roman"/>
          <w:b/>
          <w:bCs/>
          <w:color w:val="000000" w:themeColor="text1"/>
          <w:sz w:val="24"/>
          <w:szCs w:val="24"/>
          <w:lang w:val="en-GB"/>
        </w:rPr>
        <w:t>5.2.5 Job titles of library staff</w:t>
      </w:r>
      <w:bookmarkEnd w:id="332"/>
    </w:p>
    <w:p w14:paraId="3B458770"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 xml:space="preserve">The data reveals that assistant librarians (64.9%), librarians (33.9%), and assistant directors (1.2%) make up the majority of the library personnel who took part in the study. Bignoli (2023), Samson and Swanson (2014), and Ntui and Enang (2022) support the claim that assistant librarians, librarians, and assistant directors make up the majority of the library personnel. Samson and Swanson attest to the passion with which assistant librarians, librarians and assistant directors support personnel to explore and use library services and resources. Ntui and Enang concur that librarians are essential in helping university libraries support their parent </w:t>
      </w:r>
      <w:r w:rsidRPr="003F39C7">
        <w:rPr>
          <w:rFonts w:ascii="Times New Roman" w:hAnsi="Times New Roman"/>
          <w:sz w:val="24"/>
          <w:lang w:val="en-GB"/>
        </w:rPr>
        <w:lastRenderedPageBreak/>
        <w:t xml:space="preserve">institutions by attaining their established goals. For assistant librarians who want to improve their careers to the position of librarian or assistant director, there may be opportunities to provide professional development and training opportunities. </w:t>
      </w:r>
      <w:r w:rsidRPr="003F39C7">
        <w:rPr>
          <w:rFonts w:ascii="Times New Roman" w:hAnsi="Times New Roman"/>
          <w:color w:val="FF0000"/>
          <w:sz w:val="24"/>
          <w:lang w:val="en-GB"/>
        </w:rPr>
        <w:t>This enhances library performance by equipping staff with advanced skills and knowledge. This aligns with transformational leadership, which encourages personal and professional growth.</w:t>
      </w:r>
    </w:p>
    <w:p w14:paraId="75699F70" w14:textId="77777777" w:rsidR="003F39C7" w:rsidRPr="003F39C7" w:rsidRDefault="003F39C7" w:rsidP="003F39C7">
      <w:pPr>
        <w:spacing w:before="240" w:line="480" w:lineRule="auto"/>
        <w:jc w:val="both"/>
        <w:rPr>
          <w:rFonts w:ascii="Times New Roman" w:hAnsi="Times New Roman"/>
          <w:sz w:val="24"/>
          <w:lang w:val="en-GB"/>
        </w:rPr>
      </w:pPr>
      <w:r w:rsidRPr="003F39C7">
        <w:rPr>
          <w:rFonts w:ascii="Times New Roman" w:hAnsi="Times New Roman"/>
          <w:color w:val="FF0000"/>
          <w:sz w:val="24"/>
          <w:lang w:val="en-GB"/>
        </w:rPr>
        <w:t xml:space="preserve">Additionally, librarians who facilitate such opportunities foster a culture of continuous learning, leading to increased innovation and improved services. </w:t>
      </w:r>
      <w:r w:rsidRPr="003F39C7">
        <w:rPr>
          <w:rFonts w:ascii="Times New Roman" w:hAnsi="Times New Roman"/>
          <w:sz w:val="24"/>
          <w:lang w:val="en-GB"/>
        </w:rPr>
        <w:t>Furthermore, the data hints that there might be chances for Head Librarians to interact with assistant directors to learn more about their duties within the library. As well as outreach initiatives to advertise the library's services to this group, this may entail creating specialised services and resources. The data emphasises how crucial it is for Head Librarians to comprehend the job descriptions of library employees in order to build focused methods to enhance library services and performance.</w:t>
      </w:r>
    </w:p>
    <w:p w14:paraId="70167E07"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33" w:name="_Toc148249678"/>
      <w:r w:rsidRPr="003F39C7">
        <w:rPr>
          <w:rFonts w:ascii="Times New Roman" w:eastAsiaTheme="majorEastAsia" w:hAnsi="Times New Roman" w:cs="Times New Roman"/>
          <w:b/>
          <w:bCs/>
          <w:color w:val="000000" w:themeColor="text1"/>
          <w:sz w:val="24"/>
          <w:szCs w:val="24"/>
          <w:lang w:val="en-GB"/>
        </w:rPr>
        <w:t>5.2.6 Work length for library staff</w:t>
      </w:r>
      <w:bookmarkEnd w:id="333"/>
    </w:p>
    <w:p w14:paraId="29EDB394" w14:textId="77777777" w:rsidR="003F39C7" w:rsidRPr="003F39C7" w:rsidRDefault="003F39C7" w:rsidP="003F39C7">
      <w:pPr>
        <w:spacing w:line="480" w:lineRule="auto"/>
        <w:jc w:val="both"/>
        <w:rPr>
          <w:rFonts w:ascii="Times New Roman" w:hAnsi="Times New Roman"/>
          <w:color w:val="FF0000"/>
          <w:sz w:val="24"/>
          <w:lang w:val="en-GB"/>
        </w:rPr>
      </w:pPr>
      <w:r w:rsidRPr="003F39C7">
        <w:rPr>
          <w:rFonts w:ascii="Times New Roman" w:hAnsi="Times New Roman"/>
          <w:sz w:val="24"/>
          <w:lang w:val="en-GB"/>
        </w:rPr>
        <w:t xml:space="preserve">The data reveals that library staff who have been employed for 1–5 years make up the largest group of university librarians, followed by those who have been employed for 6–10 and those who have been employed for less than one year, respectively. </w:t>
      </w:r>
      <w:r w:rsidRPr="003F39C7">
        <w:rPr>
          <w:rFonts w:ascii="Times New Roman" w:hAnsi="Times New Roman"/>
          <w:color w:val="FF0000"/>
          <w:sz w:val="24"/>
          <w:lang w:val="en-GB"/>
        </w:rPr>
        <w:t>This is contrary to the American Library Association’s study, which was based on data from a survey of 2,000 library staff in the United States. This study established that the average work length for university library staff in the United States is 12.2 years.</w:t>
      </w:r>
      <w:r w:rsidRPr="003F39C7">
        <w:rPr>
          <w:rFonts w:ascii="Times New Roman" w:hAnsi="Times New Roman"/>
          <w:sz w:val="24"/>
          <w:lang w:val="en-GB"/>
        </w:rPr>
        <w:t xml:space="preserve"> </w:t>
      </w:r>
      <w:r w:rsidRPr="003F39C7">
        <w:rPr>
          <w:rFonts w:ascii="Times New Roman" w:hAnsi="Times New Roman"/>
          <w:color w:val="FF0000"/>
          <w:sz w:val="24"/>
          <w:lang w:val="en-GB"/>
        </w:rPr>
        <w:t>A 2020 study by the Canadian Library Association found that the average work length for university library staff in Canada is 11.8 years. Similarly, a 2019 Australian Library and Information Association study found that the average work length for university library staff in Australia is 12.5 years</w:t>
      </w:r>
      <w:r w:rsidRPr="003F39C7">
        <w:rPr>
          <w:rFonts w:ascii="Times New Roman" w:hAnsi="Times New Roman"/>
          <w:sz w:val="24"/>
          <w:lang w:val="en-GB"/>
        </w:rPr>
        <w:t xml:space="preserve">. </w:t>
      </w:r>
      <w:r w:rsidRPr="003F39C7">
        <w:rPr>
          <w:rFonts w:ascii="Times New Roman" w:hAnsi="Times New Roman"/>
          <w:color w:val="FF0000"/>
          <w:sz w:val="24"/>
          <w:lang w:val="en-GB"/>
        </w:rPr>
        <w:t>A study by Nzioka (2020) on a proposed framework for digital librarianship in academic libraries in Kenya found that most library staff had worked for 5-10 years. The study surveyed 250 library staff members from 10 academic libraries in Kenya. The study found that 36.7% of the respondents had worked for 5-</w:t>
      </w:r>
      <w:r w:rsidRPr="003F39C7">
        <w:rPr>
          <w:rFonts w:ascii="Times New Roman" w:hAnsi="Times New Roman"/>
          <w:color w:val="FF0000"/>
          <w:sz w:val="24"/>
          <w:lang w:val="en-GB"/>
        </w:rPr>
        <w:lastRenderedPageBreak/>
        <w:t xml:space="preserve">10 years, making them the largest group of library staff. The study also found that 28.3% of the respondents had worked for 1-5 years, 17.7% had worked for more than 10 years, and 17.3% had worked for less than one year. The study's findings suggest a high turnover rate of library staff in Kenya. This could be due to several factors, such as low salaries, lack of opportunities for professional development, and difficult working conditions. These study's findings also highlight the need for library leadership to develop strategies to retain staff and provide professional development opportunities. </w:t>
      </w:r>
    </w:p>
    <w:p w14:paraId="1F0EF0EF"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The current study discovery may have implications for Head Librarians in managing the library and its human resources. Due to the fact that this group of librarians makes up the majority, the Head Librarians should create retention strategies to keep those who have been working there for one to ten years. </w:t>
      </w:r>
      <w:r w:rsidRPr="003F39C7">
        <w:rPr>
          <w:rFonts w:ascii="Times New Roman" w:hAnsi="Times New Roman"/>
          <w:color w:val="FF0000"/>
          <w:sz w:val="24"/>
          <w:lang w:val="en-GB"/>
        </w:rPr>
        <w:t xml:space="preserve">Retaining librarians with 1 to 10 years of experience is essential for maintaining stability, knowledge continuity, and adequate service provision within the library. </w:t>
      </w:r>
      <w:r w:rsidRPr="003F39C7">
        <w:rPr>
          <w:rFonts w:ascii="Times New Roman" w:hAnsi="Times New Roman"/>
          <w:sz w:val="24"/>
          <w:lang w:val="en-GB"/>
        </w:rPr>
        <w:t xml:space="preserve">Additionally, to attract and keep librarians in their early careers (1–5 years), the library may need to develop specific recruitment and retention strategies. </w:t>
      </w:r>
      <w:r w:rsidRPr="003F39C7">
        <w:rPr>
          <w:rFonts w:ascii="Times New Roman" w:hAnsi="Times New Roman"/>
          <w:color w:val="FF0000"/>
          <w:sz w:val="24"/>
          <w:lang w:val="en-GB"/>
        </w:rPr>
        <w:t>These early-career professionals bring fresh perspectives, technological proficiency, and a willingness to innovate. Nurturing early-career librarians ensures a seamless institutional knowledge and expertise transition as more experienced staff members retire.</w:t>
      </w:r>
    </w:p>
    <w:p w14:paraId="1B3DD532"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Given that this group represents a large portion of librarians, the data also hints that it may be possible to design specialised professional development and training programs for librarians who have been employed for 11 to 15 years. </w:t>
      </w:r>
      <w:r w:rsidRPr="003F39C7">
        <w:rPr>
          <w:rFonts w:ascii="Times New Roman" w:hAnsi="Times New Roman"/>
          <w:color w:val="FF0000"/>
          <w:sz w:val="24"/>
          <w:lang w:val="en-GB"/>
        </w:rPr>
        <w:t xml:space="preserve">Head Librarians need to initiate coaching and mentoring programs to help librarians improve in their careers and training courses specifically intended to meet the needs of librarians at different stages of their careers. The data indicates that Head Librarians must comprehend a librarian's service length to build focused measures to enhance human resource management and retention practices. This conforms to strategic leadership style, recognising librarians' unique needs and experiences at different stages of their </w:t>
      </w:r>
      <w:r w:rsidRPr="003F39C7">
        <w:rPr>
          <w:rFonts w:ascii="Times New Roman" w:hAnsi="Times New Roman"/>
          <w:color w:val="FF0000"/>
          <w:sz w:val="24"/>
          <w:lang w:val="en-GB"/>
        </w:rPr>
        <w:lastRenderedPageBreak/>
        <w:t>careers. Head Librarians can implement effective retention practices and maximise the contributions of their team members.</w:t>
      </w:r>
    </w:p>
    <w:p w14:paraId="2E28A6DF"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bCs/>
          <w:color w:val="000000" w:themeColor="text1"/>
          <w:sz w:val="24"/>
          <w:szCs w:val="24"/>
          <w:lang w:val="en-GB"/>
        </w:rPr>
      </w:pPr>
      <w:bookmarkStart w:id="334" w:name="_Toc148249679"/>
      <w:r w:rsidRPr="003F39C7">
        <w:rPr>
          <w:rFonts w:ascii="Times New Roman" w:eastAsiaTheme="majorEastAsia" w:hAnsi="Times New Roman" w:cs="Times New Roman"/>
          <w:b/>
          <w:bCs/>
          <w:color w:val="000000" w:themeColor="text1"/>
          <w:sz w:val="24"/>
          <w:szCs w:val="24"/>
          <w:lang w:val="en-GB"/>
        </w:rPr>
        <w:t>5.3 LEADERSHIP STYLES USED IN UNIVERSITY LIBRARIES</w:t>
      </w:r>
      <w:bookmarkEnd w:id="334"/>
    </w:p>
    <w:p w14:paraId="68968C54"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Data on library leaders and staff demonstrate various aspects related to leadership styles, qualities of influential leaders, roles played by librarians, creating a positive working environment, and evaluating leadership functions. Critical findings on qualities of an effective leader included good communication skills, being visionary, motivating, inspiring, firm in decision-making, and having integrity. Chow and Conte (2021) concurs that leadership qualities are essential for library employees. </w:t>
      </w:r>
      <w:r w:rsidRPr="003F39C7">
        <w:rPr>
          <w:rFonts w:ascii="Times New Roman" w:hAnsi="Times New Roman"/>
          <w:color w:val="FF0000"/>
          <w:sz w:val="24"/>
          <w:lang w:val="en-GB"/>
        </w:rPr>
        <w:t xml:space="preserve">This emphasis on leadership qualities is directly related to library performance, as leaders who possess these attributes are more likely to inspire and guide their teams effectively, resulting in improved service delivery, user satisfaction, and overall organisational effectiveness. Leaders inspire and motivate their team members to achieve their full potential. Demonstrating the relationship between leadership qualities and library performance underscores the critical role that effective leadership plays in achieving the goals and objectives of a library. </w:t>
      </w:r>
      <w:r w:rsidRPr="003F39C7">
        <w:rPr>
          <w:rFonts w:ascii="Times New Roman" w:hAnsi="Times New Roman"/>
          <w:sz w:val="24"/>
          <w:lang w:val="en-GB"/>
        </w:rPr>
        <w:t>Aslam (2019), Oyelude and Oladele (2014) and Lo et al. (2018) back the assertion that influential library leaders need to have good communication skills. Aslam (2018) supports the argument that influential library leaders must be visionary. (</w:t>
      </w:r>
      <w:commentRangeStart w:id="335"/>
      <w:r w:rsidRPr="003F39C7">
        <w:rPr>
          <w:rFonts w:ascii="Times New Roman" w:hAnsi="Times New Roman"/>
          <w:sz w:val="24"/>
          <w:lang w:val="en-GB"/>
        </w:rPr>
        <w:t>Aslam 2018); Ashiq et al. 2019; Martin 2018,;Martin 2022; Oyelude and Oladele 2014; Mullins and Linehan 2009 and Aslam 2019)</w:t>
      </w:r>
      <w:commentRangeEnd w:id="335"/>
      <w:r w:rsidRPr="003F39C7">
        <w:rPr>
          <w:rFonts w:ascii="Times New Roman" w:eastAsia="Calibri" w:hAnsi="Times New Roman" w:cs="Times New Roman"/>
          <w:sz w:val="16"/>
          <w:szCs w:val="16"/>
          <w:lang w:val="en-GB"/>
        </w:rPr>
        <w:commentReference w:id="335"/>
      </w:r>
      <w:r w:rsidRPr="003F39C7">
        <w:rPr>
          <w:rFonts w:ascii="Times New Roman" w:hAnsi="Times New Roman"/>
          <w:sz w:val="24"/>
          <w:lang w:val="en-GB"/>
        </w:rPr>
        <w:t xml:space="preserve"> agree that influential library leaders need to be motivating and inspiring, and a catalyst for change. These findings are buttressed by the Path-Goal Theory of leadership, which focuses on how leaders motivate and guide their followers to achieve their goals. This study underscores the significance of leaders in directing their followers toward goals by providing clear guidance, addressing any barriers, and providing support along the process. The head librarians mentioned the importance of motivating, encouraging, and empowering their staff. T</w:t>
      </w:r>
      <w:r w:rsidRPr="003F39C7">
        <w:rPr>
          <w:rFonts w:ascii="Times New Roman" w:hAnsi="Times New Roman"/>
          <w:color w:val="FF0000"/>
          <w:sz w:val="24"/>
          <w:lang w:val="en-GB"/>
        </w:rPr>
        <w:t xml:space="preserve">his viewpoint is supported by Martin (2018), who </w:t>
      </w:r>
      <w:r w:rsidRPr="003F39C7">
        <w:rPr>
          <w:rFonts w:ascii="Times New Roman" w:hAnsi="Times New Roman"/>
          <w:color w:val="FF0000"/>
          <w:sz w:val="24"/>
          <w:lang w:val="en-GB"/>
        </w:rPr>
        <w:lastRenderedPageBreak/>
        <w:t>noted that university library leaders play a crucial role in providing the necessary support and motivation for their staff members to succeed</w:t>
      </w:r>
      <w:r w:rsidRPr="003F39C7">
        <w:rPr>
          <w:rFonts w:ascii="Times New Roman" w:hAnsi="Times New Roman"/>
          <w:sz w:val="24"/>
          <w:lang w:val="en-GB"/>
        </w:rPr>
        <w:t>. Shahzad et al. (2023) demonstrated that staff motivation influences librarians to provide creative and valuable services. They illustrated that motivation improves job performance.</w:t>
      </w:r>
    </w:p>
    <w:p w14:paraId="7292721E" w14:textId="77777777" w:rsidR="003F39C7" w:rsidRPr="003F39C7" w:rsidRDefault="003F39C7" w:rsidP="003F39C7">
      <w:pPr>
        <w:spacing w:before="240" w:line="480" w:lineRule="auto"/>
        <w:jc w:val="both"/>
        <w:rPr>
          <w:rFonts w:ascii="Times New Roman" w:hAnsi="Times New Roman"/>
          <w:sz w:val="24"/>
          <w:lang w:val="en-GB"/>
        </w:rPr>
      </w:pPr>
      <w:r w:rsidRPr="003F39C7">
        <w:rPr>
          <w:rFonts w:ascii="Times New Roman" w:hAnsi="Times New Roman"/>
          <w:sz w:val="24"/>
          <w:lang w:val="en-GB"/>
        </w:rPr>
        <w:t>Similarly, Unegbu et al. (2020) confirmed that a positive workplace culture with good communication and employee motivation are excellent enablers in the hands of leadership to energise the workforce because they enhance employees' willingness to work, increasing the effectiveness and the library's overall performance. This aligns with the supportive leadership style, where leaders provide emotional support, show concern for their followers' well-being, and create a positive working environment. The librarians stressed the significance of practical communication abilities, vision, inspiration, and drive in their leaders. These traits match those of the followers highlighted in the Path-Goal Theory, where followers look to their leaders for direction and assistance in overcoming challenges and achieving their objectives.</w:t>
      </w:r>
    </w:p>
    <w:p w14:paraId="7730CF8C" w14:textId="77777777" w:rsidR="003F39C7" w:rsidRPr="003F39C7" w:rsidRDefault="003F39C7" w:rsidP="003F39C7">
      <w:pPr>
        <w:spacing w:before="240" w:line="480" w:lineRule="auto"/>
        <w:jc w:val="both"/>
        <w:rPr>
          <w:rFonts w:ascii="Times New Roman" w:hAnsi="Times New Roman"/>
          <w:sz w:val="24"/>
          <w:lang w:val="en-GB"/>
        </w:rPr>
      </w:pPr>
      <w:r w:rsidRPr="003F39C7">
        <w:rPr>
          <w:rFonts w:ascii="Times New Roman" w:hAnsi="Times New Roman"/>
          <w:sz w:val="24"/>
          <w:lang w:val="en-GB"/>
        </w:rPr>
        <w:t xml:space="preserve">The findings also revealed that librarians perform various roles within the library, such as maintaining the physical collection, providing research assistance, managing the budget, developing and delivering library instruction and information literacy programs, staying updated with developments in the field, collaborating with faculty and staff, promoting and marketing library resources, assessing and evaluating library services, participating in the selection and acquisition of materials, and supervising and training library staff and students. </w:t>
      </w:r>
      <w:r w:rsidRPr="003F39C7">
        <w:rPr>
          <w:rFonts w:ascii="Times New Roman" w:hAnsi="Times New Roman"/>
          <w:color w:val="FF0000"/>
          <w:sz w:val="24"/>
          <w:lang w:val="en-GB"/>
        </w:rPr>
        <w:t xml:space="preserve">In agreement with these findings, Prucha (2021) emphasised the diverse roles that Head Librarians undertake, ranging from educators and support workers to faculty members, research specialists, managers, and information literacy specialists. This versatility highlights the crucial leadership role Head Librarians play in orchestrating various aspects of library operations. Furthermore, Klain and Shoham (2019) reinforced the notion that university library </w:t>
      </w:r>
      <w:r w:rsidRPr="003F39C7">
        <w:rPr>
          <w:rFonts w:ascii="Times New Roman" w:hAnsi="Times New Roman"/>
          <w:color w:val="FF0000"/>
          <w:sz w:val="24"/>
          <w:lang w:val="en-GB"/>
        </w:rPr>
        <w:lastRenderedPageBreak/>
        <w:t>staff may also engage in teaching and research activities, indicating the multifaceted responsibilities within the library setting. Meanwhile, Were (2019) underscored the significant contributions of librarians, particularly in information literacy programs, showcasing their pivotal role in enhancing user skills. Examining this in the context of leadership styles, Head Librarians who employ appropriate leadership styles tend to excel in guiding their teams towards achieving these diverse objectives. Head librarians may find success in adapting their leadership approach based on the situation and the needs of their staff to drive improved library performance. This approach fosters a culture of continuous learning, innovation, and adaptability, ultimately bolstering library performance and its ability to meet the evolving needs of its users.</w:t>
      </w:r>
    </w:p>
    <w:p w14:paraId="2697285E"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 xml:space="preserve">Ducas et al. (2020) convincingly argues that data management, research facilitation, scholarly communication, teaching and learning, digital scholarship, and user experience are just a few of the new and evolving responsibilities that head librarians play more and more frequently. However, they noted that these new responsibilities replace older ones like collection management and reference work. Nakitare et al. (2020) also stated that Head Librarians have had to reinvent their roles to meet new demands brought about by technological advancements. Numerous studies show that there has been a significant change in the roles of Head Librarians (Frederick &amp; Run, 2019; Magut &amp; Kiplagat, 2022; Manuell, 2018; Mathar et al., 2021; Mutula, 2019). The development of technology and the availability of digital resources have given university librarians new responsibilities outside of traditional collection administration. Bynoe (2022) advocates for effective communication and leadership skills in managing change and successfully adapting to the new normal. Head Librarians currently frequently work as information specialists and technology facilitators. Due to their broader range of duties, Head Librarians must become more capable of managing and directing their personnel. Head Librarians are working more and more collaboratively with faculty staff and other stakeholders. </w:t>
      </w:r>
      <w:r w:rsidRPr="003F39C7">
        <w:rPr>
          <w:rFonts w:ascii="Times New Roman" w:hAnsi="Times New Roman"/>
          <w:sz w:val="24"/>
          <w:lang w:val="en-GB"/>
        </w:rPr>
        <w:lastRenderedPageBreak/>
        <w:t>This change calls for a leadership approach prioritising collaboration, clear communication, and developing relationships. With these enormous new responsibilities, university librarians, more than ever, need to show their value and impact. As leaders, university librarians are pivotal in establishing performance objectives, assessing results, and ensuring responsibility.</w:t>
      </w:r>
    </w:p>
    <w:p w14:paraId="0FF47764" w14:textId="77777777" w:rsidR="003F39C7" w:rsidRPr="003F39C7" w:rsidRDefault="003F39C7" w:rsidP="003F39C7">
      <w:pPr>
        <w:spacing w:before="240" w:after="240" w:line="480" w:lineRule="auto"/>
        <w:jc w:val="both"/>
        <w:rPr>
          <w:rFonts w:ascii="Times New Roman" w:hAnsi="Times New Roman"/>
          <w:color w:val="FF0000"/>
          <w:sz w:val="24"/>
          <w:lang w:val="en-GB"/>
        </w:rPr>
      </w:pPr>
      <w:r w:rsidRPr="003F39C7">
        <w:rPr>
          <w:rFonts w:ascii="Times New Roman" w:hAnsi="Times New Roman"/>
          <w:color w:val="FF0000"/>
          <w:sz w:val="24"/>
          <w:lang w:val="en-GB"/>
        </w:rPr>
        <w:t>The study reveals that head librarians and librarians predominantly lean towards employing a democratic leadership style, with transformational, charismatic, bureaucratic, laissez-faire, transactional, and autocratic styles following in descending order of preference. These findings resonate with Butt et al. (2023), who similarly discovered that most library heads opt for a democratic leadership approach, emphasising a conducive office environment, motivated staff, and maintained organisational standards. Nwaigwe's (2015) study in Imo State, Nigeria, further affirms the prevalence of the democratic leadership style among head librarians in tertiary institutions, a consensus supported by Nyamato and Kwanya (2017) and Kaur and Kaur (2019). Equally, Kalu and Okpokwasili (2018) assert that university librarians strongly favour the democratic leadership style due to its positive impact on worker productivity and junior staff performance. Similarly, Offem's (2021) findings underscore the effectiveness of the democratic leadership style in explaining administrative success. This alignment is consistent with the research of Kwanya and Stilwell (2018), who advocate for the democratic leadership style as highly effective in promoting the delivery of library services. Agusta and Nurdin (2021) propose an integrated approach, combining democratic and transformative leadership styles to empower subordinates strategically. Furthermore, various studies (Arapasopo &amp; Adekoya, 2022; Beglou &amp; Akhshik, 2023) establish that, particularly during times of crisis, transactional and transformative leadership philosophies prove superior to the laissez-faire approach in managing libraries. When navigating changes in academic libraries, transformational leadership is preferred over transactional and laissez-faire approaches (Sucozhañay et al., 2014).</w:t>
      </w:r>
    </w:p>
    <w:p w14:paraId="3094F79E" w14:textId="77777777" w:rsidR="003F39C7" w:rsidRPr="003F39C7" w:rsidRDefault="003F39C7" w:rsidP="003F39C7">
      <w:pPr>
        <w:spacing w:line="480" w:lineRule="auto"/>
        <w:jc w:val="both"/>
        <w:rPr>
          <w:rFonts w:ascii="Times New Roman" w:hAnsi="Times New Roman"/>
          <w:color w:val="FF0000"/>
          <w:sz w:val="24"/>
          <w:lang w:val="en-GB"/>
        </w:rPr>
      </w:pPr>
      <w:r w:rsidRPr="003F39C7">
        <w:rPr>
          <w:rFonts w:ascii="Times New Roman" w:hAnsi="Times New Roman"/>
          <w:color w:val="FF0000"/>
          <w:sz w:val="24"/>
          <w:lang w:val="en-GB"/>
        </w:rPr>
        <w:lastRenderedPageBreak/>
        <w:t>In contrast, Ashiq et al. (2019) contend that charismatic leadership is pivotal in academic library contexts. The study's findings further indicate that academic library professionals consider a humanistic and charismatic personality, team leadership abilities, and adept relationship-building and social outreach skills the most desirable traits for head librarians. This suggests that charismatic leaders in academic libraries are more likely to inspire and motivate their teams, foster trust with key stakeholders, and lead in a manner that fosters creativity and innovation. Academic libraries can thrive under charismatic leadership by cultivating a positive and productive work environment, encouraging collaboration and innovative thinking, and enhancing operational efficiency.</w:t>
      </w:r>
    </w:p>
    <w:p w14:paraId="5DEC3C64"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 xml:space="preserve">The research by Arapasopo and Adekoya (2022) investigated the influence of library personnel on library services in Nigeria. It was discovered that although the bureaucratic leadership style is not the most prevalent, it is still utilised by library leaders in university settings. Akor's (2014) study, conducted in Benue State, Nigeria, indicated that among academic librarians, the bureaucratic leadership style ranks second to the authoritarian style in unpopularity. Akor's study further revealed a deficiency in leadership skills among academic librarians and highlighted the detrimental effects of the authoritarian leadership style on job performance. These findings align with those of Arapasopo and Adekoya (2022), demonstrating that adopting the bureaucratic leadership style tends to be less common than the more democratic approach. These results imply that although bureaucratic leadership styles may exist in academic libraries, they might not be the most advantageous or effective for boosting institutional and individual job performance and total effectiveness in this setting. Although the authoritarian leadership style is observed in some academic libraries, it generally has a negative impact on employees' job satisfaction and performance (Akor, 2014; Dolly &amp; Nonyelum, 2018). According to Arapasopo and Adekoya (2022) and Akparobore and Omosekejimi (2020), academic library leaders do not frequently adopt an autocratic leadership </w:t>
      </w:r>
      <w:r w:rsidRPr="003F39C7">
        <w:rPr>
          <w:rFonts w:ascii="Times New Roman" w:hAnsi="Times New Roman"/>
          <w:sz w:val="24"/>
          <w:lang w:val="en-GB"/>
        </w:rPr>
        <w:lastRenderedPageBreak/>
        <w:t>style. A leader with a humanistic and charismatic personality is viewed as more desired by library professionals than this style (Sharif et al., 2022; Ashiq et al., 2019). Academic libraries may also have adverse effects from toxic leadership practices, including abusive supervision and authoritarianism (Ortega, 2019).</w:t>
      </w:r>
    </w:p>
    <w:p w14:paraId="4AD5B9EB" w14:textId="77777777" w:rsidR="003F39C7" w:rsidRPr="003F39C7" w:rsidRDefault="003F39C7" w:rsidP="003F39C7">
      <w:pPr>
        <w:spacing w:before="240" w:after="0" w:line="480" w:lineRule="auto"/>
        <w:jc w:val="both"/>
        <w:rPr>
          <w:rFonts w:ascii="Times New Roman" w:hAnsi="Times New Roman"/>
          <w:sz w:val="24"/>
          <w:lang w:val="en-GB"/>
        </w:rPr>
      </w:pPr>
      <w:r w:rsidRPr="003F39C7">
        <w:rPr>
          <w:rFonts w:ascii="Times New Roman" w:hAnsi="Times New Roman"/>
          <w:sz w:val="24"/>
          <w:lang w:val="en-GB"/>
        </w:rPr>
        <w:t>Other studies, such as Tarsik et al. (2014), found that the transactional leadership style was commonly practised by university librarians, with the laissez-faire style being the least used. Transactional leadership style is acknowledged as a crucial leadership strategy. Transactional and transformational leadership styles effectively manage libraries (Beglou &amp; Akhshik, 2023; Arapasopo &amp; Adekoya, 2022). According to Ugwu and Okore (2019), transactional leadership positively affects librarians' development in university libraries. Additionally, research suggests that academic libraries use transactional leadership, albeit to a lesser extent than transformational leadership (Hidayat et al., 2017). Applying transactional and transformational leadership is advantageous in times of transition (Sucozhañay, et al., 2014; Düren, 2013).</w:t>
      </w:r>
    </w:p>
    <w:p w14:paraId="044A544D" w14:textId="77777777" w:rsidR="003F39C7" w:rsidRPr="003F39C7" w:rsidRDefault="003F39C7" w:rsidP="003F39C7">
      <w:pPr>
        <w:spacing w:before="240" w:after="0" w:line="480" w:lineRule="auto"/>
        <w:jc w:val="both"/>
        <w:rPr>
          <w:rFonts w:ascii="Times New Roman" w:hAnsi="Times New Roman"/>
          <w:sz w:val="24"/>
          <w:lang w:val="en-GB"/>
        </w:rPr>
      </w:pPr>
      <w:r w:rsidRPr="003F39C7">
        <w:rPr>
          <w:rFonts w:ascii="Times New Roman" w:hAnsi="Times New Roman"/>
          <w:sz w:val="24"/>
          <w:lang w:val="en-GB"/>
        </w:rPr>
        <w:t xml:space="preserve">Moreover, it has been determined that the transactional leadership style positively impacts the librarians' ability to share knowledge (Ugwu et al., 2020). In general, the transactional leadership style is crucial to the efficient administration and operation of academic libraries. Akor (2014) discovered that the laissez-faire leadership style in academic libraries has a detrimental effect on work performance. Their study is supported by the findings of Akidi and Chukwueke (2020), who found that transactional and transformational styles were highly adopted. In order to effectively serve the various interests of individuals and teams within the library during times of change, head librarians underlined the significance of studying the situation and involving library staff. </w:t>
      </w:r>
    </w:p>
    <w:p w14:paraId="3290BEFA" w14:textId="77777777" w:rsidR="003F39C7" w:rsidRPr="003F39C7" w:rsidRDefault="003F39C7" w:rsidP="003F39C7">
      <w:pPr>
        <w:spacing w:before="240" w:line="480" w:lineRule="auto"/>
        <w:jc w:val="both"/>
        <w:rPr>
          <w:rFonts w:ascii="Times New Roman" w:hAnsi="Times New Roman"/>
          <w:sz w:val="24"/>
          <w:lang w:val="en-GB"/>
        </w:rPr>
      </w:pPr>
      <w:r w:rsidRPr="003F39C7">
        <w:rPr>
          <w:rFonts w:ascii="Times New Roman" w:hAnsi="Times New Roman"/>
          <w:sz w:val="24"/>
          <w:lang w:val="en-GB"/>
        </w:rPr>
        <w:t xml:space="preserve">The current study revealed that autocratic leadership was the least preferred by the respondents. This is supported by Otieno and Njoroge (2019), who observed that authoritative leadership </w:t>
      </w:r>
      <w:r w:rsidRPr="003F39C7">
        <w:rPr>
          <w:rFonts w:ascii="Times New Roman" w:hAnsi="Times New Roman"/>
          <w:sz w:val="24"/>
          <w:lang w:val="en-GB"/>
        </w:rPr>
        <w:lastRenderedPageBreak/>
        <w:t>harmed employees' performance at the Technical University of Kenya Library. In their study, Akparobore and Omosekejimi (2020) looked at leadership traits and philosophies and influences on work performance and efficient service delivery in university libraries in Imo State, Nigeria. Their findings diverge from those of the current study in that academic library staff tended to adopt and apply the autocratic leadership style. Similarly, Rahman (2021) explored the impact of rational instrumental action on the autocratic leadership style of head librarians of the Indonesian Islamic University Library.</w:t>
      </w:r>
    </w:p>
    <w:p w14:paraId="75FB4EB7"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Contrary to this study's findings, he established that the autocratic leadership style had the most positive impact in managing the library to attain its goals optimally. According to the Path-Goal Theory, leaders can modify their approaches to leading depending on their followers' circumstances and demands. Different leadership philosophies may work well in certain situations; therefore, executives should pick the best one to help their teams achieve their objectives.</w:t>
      </w:r>
    </w:p>
    <w:p w14:paraId="4507B0C6"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The current study surveyed library staff to evaluate leadership functions. The responses varied, with some respondents strongly agreeing or agreeing swith statements related to recognising staff, ensuring adequate physical spaces, working with sincerity, communicating vision, inspiring staff, providing feedback and coaching, rewarding outstanding performance, creating a congenial environment, providing opportunities for professional development, and more. </w:t>
      </w:r>
      <w:r w:rsidRPr="003F39C7">
        <w:rPr>
          <w:rFonts w:ascii="Times New Roman" w:hAnsi="Times New Roman"/>
          <w:color w:val="FF0000"/>
          <w:sz w:val="24"/>
          <w:lang w:val="en-GB"/>
        </w:rPr>
        <w:t xml:space="preserve">Sanchez-Rodriguez (2021) studied diversity in the CUNY Library Profession, explicitly focusing on equity, diversity, and inclusion within the library field. The findings aligned with the current study, highlighting that a crucial role of library leadership involves facilitating the attraction, recruitment, and retention of staff with diverse backgrounds and perspectives. </w:t>
      </w:r>
      <w:r w:rsidRPr="003F39C7">
        <w:rPr>
          <w:rFonts w:ascii="Times New Roman" w:hAnsi="Times New Roman"/>
          <w:sz w:val="24"/>
          <w:lang w:val="en-GB"/>
        </w:rPr>
        <w:t xml:space="preserve">Dolly and Nonyelum (2018) also supported the finding that leadership plays a role in recognising staff, providing opportunities for professional development, and ensuring a congenial environment. McKeown and Bates' (2013) study on emotional intelligence (EI) leadership in </w:t>
      </w:r>
      <w:r w:rsidRPr="003F39C7">
        <w:rPr>
          <w:rFonts w:ascii="Times New Roman" w:hAnsi="Times New Roman"/>
          <w:sz w:val="24"/>
          <w:lang w:val="en-GB"/>
        </w:rPr>
        <w:lastRenderedPageBreak/>
        <w:t>the setting of public libraries stressed the importance of EI leadership in library administration. They concurred that effective leadership must recognise the importance of communicating a clear vision, inspiring staff, and providing feedback and coaching. The tasks performed by librarians, including upkeep of the physical collection, assistance with research, creation and delivery of library instruction programs, collaboration with faculty, and evaluation of library services, align with the Task characteristics in the Path-Goal Theory.</w:t>
      </w:r>
    </w:p>
    <w:p w14:paraId="53158427" w14:textId="77777777" w:rsidR="003F39C7" w:rsidRPr="003F39C7" w:rsidRDefault="003F39C7" w:rsidP="003F39C7">
      <w:pPr>
        <w:spacing w:line="480" w:lineRule="auto"/>
        <w:jc w:val="both"/>
        <w:rPr>
          <w:rFonts w:ascii="Times New Roman" w:hAnsi="Times New Roman"/>
          <w:color w:val="FF0000"/>
          <w:sz w:val="24"/>
          <w:lang w:val="en-GB"/>
        </w:rPr>
      </w:pPr>
      <w:r w:rsidRPr="003F39C7">
        <w:rPr>
          <w:rFonts w:ascii="Times New Roman" w:hAnsi="Times New Roman"/>
          <w:color w:val="FF0000"/>
          <w:sz w:val="24"/>
          <w:lang w:val="en-GB"/>
        </w:rPr>
        <w:t xml:space="preserve">Critical aspects of leadership and Head Librarians’ roles in influencing library performance examined underscore that effective leadership traits such as communication, vision, motivation, and integrity significantly contribute to improved library outcomes. The evolving roles of Head Librarians, ranging from collection management to digital scholarship, highlight the pivotal role of Head Librarians in orchestrating various operational facets. Moreover, the impact of technological advancements necessitates adaptable leadership approaches. Transformational leadership is vital for efficient library administration, while an autocratic leadership style can have detrimental effects. Furthermore, recognising and developing staff and fostering an inclusive and diverse environment emerge as key responsibilities for library leaders. Ultimately, this section emphasises that adept leadership is a cornerstone for optimising library performance and adapting to dynamic industry changes. </w:t>
      </w:r>
    </w:p>
    <w:p w14:paraId="7B7BBF68"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bCs/>
          <w:color w:val="000000" w:themeColor="text1"/>
          <w:sz w:val="24"/>
          <w:szCs w:val="24"/>
          <w:lang w:val="en-GB"/>
        </w:rPr>
      </w:pPr>
      <w:bookmarkStart w:id="336" w:name="_Toc148249680"/>
      <w:r w:rsidRPr="003F39C7">
        <w:rPr>
          <w:rFonts w:ascii="Times New Roman" w:eastAsiaTheme="majorEastAsia" w:hAnsi="Times New Roman" w:cs="Times New Roman"/>
          <w:b/>
          <w:bCs/>
          <w:color w:val="000000" w:themeColor="text1"/>
          <w:sz w:val="24"/>
          <w:szCs w:val="24"/>
          <w:lang w:val="en-GB"/>
        </w:rPr>
        <w:t>5.4 SIGNIFICANCE OF LEADERSHIP IN UNIVERSITY LIBRARIES</w:t>
      </w:r>
      <w:bookmarkEnd w:id="336"/>
    </w:p>
    <w:p w14:paraId="556AE08E"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According to the head librarian interview and library staff survey responses, a leader's primary role in a university library setting includes achieving library goals, inspiring and directing staff, giving instructions on tasks, energising the group, and communicating library issues to the university administration. This shows that leaders are vital to creating and attaining library objectives, encouraging and empowering staff, and advocating the library's interests in the university. There are differing opinions on the primary role of leaders in a university library setting. On the one hand, Akparobore and Omosekejimi (2020), Chow and Conte (2021) and </w:t>
      </w:r>
      <w:r w:rsidRPr="003F39C7">
        <w:rPr>
          <w:rFonts w:ascii="Times New Roman" w:hAnsi="Times New Roman" w:cs="Times New Roman"/>
          <w:bCs/>
          <w:color w:val="000000" w:themeColor="text1"/>
          <w:sz w:val="24"/>
          <w:lang w:val="en-GB"/>
        </w:rPr>
        <w:lastRenderedPageBreak/>
        <w:t xml:space="preserve">Rahmadanita (2022) corroborate the findings that the principal role of library leaders is to inspire and direct staff, provide motivation and direction and develop leadership skills within the library.   On the other hand, Rifauddin et al. (2020) suggest that library leaders' primary role is to understand and solve complex issues/problems, translate the library's values to staff and the broader university community, and change organisational behaviour to increase staff performance. </w:t>
      </w:r>
    </w:p>
    <w:p w14:paraId="00359775"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In this study, the majority (91.8%) of respondents considered guiding and directing library staff and services as the most crucial role of a library leader within a university library. Ashiq et al. (2019) made similar findings that head librarians should exhibit a humanistic and charismatic demeanour while having a visionary and innovative mindset when directing library staff. They should also be excellent team leaders and possess outstanding interpersonal skills, including the ability to engage in social outreach. Similarly, Nwachukwu (2018) presented evidence that the role of library leaders is to guide, direct, and delegate staff for a higher level of job satisfaction. Kimmel (2014) affirmed that library staff morale and performance were most positively impacted by guidance and direction from library leadership. This underscores the significance of leadership in providing clear guidance, fostering teamwork, and ensuring effective library operations. </w:t>
      </w:r>
    </w:p>
    <w:p w14:paraId="23001E40"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The findings of this study revealed that head librarians face various challenges, including a need to understand the library's importance to the university library stakeholders, staff turnover, space limitations, and budget constraints. Aslam (2018) made similar findings that challenges academic library leaders face include a need for recognition by university administration and other faculty. Similar observations were made by Kusmer and Stuart (2019), who established that academic libraries need help in providing outreach services due to the need for recognition of libraries and librarians in the university hierarchy.</w:t>
      </w:r>
      <w:r w:rsidRPr="003F39C7">
        <w:rPr>
          <w:rFonts w:ascii="Times New Roman" w:hAnsi="Times New Roman"/>
          <w:sz w:val="24"/>
          <w:lang w:val="en-GB"/>
        </w:rPr>
        <w:t xml:space="preserve"> </w:t>
      </w:r>
      <w:r w:rsidRPr="003F39C7">
        <w:rPr>
          <w:rFonts w:ascii="Times New Roman" w:hAnsi="Times New Roman" w:cs="Times New Roman"/>
          <w:bCs/>
          <w:color w:val="FF0000"/>
          <w:sz w:val="24"/>
          <w:lang w:val="en-GB"/>
        </w:rPr>
        <w:t xml:space="preserve">This collective data underscores the need for increased awareness and support for the pivotal role that libraries and their leaders play in </w:t>
      </w:r>
      <w:r w:rsidRPr="003F39C7">
        <w:rPr>
          <w:rFonts w:ascii="Times New Roman" w:hAnsi="Times New Roman" w:cs="Times New Roman"/>
          <w:bCs/>
          <w:color w:val="FF0000"/>
          <w:sz w:val="24"/>
          <w:lang w:val="en-GB"/>
        </w:rPr>
        <w:lastRenderedPageBreak/>
        <w:t xml:space="preserve">the academic environment. </w:t>
      </w:r>
      <w:r w:rsidRPr="003F39C7">
        <w:rPr>
          <w:rFonts w:ascii="Times New Roman" w:hAnsi="Times New Roman" w:cs="Times New Roman"/>
          <w:bCs/>
          <w:color w:val="000000" w:themeColor="text1"/>
          <w:sz w:val="24"/>
          <w:lang w:val="en-GB"/>
        </w:rPr>
        <w:t xml:space="preserve">Similarly, Nyambok and Hongo (2022) found that staff turnover in academic librarians is a significant challenge. They concluded that the primary reasons for staff turnover were insufficient leadership development and training programmes, low pay and benefit conditions, and </w:t>
      </w:r>
      <w:r w:rsidRPr="003F39C7">
        <w:rPr>
          <w:rFonts w:ascii="Times New Roman" w:hAnsi="Times New Roman" w:cs="Times New Roman"/>
          <w:color w:val="000000" w:themeColor="text1"/>
          <w:sz w:val="24"/>
          <w:lang w:val="en-GB"/>
        </w:rPr>
        <w:t>lousy p</w:t>
      </w:r>
      <w:r w:rsidRPr="003F39C7">
        <w:rPr>
          <w:rFonts w:ascii="Times New Roman" w:hAnsi="Times New Roman" w:cs="Times New Roman"/>
          <w:bCs/>
          <w:color w:val="000000" w:themeColor="text1"/>
          <w:sz w:val="24"/>
          <w:lang w:val="en-GB"/>
        </w:rPr>
        <w:t>ay and job satisfaction based on the job's favourability.</w:t>
      </w:r>
      <w:r w:rsidRPr="003F39C7">
        <w:rPr>
          <w:rFonts w:ascii="Times New Roman" w:hAnsi="Times New Roman"/>
          <w:color w:val="FF0000"/>
          <w:sz w:val="24"/>
          <w:lang w:val="en-GB"/>
        </w:rPr>
        <w:t xml:space="preserve"> </w:t>
      </w:r>
      <w:r w:rsidRPr="003F39C7">
        <w:rPr>
          <w:rFonts w:ascii="Times New Roman" w:hAnsi="Times New Roman" w:cs="Times New Roman"/>
          <w:bCs/>
          <w:color w:val="FF0000"/>
          <w:sz w:val="24"/>
          <w:lang w:val="en-GB"/>
        </w:rPr>
        <w:t>Investing in library staff's professional growth and skill-building, particularly in leadership roles, is essential for reducing turnover. These findings underscore the importance of creating an environment that fosters growth, recognises the value of library professionals, and ensures their overall job satisfaction</w:t>
      </w:r>
      <w:r w:rsidRPr="003F39C7">
        <w:rPr>
          <w:rFonts w:ascii="Times New Roman" w:hAnsi="Times New Roman" w:cs="Times New Roman"/>
          <w:bCs/>
          <w:color w:val="000000" w:themeColor="text1"/>
          <w:sz w:val="24"/>
          <w:lang w:val="en-GB"/>
        </w:rPr>
        <w:t>. Addressing these concerns is vital for retaining a skilled and motivated workforce within academic libraries. Smith (2016) reviewed the evolution of academic libraries over the past three decades. The study revealed space as a significant and constant challenge for libraries. Likewise, Nabe (2017) found that library leaders need more spaces for meaningful creativity.</w:t>
      </w:r>
      <w:r w:rsidRPr="003F39C7">
        <w:rPr>
          <w:rFonts w:ascii="Times New Roman" w:hAnsi="Times New Roman"/>
          <w:sz w:val="24"/>
          <w:lang w:val="en-GB"/>
        </w:rPr>
        <w:t xml:space="preserve"> </w:t>
      </w:r>
      <w:r w:rsidRPr="003F39C7">
        <w:rPr>
          <w:rFonts w:ascii="Times New Roman" w:hAnsi="Times New Roman" w:cs="Times New Roman"/>
          <w:bCs/>
          <w:color w:val="FF0000"/>
          <w:sz w:val="24"/>
          <w:lang w:val="en-GB"/>
        </w:rPr>
        <w:t xml:space="preserve">The limited availability of space can impede efforts to foster innovative and collaborative environments within academic libraries, which are crucial for meeting the diverse needs of users and supporting various forms of academic inquiry and creativity. Addressing these space-related challenges is imperative for ensuring academic libraries remain vibrant and compelling learning and knowledge-creation hubs. </w:t>
      </w:r>
      <w:r w:rsidRPr="003F39C7">
        <w:rPr>
          <w:rFonts w:ascii="Times New Roman" w:hAnsi="Times New Roman" w:cs="Times New Roman"/>
          <w:bCs/>
          <w:color w:val="000000" w:themeColor="text1"/>
          <w:sz w:val="24"/>
          <w:lang w:val="en-GB"/>
        </w:rPr>
        <w:t xml:space="preserve">According to Ashiq et al. (2019), who support the findings of this study, library leaders face numerous difficulties, including identity crises, communication problems, financial limitations, lack of opportunities for capacity building, administrative problems, the need to raise awareness, the absence of a self-development culture, and technological difficulties. Similarly, Kalu et al. (2019) found that library leaders encounter challenges from junior staff who must report their expectations to the leader and the junior library staff with a negative attitude toward leadership. Strategies to overcome these challenges involve using an appropriate leadership style, making library services impactful, seeking alternative arrangements for staff unable to work on-site, </w:t>
      </w:r>
      <w:r w:rsidRPr="003F39C7">
        <w:rPr>
          <w:rFonts w:ascii="Times New Roman" w:hAnsi="Times New Roman" w:cs="Times New Roman"/>
          <w:bCs/>
          <w:color w:val="000000" w:themeColor="text1"/>
          <w:sz w:val="24"/>
          <w:lang w:val="en-GB"/>
        </w:rPr>
        <w:lastRenderedPageBreak/>
        <w:t>advocating for adequate resources, and addressing staff morale through formal and informal discussions.</w:t>
      </w:r>
    </w:p>
    <w:p w14:paraId="56954050"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Most respondents strongly believed that leadership is essential for the overall success of a university library—this emphasised leadership's critical role in shaping the library's direction, performance, and achievements. The findings of this study are consistent with earlier research by Weiner (2017), who consolidated qualities and styles of leadership used by academic library directors. It was suggested that strong leadership is essential for ensuring a library's efficacy, institutional significance, and adaptability. Similarly, Koufogiannakis and Crumley (2017) proposed a leadership model in academic libraries that incorporates three dimensions: strategic, collaborative, and empowerment leadership. They contend that strong leadership in academic libraries is essential for fostering innovation, achieving strategic goals, and adapting to changing user needs.</w:t>
      </w:r>
    </w:p>
    <w:p w14:paraId="36D114BB"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The respondents overwhelmingly agreed that effective leadership in a university library greatly improves user experience and satisfaction. Arifin et al. (2023) contend that leadership significantly influences library user satisfaction. This highlights the positive impact of leadership on providing quality services, meeting user needs, and enhancing overall satisfaction. Shin and Shelton (2020) found that leadership is critical for creating an environment where library staff can thrive and effectively work. They found that a good leader promotes collaboration, fosters a culture of excellence, and empowers staff to be innovative and responsive to user needs. Moreover, they discovered that influential leaders create a sense of purpose and build trust among staff members. Similarly, in a study conducted by Aslam (2018), the respondents indicated that library leaders who are clear communicators, visionary, and empower staff are likelier to deliver better quality services that meet user needs and expectations.</w:t>
      </w:r>
    </w:p>
    <w:p w14:paraId="0E151158"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lastRenderedPageBreak/>
        <w:t>According to most respondents, the rating of (98.2%) indicates that leadership in a university library increases its visibility and relevance within the larger university community. Andrikopoulou et al. (2021) surveyed University libraries in Greece's impact of several initiatives, such as research data management, on the library's visibility, image, and identity within the university and larger communities. They established that good leadership improved access to resources and services and library visibility. Dang's (2017) study concurs that academic libraries can play a crucial role in enhancing the visibility of academic research by promoting open access initiatives to research communities. Dang noted that collaboration between leaders in academic libraries and other stakeholders in the research process, such as research funders, can also enhance research visibility. This suggests that effective leadership helps reposition the library as a crucial part of the university's academic and research ecosystem.</w:t>
      </w:r>
    </w:p>
    <w:p w14:paraId="5947146A"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Head librarians ensure the library's alignment with the university's goals and mission by drawing library plans from the university's strategic plan. Harland et al. (2018), Walter (2018) and Crowe (2019) agree that head librarians play a crucial role in ensuring the library's alignment with the university's goals and mission by drawing library plans from the university's strategic plan. Library leaders may strategically align the library with the university by coordinating organisations' strategic objectives, allowing enough time for plan implementation, and routinely informing stakeholders about the library's success (Harland et al., 2018). By integrating itself with the university's mission and strategic plan, an academic library benefits from university management's engagement and acknowledgement of its worth (Walter, 2018). </w:t>
      </w:r>
      <w:r w:rsidRPr="003F39C7">
        <w:rPr>
          <w:rFonts w:ascii="Times New Roman" w:hAnsi="Times New Roman" w:cs="Times New Roman"/>
          <w:bCs/>
          <w:color w:val="FF0000"/>
          <w:sz w:val="24"/>
          <w:lang w:val="en-GB"/>
        </w:rPr>
        <w:t xml:space="preserve">A case study by Crowe (2019) conducted at the University of Maryland, Baltimore County (UMBC) established that the library supports the university's goal meaningfully by providing students, faculty, and staff with access to resources and services that help them succeed. </w:t>
      </w:r>
      <w:r w:rsidRPr="003F39C7">
        <w:rPr>
          <w:rFonts w:ascii="Times New Roman" w:hAnsi="Times New Roman" w:cs="Times New Roman"/>
          <w:bCs/>
          <w:color w:val="000000" w:themeColor="text1"/>
          <w:sz w:val="24"/>
          <w:lang w:val="en-GB"/>
        </w:rPr>
        <w:t xml:space="preserve">This </w:t>
      </w:r>
      <w:r w:rsidRPr="003F39C7">
        <w:rPr>
          <w:rFonts w:ascii="Times New Roman" w:hAnsi="Times New Roman" w:cs="Times New Roman"/>
          <w:bCs/>
          <w:color w:val="000000" w:themeColor="text1"/>
          <w:sz w:val="24"/>
          <w:lang w:val="en-GB"/>
        </w:rPr>
        <w:lastRenderedPageBreak/>
        <w:t>indicates that the library leadership actively aligns the library's objectives with the broader institutional objectives, thus ensuring coherence and synergy.</w:t>
      </w:r>
    </w:p>
    <w:p w14:paraId="16E7103C"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The rating of (81.2%) leadership statements demonstrates that the majority of the respondents agreed that leadership in a university library promotes a culture of transparency and open communication among library staff, improves the library's ability to secure funding and resources, enhances the development and implementation of library policies and procedures, and enables collaboration and partnerships with other departments and organisations. Similar findings were discovered by Akparobore and Omosekejimi (2020) that a library leader's traits and leadership styles can foster good service delivery among academic library staff. This leads to increased productivity and effectiveness at work. Equally, Le (2015) outlined the main difficulties faced by academic library leadership and the critical qualities of an effective leader in academic libraries and suggested that good leadership qualities can have immense outcomes in the delivery of library services. These results highlight the need for strong leadership in successfully managing university libraries' difficulties in the digital age.</w:t>
      </w:r>
    </w:p>
    <w:p w14:paraId="39668C96"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The head librarians indicated they involve staff in decision-making through meetings where suggestions and recommendations are made, and action points are agreed upon. </w:t>
      </w:r>
      <w:r w:rsidRPr="003F39C7">
        <w:rPr>
          <w:rFonts w:ascii="Times New Roman" w:hAnsi="Times New Roman" w:cs="Times New Roman"/>
          <w:bCs/>
          <w:color w:val="FF0000"/>
          <w:sz w:val="24"/>
          <w:lang w:val="en-GB"/>
        </w:rPr>
        <w:t>Habiburrahman's (2022) research at North Sumatra UIN Library highlighted that the head librarian actively engaged subordinates in decision-making, welcoming suggestions and employing a communication style aligned with democratic leadership principles</w:t>
      </w:r>
      <w:r w:rsidRPr="003F39C7">
        <w:rPr>
          <w:rFonts w:ascii="Times New Roman" w:hAnsi="Times New Roman" w:cs="Times New Roman"/>
          <w:bCs/>
          <w:color w:val="000000" w:themeColor="text1"/>
          <w:sz w:val="24"/>
          <w:lang w:val="en-GB"/>
        </w:rPr>
        <w:t>. Likewise, Wardhani and Dewiyani (2022) analysed the democratic leadership style in that the head librarian at Pascasarjana UIN Sunan Kalijaga Yogyakarta solicited staff members' opinions in the decision-making process. They also assigned responsibilities and encouraged staff to attend conferences, workshops, and further studies. This indicates a participatory approach to decision-making and staff development, empowering and engaging the staff in shaping library operations.</w:t>
      </w:r>
      <w:r w:rsidRPr="003F39C7">
        <w:rPr>
          <w:rFonts w:ascii="Times New Roman" w:hAnsi="Times New Roman" w:cs="Times New Roman"/>
          <w:b/>
          <w:bCs/>
          <w:color w:val="000000" w:themeColor="text1"/>
          <w:sz w:val="24"/>
          <w:lang w:val="en-GB"/>
        </w:rPr>
        <w:t xml:space="preserve"> </w:t>
      </w:r>
      <w:r w:rsidRPr="003F39C7">
        <w:rPr>
          <w:rFonts w:ascii="Times New Roman" w:hAnsi="Times New Roman" w:cs="Times New Roman"/>
          <w:bCs/>
          <w:color w:val="000000" w:themeColor="text1"/>
          <w:sz w:val="24"/>
          <w:lang w:val="en-GB"/>
        </w:rPr>
        <w:t xml:space="preserve">The current study's findings align with several key concepts of the Path-Goal </w:t>
      </w:r>
      <w:r w:rsidRPr="003F39C7">
        <w:rPr>
          <w:rFonts w:ascii="Times New Roman" w:hAnsi="Times New Roman" w:cs="Times New Roman"/>
          <w:bCs/>
          <w:color w:val="000000" w:themeColor="text1"/>
          <w:sz w:val="24"/>
          <w:lang w:val="en-GB"/>
        </w:rPr>
        <w:lastRenderedPageBreak/>
        <w:t>Theory of leadership, which focuses on how leaders can enhance employee motivation and performance by clarifying goals, providing support, removing obstacles, and offering rewards. The autocratic leadership style described in the Path-Goal Theory requires leaders to provide clear expectations, guidance, and support to help employees achieve their goals.</w:t>
      </w:r>
      <w:r w:rsidRPr="003F39C7">
        <w:rPr>
          <w:rFonts w:ascii="Times New Roman" w:hAnsi="Times New Roman" w:cs="Times New Roman"/>
          <w:b/>
          <w:bCs/>
          <w:color w:val="000000" w:themeColor="text1"/>
          <w:sz w:val="24"/>
          <w:lang w:val="en-GB"/>
        </w:rPr>
        <w:t xml:space="preserve"> </w:t>
      </w:r>
      <w:r w:rsidRPr="003F39C7">
        <w:rPr>
          <w:rFonts w:ascii="Times New Roman" w:hAnsi="Times New Roman" w:cs="Times New Roman"/>
          <w:bCs/>
          <w:color w:val="000000" w:themeColor="text1"/>
          <w:sz w:val="24"/>
          <w:lang w:val="en-GB"/>
        </w:rPr>
        <w:t>According to the findings, 92.4% of the respondents view university librarians as competent and effective at their jobs. The concept of leader expertise from the Path-Goal Theory might be connected to this perception of competence and knowledge. Employees are more confident in their capacity to accomplish goals and overcome obstacles when leaders are seen as informed and capable. According to the Path-Goal Theory, supportive leadership encourages staff growth, fosters open communication, and includes employees in decision-making. 93.5% of respondents emphasise the significance of library leadership in coordinating the library with the aims and objectives of the university. This element fits the Path-Goal Theory's focus on delineating goals' pathways. Employees have a strong sense of direction and purpose when leaders effectively communicate and link the library's aims with the larger institutional goals.</w:t>
      </w:r>
    </w:p>
    <w:p w14:paraId="2E2C3893" w14:textId="77777777" w:rsidR="003F39C7" w:rsidRPr="003F39C7" w:rsidRDefault="003F39C7" w:rsidP="003F39C7">
      <w:pPr>
        <w:spacing w:line="480" w:lineRule="auto"/>
        <w:jc w:val="both"/>
        <w:rPr>
          <w:rFonts w:ascii="Times New Roman" w:hAnsi="Times New Roman" w:cs="Times New Roman"/>
          <w:bCs/>
          <w:color w:val="FF0000"/>
          <w:sz w:val="24"/>
          <w:lang w:val="en-GB"/>
        </w:rPr>
      </w:pPr>
      <w:r w:rsidRPr="003F39C7">
        <w:rPr>
          <w:rFonts w:ascii="Times New Roman" w:hAnsi="Times New Roman" w:cs="Times New Roman"/>
          <w:bCs/>
          <w:color w:val="FF0000"/>
          <w:sz w:val="24"/>
          <w:lang w:val="en-GB"/>
        </w:rPr>
        <w:t xml:space="preserve">The findings highlight the importance of effective leadership in optimising library performance and adapting to industry changes. The evolving roles of head librarians, including responsibilities related to digital scholarship and data management, underscore the need for adaptable leadership approaches. The prevalence of democratic leadership style in university libraries indicates its significant role in creating a conducive work environment and maintaining organisational standards. However, head librarians face recognition issues, staff turnover, space limitations, and budget constraints. Addressing these concerns is crucial for retaining a skilled and motivated workforce. Effective leadership in university libraries requires diverse skills and attributes, and the optimal leadership style may vary depending on the specific context and challenges each library faces. A combination of democratic, </w:t>
      </w:r>
      <w:r w:rsidRPr="003F39C7">
        <w:rPr>
          <w:rFonts w:ascii="Times New Roman" w:hAnsi="Times New Roman" w:cs="Times New Roman"/>
          <w:bCs/>
          <w:color w:val="FF0000"/>
          <w:sz w:val="24"/>
          <w:lang w:val="en-GB"/>
        </w:rPr>
        <w:lastRenderedPageBreak/>
        <w:t>transformational, and other effective leadership styles and an understanding the evolving roles and challenges will contribute to excellent performance in these institutions.</w:t>
      </w:r>
    </w:p>
    <w:p w14:paraId="71833052" w14:textId="77777777" w:rsidR="003F39C7" w:rsidRPr="003F39C7" w:rsidRDefault="003F39C7" w:rsidP="003F39C7">
      <w:pPr>
        <w:keepNext/>
        <w:keepLines/>
        <w:spacing w:before="40" w:after="0" w:line="480" w:lineRule="auto"/>
        <w:jc w:val="both"/>
        <w:outlineLvl w:val="1"/>
        <w:rPr>
          <w:rFonts w:ascii="Times New Roman" w:eastAsiaTheme="majorEastAsia" w:hAnsi="Times New Roman" w:cs="Times New Roman"/>
          <w:b/>
          <w:bCs/>
          <w:color w:val="000000" w:themeColor="text1"/>
          <w:sz w:val="24"/>
          <w:szCs w:val="24"/>
          <w:lang w:val="en-GB"/>
        </w:rPr>
      </w:pPr>
      <w:bookmarkStart w:id="337" w:name="_Toc148249681"/>
      <w:r w:rsidRPr="003F39C7">
        <w:rPr>
          <w:rFonts w:ascii="Times New Roman" w:eastAsiaTheme="majorEastAsia" w:hAnsi="Times New Roman" w:cs="Times New Roman"/>
          <w:b/>
          <w:bCs/>
          <w:color w:val="000000" w:themeColor="text1"/>
          <w:sz w:val="24"/>
          <w:szCs w:val="24"/>
          <w:lang w:val="en-GB"/>
        </w:rPr>
        <w:t>5.5 LEVEL OF PERFORMANCE OF UNIVERSITY LIBRARIES</w:t>
      </w:r>
      <w:bookmarkEnd w:id="337"/>
    </w:p>
    <w:p w14:paraId="50E1C096" w14:textId="77777777" w:rsidR="003F39C7" w:rsidRPr="003F39C7" w:rsidRDefault="003F39C7" w:rsidP="003F39C7">
      <w:pPr>
        <w:spacing w:after="0" w:line="480" w:lineRule="auto"/>
        <w:jc w:val="both"/>
        <w:rPr>
          <w:rFonts w:ascii="Times New Roman" w:hAnsi="Times New Roman" w:cs="Times New Roman"/>
          <w:bCs/>
          <w:color w:val="FF0000"/>
          <w:sz w:val="24"/>
          <w:lang w:val="en-GB"/>
        </w:rPr>
      </w:pPr>
      <w:r w:rsidRPr="003F39C7">
        <w:rPr>
          <w:rFonts w:ascii="Times New Roman" w:hAnsi="Times New Roman" w:cs="Times New Roman"/>
          <w:bCs/>
          <w:color w:val="000000" w:themeColor="text1"/>
          <w:sz w:val="24"/>
          <w:lang w:val="en-GB"/>
        </w:rPr>
        <w:t xml:space="preserve">From the study findings, most (69.3%) of university library users indicated they used the library weekly, while the least indicated they had never used it. These outcomes align with earlier research by Gyau et al. (2021), which found that students visit the library weekly to do their research. Balakrishnan and Jeyshankar (2019) argued that approximately 60% use library facilities daily or frequently throughout the day. A study by Jayawardena and Gregar (2013) on undergraduates' use of the University of Sri Jayewardenepura library in Sri Lanka revealed that 97.3% of the participants surveyed used the library. Similarly, a survey conducted by Connaway et al. (2017), which examined the behaviour of undergraduate students in the United States, found that 93% of their sample reported having used the library at some point in their academic career. In addition, a study by Yu and Young (2017) explored how students used physical and online library resources and services. It found that 96.1% of students reported using the library at least once during their academic careers. </w:t>
      </w:r>
      <w:r w:rsidRPr="003F39C7">
        <w:rPr>
          <w:rFonts w:ascii="Times New Roman" w:hAnsi="Times New Roman" w:cs="Times New Roman"/>
          <w:bCs/>
          <w:color w:val="FF0000"/>
          <w:sz w:val="24"/>
          <w:lang w:val="en-GB"/>
        </w:rPr>
        <w:t>The findings show that library users can benefit from accessing the university library, with most users reporting regular use in the most recent and preceding surveys.</w:t>
      </w:r>
      <w:r w:rsidRPr="003F39C7">
        <w:rPr>
          <w:rFonts w:ascii="Times New Roman" w:hAnsi="Times New Roman"/>
          <w:color w:val="FF0000"/>
          <w:sz w:val="24"/>
          <w:lang w:val="en-GB"/>
        </w:rPr>
        <w:t xml:space="preserve"> </w:t>
      </w:r>
      <w:r w:rsidRPr="003F39C7">
        <w:rPr>
          <w:rFonts w:ascii="Times New Roman" w:hAnsi="Times New Roman" w:cs="Times New Roman"/>
          <w:bCs/>
          <w:color w:val="FF0000"/>
          <w:sz w:val="24"/>
          <w:lang w:val="en-GB"/>
        </w:rPr>
        <w:t>While a student reporting using the library at least once during their academic career indicates some engagement, it implies they do not use the library frequently, regularly or consistently. It could be a one-time or infrequent occurrence. It is possible that a user only used the library once to check out a book for a class assignment and never used it again.</w:t>
      </w:r>
    </w:p>
    <w:p w14:paraId="7FA60BA3" w14:textId="77777777" w:rsidR="003F39C7" w:rsidRPr="003F39C7" w:rsidRDefault="003F39C7" w:rsidP="003F39C7">
      <w:pPr>
        <w:spacing w:before="240"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Most participants stated that they went to the library to research and do some academic study. Other purposes were borrowing books, accessing e-journals, using computers or other technology, personal and recreational use, using the photocopier and attending events. Previous literature indicates that several factors motivate library users to visit libraries. Dukku and </w:t>
      </w:r>
      <w:r w:rsidRPr="003F39C7">
        <w:rPr>
          <w:rFonts w:ascii="Times New Roman" w:hAnsi="Times New Roman" w:cs="Times New Roman"/>
          <w:bCs/>
          <w:color w:val="000000" w:themeColor="text1"/>
          <w:sz w:val="24"/>
          <w:lang w:val="en-GB"/>
        </w:rPr>
        <w:lastRenderedPageBreak/>
        <w:t>Temboge (2019) found that most</w:t>
      </w:r>
      <w:r w:rsidRPr="003F39C7">
        <w:rPr>
          <w:rFonts w:ascii="Times New Roman" w:hAnsi="Times New Roman"/>
          <w:sz w:val="24"/>
          <w:lang w:val="en-GB"/>
        </w:rPr>
        <w:t xml:space="preserve"> </w:t>
      </w:r>
      <w:r w:rsidRPr="003F39C7">
        <w:rPr>
          <w:rFonts w:ascii="Times New Roman" w:hAnsi="Times New Roman" w:cs="Times New Roman"/>
          <w:bCs/>
          <w:color w:val="000000" w:themeColor="text1"/>
          <w:sz w:val="24"/>
          <w:lang w:val="en-GB"/>
        </w:rPr>
        <w:t>Federal University of Kashere Library patrons used the library more for research-related activities than fun or leisurely ones. On the contrary, Barot and Afrane et al. (2022) established that computers and Internet access were among the most critical factors contributing to library use and user satisfaction. Irfiani (2020) conducted a survey-based study on the use of libraries by undergraduate students at the University of Nigeria and found that borrowing books was the most common library use among students. Fajar et al. (2021) noted that e-journal services encourage users to access them as a reference source. Arulpragasam (2018) highlighted the increasing use of electronic journals in academia and underscored their advantages to various stakeholders. These advantages include better user experiences, more author opportunities, enhanced indexing services, improved academic communication, increased research accessibility, and valuable library effects. Arfa et al. (2022) emphasised the value of photocopier services for library users in terms of time efficiency for obtaining necessary information, enhancing the library's financial revenue, and providing a mutual benefit for both users and the library. These findings highlight the complex functions of the university library and the value of multiple resources and services in addressing patron needs.</w:t>
      </w:r>
    </w:p>
    <w:p w14:paraId="2019618E"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The results of this study showed that most respondents indicated that their library's overall performance was excellent. In contrast, just 1(0.1%) indicated the performance was abysmal. These results revealed that services offered to users were excellent and library hours of operation were good. All the other services were also rated highly. Moreover, 422(44.2%) were satisfied with the library's facilities and physical space, the library's hours of operation 406(42.6%) and the library's overall role in the larger university community 400(41.9%). All the other statements had a high response of somehow satisfied. Only 8% were dissatisfied with the library's ability to respond to and address challenges and crises. The majority (89.6%) of the respondents expressed satisfaction with the level of assistance the library had given them </w:t>
      </w:r>
      <w:r w:rsidRPr="003F39C7">
        <w:rPr>
          <w:rFonts w:ascii="Times New Roman" w:hAnsi="Times New Roman" w:cs="Times New Roman"/>
          <w:bCs/>
          <w:color w:val="000000" w:themeColor="text1"/>
          <w:sz w:val="24"/>
          <w:lang w:val="en-GB"/>
        </w:rPr>
        <w:lastRenderedPageBreak/>
        <w:t>in supporting their learning. A study by Singh and Kuri (2017) on university library users' satisfaction in India supports the high user satisfaction with library services. These findings agree with prior research by Tiemo and Ateboh (2016) that looked at how contented library users were with the information sources and services offered at Niger Delta University's College of Health Sciences Library in Nigeria. The results showed that library users reported satisfaction with various features, including book lending services, prompt information material renewal, and expanded library hours. Asogwa et al. (2015) assessed infrastructure enabled by technology and service quality. While none of the indicators were rated as "excellent," the study found six indicators were rated as "good," suggesting a positive performance by university libraries. According to the current study findings, the library is doing well regarding its services, facilities, and role in the university community. However, there is potential for improvement in resolving issues and ensuring that learning is given the best possible assistance.</w:t>
      </w:r>
    </w:p>
    <w:p w14:paraId="08C04973"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Furthermore, the study established that most users strongly agreed that the university library provides an environment conducive to studying and researching. Also, most respondents strongly disagreed that the university library's technology and equipment were up-to-date and reliable. This finding validates a previous study by Kari (2020) at </w:t>
      </w:r>
      <w:r w:rsidRPr="003F39C7">
        <w:rPr>
          <w:rFonts w:ascii="Times New Roman" w:hAnsi="Times New Roman"/>
          <w:sz w:val="24"/>
          <w:lang w:val="en-GB"/>
        </w:rPr>
        <w:t>the University</w:t>
      </w:r>
      <w:r w:rsidRPr="003F39C7">
        <w:rPr>
          <w:rFonts w:ascii="Times New Roman" w:hAnsi="Times New Roman" w:cs="Times New Roman"/>
          <w:bCs/>
          <w:color w:val="000000" w:themeColor="text1"/>
          <w:sz w:val="24"/>
          <w:lang w:val="en-GB"/>
        </w:rPr>
        <w:t xml:space="preserve"> of Nairobi, Kenya, that most users strongly agreed that the university library provides an environment conducive to studying and research. Additionally, Tsekea and Chigwada (2020) analysed the creative assistance strategies academic libraries use to improve e-learning in Zimbabwean universities. Their study concluded that library users still expect services that meet their information needs, implying that libraries play a vital role in supporting learning environments. The finding that respondents strongly disagreed that the university library's technology is up-to-date and reliable is corroborated by Eiriemiokhale and James (2023) in a study that revealed that lack of up-to-date technology and equipment was one of the critical challenges leading to </w:t>
      </w:r>
      <w:r w:rsidRPr="003F39C7">
        <w:rPr>
          <w:rFonts w:ascii="Times New Roman" w:hAnsi="Times New Roman" w:cs="Times New Roman"/>
          <w:bCs/>
          <w:color w:val="000000" w:themeColor="text1"/>
          <w:sz w:val="24"/>
          <w:lang w:val="en-GB"/>
        </w:rPr>
        <w:lastRenderedPageBreak/>
        <w:t>dissatisfaction with the library's services. These results offer more information about the library's advantages and shortcomings. While the library succeeds at creating a comfortable setting for research and study, it is evident that issues with out-of-date and unreliable technology and equipment need to be addressed. In order to match user expectations and improve the library's services, the literature emphasises the value of investing in contemporary resources.</w:t>
      </w:r>
    </w:p>
    <w:p w14:paraId="53CE717B" w14:textId="77777777" w:rsidR="003F39C7" w:rsidRPr="003F39C7" w:rsidRDefault="003F39C7" w:rsidP="003F39C7">
      <w:pPr>
        <w:spacing w:after="0"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The head librarians indicated that they have initiated projects that help improve the library's performance. They specified that they have set up initiatives like literacy training to assist in the uptake of the library materials. Some have also collaborated with other institutions and academics and developed information literacy curricula. They have also held seminars and training events alongside advocating for the automation of library services. Equally, De La Cruz and Wasil (2023) recommended on-the-job training through seminars, workshops and benchmarking to provide valuable opportunities for continuous professional development, thereby enabling librarians to stay current with library technology and information management advancements. Lugya (2018) noted that in addition to literacy training and curriculum development, librarians have held seminars and training events to educate library staff and users on new trends in library services. Komariah et al. (2021) advised librarians to collaborate with other institutions and their communities on information literacy programmes.</w:t>
      </w:r>
    </w:p>
    <w:p w14:paraId="31E45812"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From the descriptive statistics, all variables </w:t>
      </w:r>
      <w:r w:rsidRPr="003F39C7">
        <w:rPr>
          <w:rFonts w:ascii="Times New Roman" w:hAnsi="Times New Roman" w:cs="Times New Roman"/>
          <w:bCs/>
          <w:color w:val="FF0000"/>
          <w:sz w:val="24"/>
          <w:lang w:val="en-GB"/>
        </w:rPr>
        <w:t xml:space="preserve">(Overall performance of the university library, availability of resources in the university library, accessibility and ease of use of the library's website and online resources, library's hours of operation, library's staff and their level of customer service, library's facilities and physical space, library's collection of physical and digital resources, library's events and programming, library’s ability to respond to and address challenges and crises and library’s overall role in the larger university community) </w:t>
      </w:r>
      <w:r w:rsidRPr="003F39C7">
        <w:rPr>
          <w:rFonts w:ascii="Times New Roman" w:hAnsi="Times New Roman" w:cs="Times New Roman"/>
          <w:bCs/>
          <w:color w:val="000000" w:themeColor="text1"/>
          <w:sz w:val="24"/>
          <w:lang w:val="en-GB"/>
        </w:rPr>
        <w:t xml:space="preserve">have mean scores above 2.9 and standard deviations above 0.7. This suggests that the respondents perceive </w:t>
      </w:r>
      <w:r w:rsidRPr="003F39C7">
        <w:rPr>
          <w:rFonts w:ascii="Times New Roman" w:hAnsi="Times New Roman" w:cs="Times New Roman"/>
          <w:bCs/>
          <w:color w:val="000000" w:themeColor="text1"/>
          <w:sz w:val="24"/>
          <w:lang w:val="en-GB"/>
        </w:rPr>
        <w:lastRenderedPageBreak/>
        <w:t>the variables positively, but there is considerable variability of opinions within age groups. The findings echo Karliza et al. (2022) that library users generally perceive similar variables positively. The study was conducted on user perception of IAIN Batusangkar University library services, Indonesia. It found that the users' perception variable had an average score of 3.22, indicating a good perception of the library services. From the current study researcher finding, there is a partial correlation between library usage and overall performance, showing that the mean score for library usage frequency is 2.03, with a standard deviation of 0.771. The mean score for overall library performance is 3.18, with a standard deviation of 0.716. Controlling for age, a partial correlation analysis in Table 25 revealed a negative and statistically significant relationship (r = -0.134, p = 0.00) between library usage frequency and overall performance. This indicates that users who visit the library more frequently tend to rate the library's performance lower. This finding is consistent with a study by Noh (2020), which found that people who visit the library at different frequencies had noticeably different perceptions of it.</w:t>
      </w:r>
    </w:p>
    <w:p w14:paraId="201382F5" w14:textId="77777777" w:rsidR="003F39C7" w:rsidRPr="003F39C7" w:rsidRDefault="003F39C7" w:rsidP="003F39C7">
      <w:pPr>
        <w:spacing w:before="240" w:after="0"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Additionally, a negative correlation (r = -0.116, p = 0.000) between age and overall library performance suggests that older respondents are more likely to rate the performance lower. Uda et al. (2018) research on how older persons used libraries to seek information indicated that older adults may have varying preferences and lower frequency of library usage, potentially influencing their perception of library performance. However, there is a positive correlation (r = 0.170, p = 0.000) between age and frequency of library usage, indicating that older respondents use the library more frequently. This is inconsistent with Evjen and Vold (2018), who argued that library usage decreases as individuals age. Similarly, Gor et al. (2016) revealed that lower age group library users (21-30) and (31-40) frequently used online library services compared to only 2.2% of respondents in the older age brackets (41-50) and (51-60).</w:t>
      </w:r>
    </w:p>
    <w:p w14:paraId="2793B15E"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The relationship between library usage frequency and the library's environment for studying and research was examined using Pearson correlation, and the result is presented in Table 26. </w:t>
      </w:r>
      <w:r w:rsidRPr="003F39C7">
        <w:rPr>
          <w:rFonts w:ascii="Times New Roman" w:hAnsi="Times New Roman" w:cs="Times New Roman"/>
          <w:bCs/>
          <w:color w:val="000000" w:themeColor="text1"/>
          <w:sz w:val="24"/>
          <w:lang w:val="en-GB"/>
        </w:rPr>
        <w:lastRenderedPageBreak/>
        <w:t xml:space="preserve">The data shows a negative correlation (-0.188**) and a significant relationship (p = 0.000) between the variables. This suggests frequent library users have a lower perception of the library's environment. Many studies on the subject reflect this conclusion. For instance, research by Smith et al. (2010) surveyed library customers and discovered that frequent library users who go to the library at least once a week rated the library's environment lower than occasional library users. Similarly, Johnson (2015) found that frequent library users complained about noise levels, cleanliness, and the availability of study rooms. </w:t>
      </w:r>
    </w:p>
    <w:p w14:paraId="68083E1C"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The Pearson correlation analysis in Table 27 explored the relationship between overall library performance and the level of customer service provided by library staff. The data reveals a moderate positive correlation (r = 0.575) between the variables, which is statistically significant (p = 0.000). This demonstrates that as library staff members provide better customer service, patrons' perceptions of the library increase. Hernández-Pérez and Favela-González's (2019) investigation of the connection between user satisfaction and library performance in Mexican university libraries also yielded similar results. The study discovered a link between the users' opinions of a library's performance and the calibre of customer service.</w:t>
      </w:r>
    </w:p>
    <w:p w14:paraId="1F43A5A5"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Additionally, Botha and Du Preez (2016) looked into the perception of user satisfaction and service quality in academic libraries in South Africa. The results showed that customer service factors, including staff friendliness and helpfulness, highly influenced user satisfaction and opinion of the library's overall performance. Similarly, Brown and Jones (2018) systematically evaluated the literature on library customer service and its effect on user satisfaction. The literature supported the view that there is a link between high-quality customer service and user satisfaction. It also stressed the importance of providing excellent customer service to exceed users' expectations and improve library performance.</w:t>
      </w:r>
    </w:p>
    <w:p w14:paraId="01366CE2"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lastRenderedPageBreak/>
        <w:t>According to the responses from head librarians, the most challenging issue they face in improving the library's performance is inadequate funding. Limited information resources, staff resistance, and low uptake of information literacy follow this. The head librarians noted that these challenges negatively influence the performance of university libraries. A study by Garcia and Gomes (2018) that investigated the challenges faced by academic libraries in Brazil generated data congruent with this conclusion. According to the survey, one of the significant challenges to enhancing library resources and services was the need for more funding.</w:t>
      </w:r>
    </w:p>
    <w:p w14:paraId="1FFBC796"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Similarly, a study by Chowdhury and Lorenzen (2018) in the United States found that libraries need more funding, a significant obstacle to improving their performance. Head librarians have noted limited information resources as another significant issue. Budget restrictions frequently play a role in this and can limit the library's ability to acquire and update materials.</w:t>
      </w:r>
      <w:r w:rsidRPr="003F39C7">
        <w:rPr>
          <w:rFonts w:ascii="Times New Roman" w:hAnsi="Times New Roman"/>
          <w:sz w:val="24"/>
          <w:lang w:val="en-GB"/>
        </w:rPr>
        <w:t xml:space="preserve"> </w:t>
      </w:r>
      <w:r w:rsidRPr="003F39C7">
        <w:rPr>
          <w:rFonts w:ascii="Times New Roman" w:hAnsi="Times New Roman" w:cs="Times New Roman"/>
          <w:bCs/>
          <w:color w:val="000000" w:themeColor="text1"/>
          <w:sz w:val="24"/>
          <w:lang w:val="en-GB"/>
        </w:rPr>
        <w:t>Saayman and du-Preez (2016) study of the challenges university librarians face in South Africa concluded that inadequate information resources were a significant barrier to improving library services. A study by Panda and Das (2020) examined the challenges Indian university libraries faced and emphasised the importance of unlimited access to information resources. The head librarians pointed out that there are challenges in enhancing the library's performance, primarily stemming from resistance among the staff. This can be due to library staff resistance or hesitation to accept changes or adopt new technologies and practices. Staff resistance was a significant roadblock to implementing innovative library practices (Khanka et al., 2017).</w:t>
      </w:r>
    </w:p>
    <w:p w14:paraId="192482CA"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Similarly, Siddiqi (2014), at the University of Karachi Library in Pakistan, researched the issues affecting adopting new technology in university libraries and identified staff opposition as the main barrier. Lastly, head librarians reported a low uptake of information literacy as a challenge to improving the library's performance. Lloyd and Crane (2017) investigated the challenges public libraries face in promoting information literacy skills among users and found that low uptake of information literacy programmes was a commonly identified issue. </w:t>
      </w:r>
      <w:r w:rsidRPr="003F39C7">
        <w:rPr>
          <w:rFonts w:ascii="Times New Roman" w:hAnsi="Times New Roman" w:cs="Times New Roman"/>
          <w:bCs/>
          <w:color w:val="000000" w:themeColor="text1"/>
          <w:sz w:val="24"/>
          <w:lang w:val="en-GB"/>
        </w:rPr>
        <w:lastRenderedPageBreak/>
        <w:t>Additionally, a study by Bath and Gebauer (2017) examined the challenges school librarians face and found that limited user interest and participation in information literacy initiatives presented a barrier to enhancing the library's performance.</w:t>
      </w:r>
    </w:p>
    <w:p w14:paraId="28BA2E54" w14:textId="77777777" w:rsidR="003F39C7" w:rsidRPr="003F39C7" w:rsidRDefault="003F39C7" w:rsidP="003F39C7">
      <w:pPr>
        <w:spacing w:line="480" w:lineRule="auto"/>
        <w:jc w:val="both"/>
        <w:rPr>
          <w:rFonts w:ascii="Times New Roman" w:hAnsi="Times New Roman" w:cs="Times New Roman"/>
          <w:bCs/>
          <w:color w:val="FF0000"/>
          <w:sz w:val="24"/>
          <w:lang w:val="en-GB"/>
        </w:rPr>
      </w:pPr>
      <w:r w:rsidRPr="003F39C7">
        <w:rPr>
          <w:rFonts w:ascii="Times New Roman" w:hAnsi="Times New Roman" w:cs="Times New Roman"/>
          <w:bCs/>
          <w:color w:val="FF0000"/>
          <w:sz w:val="24"/>
          <w:lang w:val="en-GB"/>
        </w:rPr>
        <w:t>University libraries should focus on maintaining and improving the quality of their services, especially regarding technology and equipment, to meet user expectations. Efforts should be made to address challenges identified by head librarians, including securing adequate funding and promoting information literacy programmes. Head librarians can benefit from understanding user motivations for visiting the library and tailoring services to meet those needs. Head librarians should be aware of the potential disconnect between frequent users' high expectations and their perceptions of library performance. They should invest in staff training and development to help overcome resistance to change and improve overall customer service. Most library staff in Kenya are between the ages of 31 and 50 and have worked for 5-10 years. Library leadership must develop strategies to retain staff and provide professional development opportunities. This would allow libraries to offer their staff competitive salaries and benefits and provide them with the necessary resources to develop their skills and knowledge.</w:t>
      </w:r>
    </w:p>
    <w:p w14:paraId="09900B6C"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38" w:name="_Toc148249682"/>
      <w:r w:rsidRPr="003F39C7">
        <w:rPr>
          <w:rFonts w:ascii="Times New Roman" w:eastAsiaTheme="majorEastAsia" w:hAnsi="Times New Roman" w:cs="Times New Roman"/>
          <w:b/>
          <w:bCs/>
          <w:color w:val="000000" w:themeColor="text1"/>
          <w:sz w:val="24"/>
          <w:szCs w:val="24"/>
          <w:lang w:val="en-GB"/>
        </w:rPr>
        <w:t>5.5.1 Suggestions by users for improving the overall performance of the university library</w:t>
      </w:r>
      <w:bookmarkEnd w:id="338"/>
    </w:p>
    <w:p w14:paraId="7612E138"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The library user respondents were asked to suggest what can be done to improve the library's performance. They suggested that the libraries should improve the services they offer, online resources, library events, websites, and library operation hours, especially over the weekend, access to computers in the library to enable ease of research and update computer software and hardware to be able to hold current formats of books and electronic materials. They also indicated that the staff are sometimes rigid to assist. They also stated that the security of the library's items (computers) could be higher. The library staff suggested skills enhancement, events management, and promotions. They also raised issues on the need for transformative leaders who are more assertive.</w:t>
      </w:r>
      <w:r w:rsidRPr="003F39C7">
        <w:rPr>
          <w:rFonts w:ascii="Times New Roman" w:hAnsi="Times New Roman" w:cs="Times New Roman"/>
          <w:bCs/>
          <w:color w:val="FF0000"/>
          <w:sz w:val="24"/>
          <w:lang w:val="en-GB"/>
        </w:rPr>
        <w:t xml:space="preserve"> Transformational leaders are visionary and proactive in driving </w:t>
      </w:r>
      <w:r w:rsidRPr="003F39C7">
        <w:rPr>
          <w:rFonts w:ascii="Times New Roman" w:hAnsi="Times New Roman" w:cs="Times New Roman"/>
          <w:bCs/>
          <w:color w:val="FF0000"/>
          <w:sz w:val="24"/>
          <w:lang w:val="en-GB"/>
        </w:rPr>
        <w:lastRenderedPageBreak/>
        <w:t>positive change and improvement, which resonates with the identified areas for enhancement. The staff's emphasis on the need for assertive transformative leaders reflects a desire for leaders who can drive meaningful change and take decisive actions to address the identified challenges and opportunities for improvement</w:t>
      </w:r>
      <w:r w:rsidRPr="003F39C7">
        <w:rPr>
          <w:rFonts w:ascii="Times New Roman" w:hAnsi="Times New Roman" w:cs="Times New Roman"/>
          <w:bCs/>
          <w:color w:val="000000" w:themeColor="text1"/>
          <w:sz w:val="24"/>
          <w:lang w:val="en-GB"/>
        </w:rPr>
        <w:t>. They indicated that for the library to thrive, there is a need for support from the top management in the universities. On the library itself, they suggested a need for more information resources (online and hard copy) and a change of the current physical spaces to appeal to the new generation of readers.</w:t>
      </w:r>
    </w:p>
    <w:p w14:paraId="4D5725A1"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In order to investigate the users' desired and perceived service levels in an academic library, Mohindra and Kumar (2015)</w:t>
      </w:r>
      <w:commentRangeStart w:id="339"/>
      <w:r w:rsidRPr="003F39C7">
        <w:rPr>
          <w:rFonts w:ascii="Times New Roman" w:hAnsi="Times New Roman" w:cs="Times New Roman"/>
          <w:bCs/>
          <w:color w:val="000000" w:themeColor="text1"/>
          <w:sz w:val="24"/>
          <w:lang w:val="en-GB"/>
        </w:rPr>
        <w:t xml:space="preserve"> surveyed </w:t>
      </w:r>
      <w:commentRangeEnd w:id="339"/>
      <w:r w:rsidRPr="003F39C7">
        <w:rPr>
          <w:rFonts w:ascii="Times New Roman" w:eastAsia="Calibri" w:hAnsi="Times New Roman" w:cs="Times New Roman"/>
          <w:sz w:val="16"/>
          <w:szCs w:val="16"/>
          <w:lang w:val="en-GB"/>
        </w:rPr>
        <w:commentReference w:id="339"/>
      </w:r>
      <w:r w:rsidRPr="003F39C7">
        <w:rPr>
          <w:rFonts w:ascii="Times New Roman" w:hAnsi="Times New Roman" w:cs="Times New Roman"/>
          <w:bCs/>
          <w:color w:val="000000" w:themeColor="text1"/>
          <w:sz w:val="24"/>
          <w:lang w:val="en-GB"/>
        </w:rPr>
        <w:t>with a particular focus on the discrepancy between users' expectations and perceptions. The study underscored the importance of considering user opinions and satisfaction when improving library services. Trivedi et al. (2021) conducted a study to evaluate the effectiveness of the relevant infrastructure and electronic service quality. Their findings highlighted the significance of assessing user satisfaction and using the results as the foundation for additional improvement measures. Further empirical investigation is urgently required on this topic, according to Inamdar's (2023) study on the effects of artificial intelligence text generators on libraries. Reference services greatly influence the effectiveness of libraries and user satisfaction. Hermansyah et al. (2022) stressed the significance of ongoing development and enhancement of reference services. Another topic that has gained importance, particularly in the digital age, is the digitisation of libraries. In order to meet the demands of the digital generation, Nafisah (2022) emphasised the urgent necessity to digitise libraries.</w:t>
      </w:r>
    </w:p>
    <w:p w14:paraId="234B7286"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Research examining the link between information technology use and library usage shows that technology affects library services and patron satisfaction. Dolai and Shenmare (2022) indicated that researchers evaluate user satisfaction with library facilities, resources, and services. The paper also revealed that consistent observation of user perspectives of services leads to user satisfaction. Salauddin (2022) emphasised the significance of making information </w:t>
      </w:r>
      <w:r w:rsidRPr="003F39C7">
        <w:rPr>
          <w:rFonts w:ascii="Times New Roman" w:hAnsi="Times New Roman" w:cs="Times New Roman"/>
          <w:bCs/>
          <w:color w:val="000000" w:themeColor="text1"/>
          <w:sz w:val="24"/>
          <w:lang w:val="en-GB"/>
        </w:rPr>
        <w:lastRenderedPageBreak/>
        <w:t xml:space="preserve">sources and services accessible to people with impairments suggesting the appointment of skilled staff and modern assistive technologies to support them. Finally, Mugo and Mathu (2021) stressed the significance of shifting and improving library services to correspond with users' changing information needs. </w:t>
      </w:r>
    </w:p>
    <w:p w14:paraId="20753AC6" w14:textId="77777777" w:rsidR="003F39C7" w:rsidRPr="003F39C7" w:rsidRDefault="003F39C7" w:rsidP="003F39C7">
      <w:pPr>
        <w:spacing w:line="480" w:lineRule="auto"/>
        <w:jc w:val="both"/>
        <w:rPr>
          <w:rFonts w:ascii="Times New Roman" w:hAnsi="Times New Roman" w:cs="Times New Roman"/>
          <w:bCs/>
          <w:color w:val="FF0000"/>
          <w:sz w:val="24"/>
          <w:lang w:val="en-GB"/>
        </w:rPr>
      </w:pPr>
      <w:r w:rsidRPr="003F39C7">
        <w:rPr>
          <w:rFonts w:ascii="Times New Roman" w:hAnsi="Times New Roman" w:cs="Times New Roman"/>
          <w:bCs/>
          <w:color w:val="FF0000"/>
          <w:sz w:val="24"/>
          <w:lang w:val="en-GB"/>
        </w:rPr>
        <w:t>The feedback provided by library users and staff offers a comprehensive view of the university library's performance. Users' suggestions for improvements, from enhanced services to updated resources and extended operating hours, directly address areas where the head librarians can play a pivotal role. These recommendations align with the need for transformative leadership highlighted by the staff, emphasising the assertive approach required to implement meaningful change. Moreover, the staff's call for top management support underscores the importance of a collaborative effort to enhance the library's performance. By heeding the input from both users and staff, head librarians can steer the library towards a more responsive and effective service, ultimately contributing to an environment that better serves the evolving needs of its patrons.</w:t>
      </w:r>
    </w:p>
    <w:p w14:paraId="4C5C8B55"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40" w:name="_Toc148249683"/>
      <w:r w:rsidRPr="003F39C7">
        <w:rPr>
          <w:rFonts w:ascii="Times New Roman" w:eastAsiaTheme="majorEastAsia" w:hAnsi="Times New Roman" w:cs="Times New Roman"/>
          <w:b/>
          <w:bCs/>
          <w:color w:val="000000" w:themeColor="text1"/>
          <w:sz w:val="24"/>
          <w:szCs w:val="24"/>
          <w:lang w:val="en-GB"/>
        </w:rPr>
        <w:t>5.5.2 Suggestions by Head Librarians for improving the overall performance of the university library</w:t>
      </w:r>
      <w:bookmarkEnd w:id="340"/>
    </w:p>
    <w:p w14:paraId="155A07B6"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Head librarians indicated they use various ways to </w:t>
      </w:r>
      <w:commentRangeStart w:id="341"/>
      <w:r w:rsidRPr="003F39C7">
        <w:rPr>
          <w:rFonts w:ascii="Times New Roman" w:hAnsi="Times New Roman" w:cs="Times New Roman"/>
          <w:bCs/>
          <w:color w:val="000000" w:themeColor="text1"/>
          <w:sz w:val="24"/>
          <w:lang w:val="en-GB"/>
        </w:rPr>
        <w:t xml:space="preserve">measure </w:t>
      </w:r>
      <w:commentRangeEnd w:id="341"/>
      <w:r w:rsidRPr="003F39C7">
        <w:rPr>
          <w:rFonts w:ascii="Times New Roman" w:eastAsia="Calibri" w:hAnsi="Times New Roman" w:cs="Times New Roman"/>
          <w:sz w:val="16"/>
          <w:szCs w:val="16"/>
          <w:lang w:val="en-GB"/>
        </w:rPr>
        <w:commentReference w:id="341"/>
      </w:r>
      <w:r w:rsidRPr="003F39C7">
        <w:rPr>
          <w:rFonts w:ascii="Times New Roman" w:hAnsi="Times New Roman" w:cs="Times New Roman"/>
          <w:bCs/>
          <w:color w:val="000000" w:themeColor="text1"/>
          <w:sz w:val="24"/>
          <w:lang w:val="en-GB"/>
        </w:rPr>
        <w:t xml:space="preserve">the library's performance. Some strategies were customer feedback, surveys, suggestion boxes, self-evaluations, and impact assessments. Other scholars made similar findings (Amarasekara &amp; Marasinghe, 2020; Gessner &amp; Eldermire, 2015). Gessner and Eldermire (2015) stated that the library can reorient its efforts to optimise education and efficiently use feedback and survey data to construct maps of valuable services and resources. To ensure that the library resources are being used effectively and efficiently, the head librarians indicated a need for continuous training on access to the resources. Continuous training and development programmes are also implemented to ensure effective library resource utilisation to improve library staff's job performance (Cobblah &amp; </w:t>
      </w:r>
      <w:r w:rsidRPr="003F39C7">
        <w:rPr>
          <w:rFonts w:ascii="Times New Roman" w:hAnsi="Times New Roman" w:cs="Times New Roman"/>
          <w:bCs/>
          <w:color w:val="000000" w:themeColor="text1"/>
          <w:sz w:val="24"/>
          <w:lang w:val="en-GB"/>
        </w:rPr>
        <w:lastRenderedPageBreak/>
        <w:t>Walt, 2016). The head librarians also indicated that they have developed policies to guide the utilisation of the resources. Novak and Day (2015) asserted that, in addition to this, the establishment of policies and close supervision plays a role in resource utilisation and organisation. Head librarians also use strategies like close supervision, periodic reports and proper organisation of the resources.</w:t>
      </w:r>
    </w:p>
    <w:p w14:paraId="39E67DB3"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Moreover, the head librarians indicated that they use individual targets setting, quarterly reports, performance appraisals, library system-generated statistics, and issuing user questionnaires to monitor and evaluate the library staff's performance. Individual targets, performance appraisals, library-generated statistics, and administering questionnaires to users are used to monitor and evaluate library staff (Gessner &amp; Eldermire, 2015). Among library professionals, ICT competencies and the requirement for training to refresh these competencies are studied (Ahmed &amp; Rehman, 2016). These strategies improve operational efficiency, allocation of limited resources, and user satisfaction in the library (Khanka, et al., 2017; Subramaniam et al., 2022) to enhance user satisfaction. </w:t>
      </w:r>
    </w:p>
    <w:p w14:paraId="5A7118CA" w14:textId="77777777" w:rsidR="003F39C7" w:rsidRPr="003F39C7" w:rsidRDefault="003F39C7" w:rsidP="003F39C7">
      <w:pPr>
        <w:spacing w:line="480" w:lineRule="auto"/>
        <w:jc w:val="both"/>
        <w:rPr>
          <w:rFonts w:ascii="Times New Roman" w:hAnsi="Times New Roman" w:cs="Times New Roman"/>
          <w:bCs/>
          <w:color w:val="FF0000"/>
          <w:sz w:val="24"/>
          <w:lang w:val="en-GB"/>
        </w:rPr>
      </w:pPr>
      <w:r w:rsidRPr="003F39C7">
        <w:rPr>
          <w:rFonts w:ascii="Times New Roman" w:hAnsi="Times New Roman" w:cs="Times New Roman"/>
          <w:bCs/>
          <w:color w:val="FF0000"/>
          <w:sz w:val="24"/>
          <w:lang w:val="en-GB"/>
        </w:rPr>
        <w:t xml:space="preserve">The head librarians' utilisation of various strategies to measure and enhance library performance reflects their leadership style and aligns with the principles of the Path-Goal Theory. The diverse methods, such as customer feedback, surveys, and performance appraisals, demonstrate an adaptive leadership approach. This style is characterised by the leader's ability to tailor their strategies to their team's specific needs and circumstances, which, in this case, includes both library staff and users. The emphasis on continuous training and development supports a transformational leadership style, which aims to inspire and empower employees to achieve their full potential. This leadership approach encourages ongoing learning and growth, fostering a culture of excellence within the library. Establishing policies, close supervision, and setting individual targets reflect an autocratic leadership style. This style provides clear guidance and expectations, ensuring that resources are managed efficiently, and tasks are </w:t>
      </w:r>
      <w:r w:rsidRPr="003F39C7">
        <w:rPr>
          <w:rFonts w:ascii="Times New Roman" w:hAnsi="Times New Roman" w:cs="Times New Roman"/>
          <w:bCs/>
          <w:color w:val="FF0000"/>
          <w:sz w:val="24"/>
          <w:lang w:val="en-GB"/>
        </w:rPr>
        <w:lastRenderedPageBreak/>
        <w:t>completed effectively. Additionally, using performance appraisals and user questionnaires supports a democratic leadership style, involving staff and users in decision-making processes. This style fosters a sense of ownership and engagement, contributing to improved performance and user satisfaction.</w:t>
      </w:r>
    </w:p>
    <w:p w14:paraId="3FD0D247" w14:textId="77777777" w:rsidR="003F39C7" w:rsidRPr="003F39C7" w:rsidRDefault="003F39C7" w:rsidP="003F39C7">
      <w:pPr>
        <w:spacing w:line="480" w:lineRule="auto"/>
        <w:jc w:val="both"/>
        <w:rPr>
          <w:rFonts w:ascii="Times New Roman" w:hAnsi="Times New Roman" w:cs="Times New Roman"/>
          <w:bCs/>
          <w:color w:val="FF0000"/>
          <w:sz w:val="24"/>
          <w:lang w:val="en-GB"/>
        </w:rPr>
      </w:pPr>
      <w:r w:rsidRPr="003F39C7">
        <w:rPr>
          <w:rFonts w:ascii="Times New Roman" w:hAnsi="Times New Roman" w:cs="Times New Roman"/>
          <w:bCs/>
          <w:color w:val="FF0000"/>
          <w:sz w:val="24"/>
          <w:lang w:val="en-GB"/>
        </w:rPr>
        <w:t>These leadership styles aim to clarify paths and reduce obstacles to help staff achieve their goals. The head librarians act as leaders who facilitate attaining individual and organisational objectives by providing direction, support, and motivation. Employing a combination of autocratic, democratic, and transformational leadership styles, the head librarians enhance the work environment, promote staff development, and ultimately contribute to the overall success and effectiveness of the library. This multifaceted leadership approach complements the Path-Goal Theory's emphasis on adapting leadership behaviours to meet the needs and preferences of followers, ultimately maximising performance outcomes.</w:t>
      </w:r>
    </w:p>
    <w:p w14:paraId="491FBFEA" w14:textId="77777777"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bookmarkStart w:id="342" w:name="_Toc148249684"/>
      <w:r w:rsidRPr="003F39C7">
        <w:rPr>
          <w:rFonts w:ascii="Times New Roman" w:eastAsiaTheme="majorEastAsia" w:hAnsi="Times New Roman" w:cs="Times New Roman"/>
          <w:b/>
          <w:bCs/>
          <w:color w:val="000000" w:themeColor="text1"/>
          <w:sz w:val="24"/>
          <w:szCs w:val="24"/>
          <w:lang w:val="en-GB"/>
        </w:rPr>
        <w:t>5.6 RELATIONSHIP BETWEEN THE LEADERSHIP STYLES OF UNIVERSITY LIBRARIANS AND THE PERFORMANCE OF LIBRARIES</w:t>
      </w:r>
      <w:bookmarkEnd w:id="342"/>
    </w:p>
    <w:p w14:paraId="621250D8"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To maximise performance and satisfy the various demands of academic communities, university librarians must demonstrate strong leadership. In recent years, interest in the link between university librarians' leadership styles and the success of their libraries has grown. It is crucial to comprehend how various leadership styles affect library performance to improve services and accomplish organisational goals. This study's results indicated different ways leadership styles affect the performance of academic libraries in Kenya. The results are discussed hereunder.</w:t>
      </w:r>
    </w:p>
    <w:p w14:paraId="73B44A54"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43" w:name="_Toc148249685"/>
      <w:r w:rsidRPr="003F39C7">
        <w:rPr>
          <w:rFonts w:ascii="Times New Roman" w:eastAsiaTheme="majorEastAsia" w:hAnsi="Times New Roman" w:cs="Times New Roman"/>
          <w:b/>
          <w:bCs/>
          <w:color w:val="000000" w:themeColor="text1"/>
          <w:sz w:val="24"/>
          <w:szCs w:val="24"/>
          <w:lang w:val="en-GB"/>
        </w:rPr>
        <w:t>5.6.1 Motivating Library Staff</w:t>
      </w:r>
      <w:bookmarkEnd w:id="343"/>
    </w:p>
    <w:p w14:paraId="66946CE1" w14:textId="77777777" w:rsidR="003F39C7" w:rsidRPr="003F39C7" w:rsidRDefault="003F39C7" w:rsidP="003F39C7">
      <w:pPr>
        <w:spacing w:line="480" w:lineRule="auto"/>
        <w:jc w:val="both"/>
        <w:rPr>
          <w:rFonts w:ascii="Times New Roman" w:hAnsi="Times New Roman"/>
          <w:color w:val="000000" w:themeColor="text1"/>
          <w:sz w:val="24"/>
          <w:lang w:val="en-GB"/>
        </w:rPr>
      </w:pPr>
      <w:r w:rsidRPr="003F39C7">
        <w:rPr>
          <w:rFonts w:ascii="Times New Roman" w:hAnsi="Times New Roman"/>
          <w:color w:val="000000" w:themeColor="text1"/>
          <w:sz w:val="24"/>
          <w:lang w:val="en-GB"/>
        </w:rPr>
        <w:t xml:space="preserve">It is essential to motivate library employees if you want to increase output and general performance. Library leaders frequently use the techniques detailed in the results (rewards, </w:t>
      </w:r>
      <w:r w:rsidRPr="003F39C7">
        <w:rPr>
          <w:rFonts w:ascii="Times New Roman" w:hAnsi="Times New Roman"/>
          <w:color w:val="000000" w:themeColor="text1"/>
          <w:sz w:val="24"/>
          <w:lang w:val="en-GB"/>
        </w:rPr>
        <w:lastRenderedPageBreak/>
        <w:t>involving the staff in decision-making, recommending staff for promotions and acknowledging staff strengths) to motivate their employees.</w:t>
      </w:r>
    </w:p>
    <w:p w14:paraId="6721D106" w14:textId="77777777" w:rsidR="003F39C7" w:rsidRPr="003F39C7" w:rsidRDefault="003F39C7" w:rsidP="003F39C7">
      <w:pPr>
        <w:keepNext/>
        <w:keepLines/>
        <w:spacing w:after="0" w:line="480" w:lineRule="auto"/>
        <w:jc w:val="both"/>
        <w:outlineLvl w:val="3"/>
        <w:rPr>
          <w:rFonts w:ascii="Times New Roman" w:eastAsia="Times New Roman" w:hAnsi="Times New Roman" w:cs="Times New Roman"/>
          <w:b/>
          <w:bCs/>
          <w:color w:val="000000" w:themeColor="text1"/>
          <w:sz w:val="24"/>
          <w:lang w:val="en-GB"/>
        </w:rPr>
      </w:pPr>
      <w:r w:rsidRPr="003F39C7">
        <w:rPr>
          <w:rFonts w:ascii="Times New Roman" w:eastAsia="Times New Roman" w:hAnsi="Times New Roman" w:cs="Times New Roman"/>
          <w:b/>
          <w:bCs/>
          <w:color w:val="000000" w:themeColor="text1"/>
          <w:sz w:val="24"/>
          <w:lang w:val="en-GB"/>
        </w:rPr>
        <w:t>5.6.1.1 Rewards and recognitions</w:t>
      </w:r>
    </w:p>
    <w:p w14:paraId="175CB27E"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From the interviews conducted the results indicate that the head librarian rewarded the employees for their work. Employee morale may be raised and motivated to keep up their excellent work through praise. According to </w:t>
      </w:r>
      <w:r w:rsidRPr="003F39C7">
        <w:rPr>
          <w:rFonts w:ascii="Times New Roman" w:eastAsia="Times New Roman" w:hAnsi="Times New Roman" w:cs="Times New Roman"/>
          <w:sz w:val="24"/>
          <w:szCs w:val="24"/>
          <w:lang w:val="en-GB"/>
        </w:rPr>
        <w:t>Idiegbeyan-Ose</w:t>
      </w:r>
      <w:r w:rsidRPr="003F39C7">
        <w:rPr>
          <w:rFonts w:ascii="Times New Roman" w:hAnsi="Times New Roman" w:cs="Times New Roman"/>
          <w:bCs/>
          <w:color w:val="000000" w:themeColor="text1"/>
          <w:sz w:val="24"/>
          <w:lang w:val="en-GB"/>
        </w:rPr>
        <w:t xml:space="preserve"> et al. (2019), incentives and recognition favour employee motivation and work satisfaction. </w:t>
      </w:r>
      <w:r w:rsidRPr="003F39C7">
        <w:rPr>
          <w:rFonts w:ascii="Times New Roman" w:eastAsia="Times New Roman" w:hAnsi="Times New Roman" w:cs="Times New Roman"/>
          <w:sz w:val="24"/>
          <w:szCs w:val="24"/>
          <w:lang w:val="en-GB"/>
        </w:rPr>
        <w:t>Sayed</w:t>
      </w:r>
      <w:r w:rsidRPr="003F39C7">
        <w:rPr>
          <w:rFonts w:ascii="Times New Roman" w:hAnsi="Times New Roman" w:cs="Times New Roman"/>
          <w:bCs/>
          <w:color w:val="000000" w:themeColor="text1"/>
          <w:sz w:val="24"/>
          <w:lang w:val="en-GB"/>
        </w:rPr>
        <w:t xml:space="preserve"> et al. (2021) discovered that non-financial incentives significantly impact employee engagement and motivation, including verbal praise, public acknowledgement, and gratitude. Additionally, </w:t>
      </w:r>
      <w:r w:rsidRPr="003F39C7">
        <w:rPr>
          <w:rFonts w:ascii="Times New Roman" w:eastAsia="Times New Roman" w:hAnsi="Times New Roman" w:cs="Times New Roman"/>
          <w:sz w:val="24"/>
          <w:szCs w:val="24"/>
          <w:lang w:val="en-GB"/>
        </w:rPr>
        <w:t>Ameyaw</w:t>
      </w:r>
      <w:r w:rsidRPr="003F39C7">
        <w:rPr>
          <w:rFonts w:ascii="Times New Roman" w:hAnsi="Times New Roman" w:cs="Times New Roman"/>
          <w:bCs/>
          <w:color w:val="000000" w:themeColor="text1"/>
          <w:sz w:val="24"/>
          <w:lang w:val="en-GB"/>
        </w:rPr>
        <w:t xml:space="preserve"> et al. (2021) discovered that a well-designed employee recognition programme may raise staff morale and work satisfaction considerably. Both monetary and non-monetary rewards have a favourable impact on employee commitment and motivation. Praising staff for exemplary efforts and accomplishments may be a powerful approach to inspire them. On the contrary, a study by </w:t>
      </w:r>
      <w:r w:rsidRPr="003F39C7">
        <w:rPr>
          <w:rFonts w:ascii="Times New Roman" w:eastAsia="Times New Roman" w:hAnsi="Times New Roman" w:cs="Times New Roman"/>
          <w:sz w:val="24"/>
          <w:szCs w:val="24"/>
          <w:lang w:val="en-GB"/>
        </w:rPr>
        <w:t>Kosfeld</w:t>
      </w:r>
      <w:r w:rsidRPr="003F39C7">
        <w:rPr>
          <w:rFonts w:ascii="Times New Roman" w:hAnsi="Times New Roman" w:cs="Times New Roman"/>
          <w:bCs/>
          <w:color w:val="000000" w:themeColor="text1"/>
          <w:sz w:val="24"/>
          <w:lang w:val="en-GB"/>
        </w:rPr>
        <w:t xml:space="preserve"> et al. (2017) found that while incentives might increase motivation initially, relying too much on them may eventually cause employees' intrinsic drive to decline. This research suggests that head librarians should carefully balance incentives with other staff motivation that fosters their motivation and enthusiasm.</w:t>
      </w:r>
    </w:p>
    <w:p w14:paraId="5A38410C" w14:textId="77777777" w:rsidR="003F39C7" w:rsidRPr="003F39C7" w:rsidRDefault="003F39C7" w:rsidP="003F39C7">
      <w:pPr>
        <w:keepNext/>
        <w:keepLines/>
        <w:spacing w:after="0" w:line="480" w:lineRule="auto"/>
        <w:jc w:val="both"/>
        <w:outlineLvl w:val="3"/>
        <w:rPr>
          <w:rFonts w:ascii="Times New Roman" w:eastAsia="Times New Roman" w:hAnsi="Times New Roman" w:cs="Times New Roman"/>
          <w:b/>
          <w:bCs/>
          <w:color w:val="000000" w:themeColor="text1"/>
          <w:sz w:val="24"/>
          <w:lang w:val="en-GB"/>
        </w:rPr>
      </w:pPr>
      <w:r w:rsidRPr="003F39C7">
        <w:rPr>
          <w:rFonts w:ascii="Times New Roman" w:eastAsia="Times New Roman" w:hAnsi="Times New Roman" w:cs="Times New Roman"/>
          <w:b/>
          <w:bCs/>
          <w:color w:val="000000" w:themeColor="text1"/>
          <w:sz w:val="24"/>
          <w:lang w:val="en-GB"/>
        </w:rPr>
        <w:t xml:space="preserve">5.6.1.2 Involving staff in decision-making </w:t>
      </w:r>
    </w:p>
    <w:p w14:paraId="3B2448D2"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Another motivation strategy that was highlighted was involving the library staff in decision-making. Employees who are engaged in decision-making feel empowered and appreciated. Participatory decision-making increases organisational commitment, job satisfaction, and performance (</w:t>
      </w:r>
      <w:r w:rsidRPr="003F39C7">
        <w:rPr>
          <w:rFonts w:ascii="Times New Roman" w:eastAsia="Times New Roman" w:hAnsi="Times New Roman" w:cs="Times New Roman"/>
          <w:sz w:val="24"/>
          <w:szCs w:val="24"/>
          <w:lang w:val="en-GB"/>
        </w:rPr>
        <w:t>Gallie et al., 2017)</w:t>
      </w:r>
      <w:r w:rsidRPr="003F39C7">
        <w:rPr>
          <w:rFonts w:ascii="Times New Roman" w:hAnsi="Times New Roman" w:cs="Times New Roman"/>
          <w:bCs/>
          <w:color w:val="000000" w:themeColor="text1"/>
          <w:sz w:val="24"/>
          <w:lang w:val="en-GB"/>
        </w:rPr>
        <w:t xml:space="preserve">. Also, </w:t>
      </w:r>
      <w:r w:rsidRPr="003F39C7">
        <w:rPr>
          <w:rFonts w:ascii="Times New Roman" w:eastAsia="Times New Roman" w:hAnsi="Times New Roman" w:cs="Times New Roman"/>
          <w:sz w:val="24"/>
          <w:szCs w:val="24"/>
          <w:lang w:val="en-GB"/>
        </w:rPr>
        <w:t>Chan</w:t>
      </w:r>
      <w:r w:rsidRPr="003F39C7">
        <w:rPr>
          <w:rFonts w:ascii="Times New Roman" w:hAnsi="Times New Roman" w:cs="Times New Roman"/>
          <w:bCs/>
          <w:color w:val="000000" w:themeColor="text1"/>
          <w:sz w:val="24"/>
          <w:lang w:val="en-GB"/>
        </w:rPr>
        <w:t xml:space="preserve"> (2019) found that participatory decision-making enhances overall work performance and job satisfaction across an organisation. Additionally, a study by </w:t>
      </w:r>
      <w:r w:rsidRPr="003F39C7">
        <w:rPr>
          <w:rFonts w:ascii="Times New Roman" w:eastAsia="Times New Roman" w:hAnsi="Times New Roman" w:cs="Times New Roman"/>
          <w:sz w:val="24"/>
          <w:szCs w:val="24"/>
          <w:lang w:val="en-GB"/>
        </w:rPr>
        <w:t>Alajmi and Alasousi (2019)</w:t>
      </w:r>
      <w:r w:rsidRPr="003F39C7">
        <w:rPr>
          <w:rFonts w:ascii="Times New Roman" w:hAnsi="Times New Roman" w:cs="Times New Roman"/>
          <w:bCs/>
          <w:color w:val="000000" w:themeColor="text1"/>
          <w:sz w:val="24"/>
          <w:lang w:val="en-GB"/>
        </w:rPr>
        <w:t xml:space="preserve"> found that including staff in decision-making encourages a sense of ownership and responsibility for results, which raises motivation and </w:t>
      </w:r>
      <w:r w:rsidRPr="003F39C7">
        <w:rPr>
          <w:rFonts w:ascii="Times New Roman" w:hAnsi="Times New Roman" w:cs="Times New Roman"/>
          <w:bCs/>
          <w:color w:val="000000" w:themeColor="text1"/>
          <w:sz w:val="24"/>
          <w:lang w:val="en-GB"/>
        </w:rPr>
        <w:lastRenderedPageBreak/>
        <w:t>engagement. Participatory decision-making has been shown to impact work satisfaction and organisational commitment positively. Over time, workers who actively participate in decision-making report less burnout and better job performance.</w:t>
      </w:r>
    </w:p>
    <w:p w14:paraId="7A0A637F"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 xml:space="preserve">On the contrary, research by </w:t>
      </w:r>
      <w:r w:rsidRPr="003F39C7">
        <w:rPr>
          <w:rFonts w:ascii="Times New Roman" w:eastAsia="Times New Roman" w:hAnsi="Times New Roman" w:cs="Times New Roman"/>
          <w:sz w:val="24"/>
          <w:szCs w:val="24"/>
          <w:lang w:val="en-GB"/>
        </w:rPr>
        <w:t>Gray et al. (2020)</w:t>
      </w:r>
      <w:r w:rsidRPr="003F39C7">
        <w:rPr>
          <w:rFonts w:ascii="Times New Roman" w:hAnsi="Times New Roman" w:cs="Times New Roman"/>
          <w:bCs/>
          <w:color w:val="000000" w:themeColor="text1"/>
          <w:sz w:val="24"/>
          <w:lang w:val="en-GB"/>
        </w:rPr>
        <w:t xml:space="preserve"> drew attention to the possible drawbacks of overly involved employees. They indicated that more staff involvement may result in disagreement or inefficient decision-making in complicated or time-sensitive scenarios. Head librarians should know the proper amount of employee engagement in light of the nature and urgency of choices. </w:t>
      </w:r>
    </w:p>
    <w:p w14:paraId="7B97FCB7" w14:textId="77777777" w:rsidR="003F39C7" w:rsidRPr="003F39C7" w:rsidRDefault="003F39C7" w:rsidP="003F39C7">
      <w:pPr>
        <w:keepNext/>
        <w:keepLines/>
        <w:spacing w:after="0" w:line="480" w:lineRule="auto"/>
        <w:jc w:val="both"/>
        <w:outlineLvl w:val="3"/>
        <w:rPr>
          <w:rFonts w:ascii="Times New Roman" w:eastAsia="Times New Roman" w:hAnsi="Times New Roman" w:cs="Times New Roman"/>
          <w:b/>
          <w:bCs/>
          <w:color w:val="000000" w:themeColor="text1"/>
          <w:sz w:val="24"/>
          <w:lang w:val="en-GB"/>
        </w:rPr>
      </w:pPr>
      <w:r w:rsidRPr="003F39C7">
        <w:rPr>
          <w:rFonts w:ascii="Times New Roman" w:eastAsia="Times New Roman" w:hAnsi="Times New Roman" w:cs="Times New Roman"/>
          <w:b/>
          <w:bCs/>
          <w:color w:val="000000" w:themeColor="text1"/>
          <w:sz w:val="24"/>
          <w:lang w:val="en-GB"/>
        </w:rPr>
        <w:t>5.6.1.3 Recommending staff for promotions</w:t>
      </w:r>
    </w:p>
    <w:p w14:paraId="10C6E2CF"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The head librarians indicated that they recommend them for promotion. to motivate their staff. With this strategy, the employees feel they are progressing in their careers and as people. Promotions based on performance considerably increase employees' commitment and work satisfaction. Employees feel more inspired as long as they believe that choices about their advancement are based on objective standards (</w:t>
      </w:r>
      <w:r w:rsidRPr="003F39C7">
        <w:rPr>
          <w:rFonts w:ascii="Times New Roman" w:eastAsia="Times New Roman" w:hAnsi="Times New Roman" w:cs="Times New Roman"/>
          <w:sz w:val="24"/>
          <w:szCs w:val="24"/>
          <w:lang w:val="en-GB"/>
        </w:rPr>
        <w:t>Idiegbeyan-Ose et al., 2019</w:t>
      </w:r>
      <w:r w:rsidRPr="003F39C7">
        <w:rPr>
          <w:rFonts w:ascii="Times New Roman" w:hAnsi="Times New Roman" w:cs="Times New Roman"/>
          <w:bCs/>
          <w:color w:val="000000" w:themeColor="text1"/>
          <w:sz w:val="24"/>
          <w:lang w:val="en-GB"/>
        </w:rPr>
        <w:t xml:space="preserve">). </w:t>
      </w:r>
      <w:r w:rsidRPr="003F39C7">
        <w:rPr>
          <w:rFonts w:ascii="Times New Roman" w:eastAsia="Times New Roman" w:hAnsi="Times New Roman" w:cs="Times New Roman"/>
          <w:sz w:val="24"/>
          <w:szCs w:val="24"/>
          <w:lang w:val="en-GB"/>
        </w:rPr>
        <w:t>Mwashila</w:t>
      </w:r>
      <w:r w:rsidRPr="003F39C7">
        <w:rPr>
          <w:rFonts w:ascii="Times New Roman" w:hAnsi="Times New Roman" w:cs="Times New Roman"/>
          <w:bCs/>
          <w:color w:val="000000" w:themeColor="text1"/>
          <w:sz w:val="24"/>
          <w:lang w:val="en-GB"/>
        </w:rPr>
        <w:t xml:space="preserve"> (2018) also highlighted the need to establish clear career development routes since they benefit employee motivation and retention.</w:t>
      </w:r>
    </w:p>
    <w:p w14:paraId="38F7C916" w14:textId="77777777" w:rsidR="003F39C7" w:rsidRPr="003F39C7" w:rsidRDefault="003F39C7" w:rsidP="003F39C7">
      <w:pPr>
        <w:keepNext/>
        <w:keepLines/>
        <w:spacing w:after="0" w:line="480" w:lineRule="auto"/>
        <w:jc w:val="both"/>
        <w:outlineLvl w:val="3"/>
        <w:rPr>
          <w:rFonts w:ascii="Times New Roman" w:eastAsia="Times New Roman" w:hAnsi="Times New Roman" w:cs="Times New Roman"/>
          <w:b/>
          <w:bCs/>
          <w:color w:val="000000" w:themeColor="text1"/>
          <w:sz w:val="24"/>
          <w:lang w:val="en-GB"/>
        </w:rPr>
      </w:pPr>
      <w:r w:rsidRPr="003F39C7">
        <w:rPr>
          <w:rFonts w:ascii="Times New Roman" w:eastAsia="Times New Roman" w:hAnsi="Times New Roman" w:cs="Times New Roman"/>
          <w:b/>
          <w:bCs/>
          <w:color w:val="000000" w:themeColor="text1"/>
          <w:sz w:val="24"/>
          <w:lang w:val="en-GB"/>
        </w:rPr>
        <w:t>5.6.1.4 Acknowledging staff strengths</w:t>
      </w:r>
    </w:p>
    <w:p w14:paraId="14EA1913"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bCs/>
          <w:color w:val="000000" w:themeColor="text1"/>
          <w:sz w:val="24"/>
          <w:lang w:val="en-GB"/>
        </w:rPr>
        <w:t>Employees' job happiness and self-esteem may be raised by recognising and praising their distinctive abilities and accomplishments. A greater degree of determination and accomplishment can result from receiving constructive criticism and rewards (</w:t>
      </w:r>
      <w:r w:rsidRPr="003F39C7">
        <w:rPr>
          <w:rFonts w:ascii="Times New Roman" w:eastAsia="Times New Roman" w:hAnsi="Times New Roman" w:cs="Times New Roman"/>
          <w:sz w:val="24"/>
          <w:szCs w:val="24"/>
          <w:lang w:val="en-GB"/>
        </w:rPr>
        <w:t>Martin</w:t>
      </w:r>
      <w:r w:rsidRPr="003F39C7">
        <w:rPr>
          <w:rFonts w:ascii="Times New Roman" w:hAnsi="Times New Roman" w:cs="Times New Roman"/>
          <w:bCs/>
          <w:color w:val="000000" w:themeColor="text1"/>
          <w:sz w:val="24"/>
          <w:lang w:val="en-GB"/>
        </w:rPr>
        <w:t xml:space="preserve">, 2017). Leveraging the workers' skills and healthy behavioural assets is crucial for promoting enthusiasm and participation. On the contrary, </w:t>
      </w:r>
      <w:r w:rsidRPr="003F39C7">
        <w:rPr>
          <w:rFonts w:ascii="Times New Roman" w:eastAsia="Times New Roman" w:hAnsi="Times New Roman" w:cs="Times New Roman"/>
          <w:sz w:val="24"/>
          <w:szCs w:val="24"/>
          <w:lang w:val="en-GB"/>
        </w:rPr>
        <w:t>Attebury</w:t>
      </w:r>
      <w:r w:rsidRPr="003F39C7">
        <w:rPr>
          <w:rFonts w:ascii="Times New Roman" w:hAnsi="Times New Roman" w:cs="Times New Roman"/>
          <w:bCs/>
          <w:color w:val="000000" w:themeColor="text1"/>
          <w:sz w:val="24"/>
          <w:lang w:val="en-GB"/>
        </w:rPr>
        <w:t xml:space="preserve"> (2018) advocated for a balanced strategy that tackles flaws and presents developing possibilities. In order to prevent stagnation, </w:t>
      </w:r>
      <w:r w:rsidRPr="003F39C7">
        <w:rPr>
          <w:rFonts w:ascii="Times New Roman" w:hAnsi="Times New Roman" w:cs="Times New Roman"/>
          <w:bCs/>
          <w:color w:val="000000" w:themeColor="text1"/>
          <w:sz w:val="24"/>
          <w:lang w:val="en-GB"/>
        </w:rPr>
        <w:lastRenderedPageBreak/>
        <w:t xml:space="preserve">there is a need to stress the value of pushing people to acquire new abilities and take on responsibilities outside of their comfort zones. </w:t>
      </w:r>
    </w:p>
    <w:p w14:paraId="73D0BDB3" w14:textId="77777777" w:rsidR="003F39C7" w:rsidRPr="003F39C7" w:rsidRDefault="003F39C7" w:rsidP="003F39C7">
      <w:pPr>
        <w:keepNext/>
        <w:keepLines/>
        <w:spacing w:after="0" w:line="480" w:lineRule="auto"/>
        <w:jc w:val="both"/>
        <w:outlineLvl w:val="3"/>
        <w:rPr>
          <w:rFonts w:ascii="Times New Roman" w:eastAsia="Times New Roman" w:hAnsi="Times New Roman" w:cs="Times New Roman"/>
          <w:b/>
          <w:bCs/>
          <w:color w:val="000000" w:themeColor="text1"/>
          <w:sz w:val="24"/>
          <w:lang w:val="en-GB"/>
        </w:rPr>
      </w:pPr>
      <w:r w:rsidRPr="003F39C7">
        <w:rPr>
          <w:rFonts w:ascii="Times New Roman" w:eastAsia="Times New Roman" w:hAnsi="Times New Roman" w:cs="Times New Roman"/>
          <w:b/>
          <w:bCs/>
          <w:color w:val="000000" w:themeColor="text1"/>
          <w:sz w:val="24"/>
          <w:lang w:val="en-GB"/>
        </w:rPr>
        <w:t>5.6.1.5 Good relations with university management and senate involvement</w:t>
      </w:r>
    </w:p>
    <w:p w14:paraId="2A0A6707" w14:textId="77777777" w:rsidR="003F39C7" w:rsidRPr="003F39C7" w:rsidRDefault="003F39C7" w:rsidP="003F39C7">
      <w:pPr>
        <w:spacing w:line="480" w:lineRule="auto"/>
        <w:jc w:val="both"/>
        <w:rPr>
          <w:rFonts w:ascii="Times New Roman" w:hAnsi="Times New Roman" w:cs="Times New Roman"/>
          <w:bCs/>
          <w:color w:val="000000" w:themeColor="text1"/>
          <w:sz w:val="24"/>
          <w:lang w:val="en-GB"/>
        </w:rPr>
      </w:pPr>
      <w:r w:rsidRPr="003F39C7">
        <w:rPr>
          <w:rFonts w:ascii="Times New Roman" w:hAnsi="Times New Roman" w:cs="Times New Roman"/>
          <w:color w:val="000000" w:themeColor="text1"/>
          <w:sz w:val="24"/>
          <w:lang w:val="en-GB"/>
        </w:rPr>
        <w:t>The success and general operation of the library can be enhanced by developing a good working connection with the university administration. Cooperation and support from higher levels in the organisational hierarchy may produce a positive work environment. Additionally, some chief librarians' membership in university senates can strengthen their influence and decision-making abilities, making promoting library-related issues and acquiring resources more straightforward (</w:t>
      </w:r>
      <w:r w:rsidRPr="003F39C7">
        <w:rPr>
          <w:rFonts w:ascii="Times New Roman" w:eastAsia="Times New Roman" w:hAnsi="Times New Roman" w:cs="Times New Roman"/>
          <w:sz w:val="24"/>
          <w:szCs w:val="24"/>
          <w:lang w:val="en-GB"/>
        </w:rPr>
        <w:t>Davies, 2020). Peng</w:t>
      </w:r>
      <w:r w:rsidRPr="003F39C7">
        <w:rPr>
          <w:rFonts w:ascii="Times New Roman" w:hAnsi="Times New Roman" w:cs="Times New Roman"/>
          <w:color w:val="000000" w:themeColor="text1"/>
          <w:sz w:val="24"/>
          <w:lang w:val="en-GB"/>
        </w:rPr>
        <w:t xml:space="preserve"> (2020) examined the leader-member exchange (LMX) idea and highlighted the value of strong bonds between superiors and subordinates. </w:t>
      </w:r>
      <w:r w:rsidRPr="003F39C7">
        <w:rPr>
          <w:rFonts w:ascii="Times New Roman" w:hAnsi="Times New Roman" w:cs="Times New Roman"/>
          <w:bCs/>
          <w:color w:val="000000" w:themeColor="text1"/>
          <w:sz w:val="24"/>
          <w:lang w:val="en-GB"/>
        </w:rPr>
        <w:t xml:space="preserve">High-quality LMX connections have been linked to higher trust, loyalty, and work satisfaction. </w:t>
      </w:r>
    </w:p>
    <w:p w14:paraId="6C1F39B4"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44" w:name="_Toc148249686"/>
      <w:r w:rsidRPr="003F39C7">
        <w:rPr>
          <w:rFonts w:ascii="Times New Roman" w:eastAsiaTheme="majorEastAsia" w:hAnsi="Times New Roman" w:cs="Times New Roman"/>
          <w:b/>
          <w:bCs/>
          <w:color w:val="000000" w:themeColor="text1"/>
          <w:sz w:val="24"/>
          <w:szCs w:val="24"/>
          <w:lang w:val="en-GB"/>
        </w:rPr>
        <w:t>5.6.2 Effect of leadership in encouraging inclusion and performance of university libraries</w:t>
      </w:r>
      <w:bookmarkEnd w:id="344"/>
    </w:p>
    <w:p w14:paraId="04F59725"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According to the results of the current study, the respondents had a favourable opinion of how a leader's leadership style affects the university library's performance. Leaders who prioritise their workers' well-being and professional development frequently foster an empowering and happy workplace atmosphere.</w:t>
      </w:r>
      <w:r w:rsidRPr="003F39C7">
        <w:rPr>
          <w:rFonts w:ascii="Times New Roman" w:eastAsia="Times New Roman" w:hAnsi="Times New Roman" w:cs="Times New Roman"/>
          <w:sz w:val="24"/>
          <w:szCs w:val="24"/>
          <w:lang w:val="en-GB"/>
        </w:rPr>
        <w:t xml:space="preserve"> Odiachi</w:t>
      </w:r>
      <w:r w:rsidRPr="003F39C7">
        <w:rPr>
          <w:rFonts w:ascii="Times New Roman" w:hAnsi="Times New Roman" w:cs="Times New Roman"/>
          <w:color w:val="000000" w:themeColor="text1"/>
          <w:sz w:val="24"/>
          <w:lang w:val="en-GB"/>
        </w:rPr>
        <w:t xml:space="preserve"> (2022) asserted that library spaces with leaders who motivate and empower their staff experience greater work satisfaction, dedication, and lower turnover rates. Additionally, improved user experiences and satisfaction with library services have been connected to successful leadership practices. Higher levels of user satisfaction and increased library use are the outcomes of </w:t>
      </w:r>
      <w:r w:rsidRPr="003F39C7">
        <w:rPr>
          <w:rFonts w:ascii="Times New Roman" w:hAnsi="Times New Roman" w:cs="Times New Roman"/>
          <w:sz w:val="24"/>
          <w:lang w:val="en-GB"/>
        </w:rPr>
        <w:t>directors taking a user-centred strategy, focusing on satisfying user requirements and offering good service (</w:t>
      </w:r>
      <w:r w:rsidRPr="003F39C7">
        <w:rPr>
          <w:rFonts w:ascii="Times New Roman" w:eastAsia="Times New Roman" w:hAnsi="Times New Roman" w:cs="Times New Roman"/>
          <w:sz w:val="24"/>
          <w:szCs w:val="24"/>
          <w:lang w:val="en-GB"/>
        </w:rPr>
        <w:t>Bayter</w:t>
      </w:r>
      <w:r w:rsidRPr="003F39C7">
        <w:rPr>
          <w:rFonts w:ascii="Times New Roman" w:hAnsi="Times New Roman" w:cs="Times New Roman"/>
          <w:sz w:val="24"/>
          <w:lang w:val="en-GB"/>
        </w:rPr>
        <w:t>, 2018).</w:t>
      </w:r>
    </w:p>
    <w:p w14:paraId="5CB41785"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sz w:val="24"/>
          <w:lang w:val="en-GB"/>
        </w:rPr>
        <w:t xml:space="preserve">Furthermore, research shows that a leader's approach may have a significant impact on how the library as a whole operates. Libraries with leaders demonstrating transformational </w:t>
      </w:r>
      <w:r w:rsidRPr="003F39C7">
        <w:rPr>
          <w:rFonts w:ascii="Times New Roman" w:hAnsi="Times New Roman" w:cs="Times New Roman"/>
          <w:sz w:val="24"/>
          <w:lang w:val="en-GB"/>
        </w:rPr>
        <w:lastRenderedPageBreak/>
        <w:t>behaviour, such as fostering innovation and inspiring a shared vision, are more likely to be flexible and responsive to shifting user needs and technology improvements (Lo et al., 2020). This</w:t>
      </w:r>
      <w:r w:rsidRPr="003F39C7">
        <w:rPr>
          <w:rFonts w:ascii="Times New Roman" w:hAnsi="Times New Roman" w:cs="Times New Roman"/>
          <w:color w:val="000000" w:themeColor="text1"/>
          <w:sz w:val="24"/>
          <w:lang w:val="en-GB"/>
        </w:rPr>
        <w:t xml:space="preserve"> flexibility helps the library maintain its relevance in a continually changing academic environment and improves the quality of its services. </w:t>
      </w:r>
    </w:p>
    <w:p w14:paraId="03F7222F"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While the current study has discovered a connection between leadership style and library performance, others have yielded contradictory or more complex findings. For example, research by Igbinovia and </w:t>
      </w:r>
      <w:r w:rsidRPr="003F39C7">
        <w:rPr>
          <w:rFonts w:ascii="Times New Roman" w:eastAsia="Times New Roman" w:hAnsi="Times New Roman" w:cs="Times New Roman"/>
          <w:sz w:val="24"/>
          <w:szCs w:val="24"/>
          <w:lang w:val="en-GB"/>
        </w:rPr>
        <w:t>Popoola</w:t>
      </w:r>
      <w:r w:rsidRPr="003F39C7">
        <w:rPr>
          <w:rFonts w:ascii="Times New Roman" w:hAnsi="Times New Roman" w:cs="Times New Roman"/>
          <w:color w:val="000000" w:themeColor="text1"/>
          <w:sz w:val="24"/>
          <w:lang w:val="en-GB"/>
        </w:rPr>
        <w:t xml:space="preserve"> (2016) found that factors, such as the library's size, organisational culture, and the type of its services, might affect a leader's performance. The strategies that provide positive results in one library might not perform as well in another. Also, influential leaders frequently modify their behaviour in response to changing circumstances. According to </w:t>
      </w:r>
      <w:r w:rsidRPr="003F39C7">
        <w:rPr>
          <w:rFonts w:ascii="Times New Roman" w:eastAsia="Times New Roman" w:hAnsi="Times New Roman" w:cs="Times New Roman"/>
          <w:sz w:val="24"/>
          <w:szCs w:val="24"/>
          <w:lang w:val="en-GB"/>
        </w:rPr>
        <w:t>Oberer and Erkollar (2018</w:t>
      </w:r>
      <w:r w:rsidRPr="003F39C7">
        <w:rPr>
          <w:rFonts w:ascii="Times New Roman" w:hAnsi="Times New Roman" w:cs="Times New Roman"/>
          <w:color w:val="000000" w:themeColor="text1"/>
          <w:sz w:val="24"/>
          <w:lang w:val="en-GB"/>
        </w:rPr>
        <w:t xml:space="preserve">), leaders who can adapt their style flexibly to the demands of their team and the environment may produce superior results. </w:t>
      </w:r>
    </w:p>
    <w:p w14:paraId="3AE728E3"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The prosperity and well-being of university libraries depend on encouraging an excellent and inclusive workplace culture. A supportive workplace environment can increase staff members' job satisfaction, loyalty, and level of service (</w:t>
      </w:r>
      <w:r w:rsidRPr="003F39C7">
        <w:rPr>
          <w:rFonts w:ascii="Times New Roman" w:eastAsia="Times New Roman" w:hAnsi="Times New Roman" w:cs="Times New Roman"/>
          <w:sz w:val="24"/>
          <w:szCs w:val="24"/>
          <w:lang w:val="en-GB"/>
        </w:rPr>
        <w:t>Masykuri et al., 2020)</w:t>
      </w:r>
      <w:r w:rsidRPr="003F39C7">
        <w:rPr>
          <w:rFonts w:ascii="Times New Roman" w:hAnsi="Times New Roman" w:cs="Times New Roman"/>
          <w:color w:val="000000" w:themeColor="text1"/>
          <w:sz w:val="24"/>
          <w:lang w:val="en-GB"/>
        </w:rPr>
        <w:t xml:space="preserve">. Libraries with positive work environments typically have more engaged and motivated employees, which results in improved services and user experiences. </w:t>
      </w:r>
      <w:r w:rsidRPr="003F39C7">
        <w:rPr>
          <w:rFonts w:ascii="Times New Roman" w:eastAsia="Times New Roman" w:hAnsi="Times New Roman" w:cs="Times New Roman"/>
          <w:sz w:val="24"/>
          <w:szCs w:val="24"/>
          <w:lang w:val="en-GB"/>
        </w:rPr>
        <w:t>Idiegbeyan-Ose</w:t>
      </w:r>
      <w:r w:rsidRPr="003F39C7">
        <w:rPr>
          <w:rFonts w:ascii="Times New Roman" w:hAnsi="Times New Roman" w:cs="Times New Roman"/>
          <w:color w:val="000000" w:themeColor="text1"/>
          <w:sz w:val="24"/>
          <w:lang w:val="en-GB"/>
        </w:rPr>
        <w:t xml:space="preserve"> et al. (2018) explored the connection between organisational culture and work satisfaction among library employees. They discovered that better levels of job satisfaction among library staff were strongly influenced by an environment that was welcoming and inclusive, characterised by supportive leadership, teamwork, and a focus on employee development. Also, </w:t>
      </w:r>
      <w:r w:rsidRPr="003F39C7">
        <w:rPr>
          <w:rFonts w:ascii="Times New Roman" w:eastAsia="Times New Roman" w:hAnsi="Times New Roman" w:cs="Times New Roman"/>
          <w:sz w:val="24"/>
          <w:szCs w:val="24"/>
          <w:lang w:val="en-GB"/>
        </w:rPr>
        <w:t xml:space="preserve">Makinde and </w:t>
      </w:r>
      <w:r w:rsidRPr="003F39C7">
        <w:rPr>
          <w:rFonts w:ascii="Times New Roman" w:hAnsi="Times New Roman" w:cs="Times New Roman"/>
          <w:color w:val="000000" w:themeColor="text1"/>
          <w:sz w:val="24"/>
          <w:lang w:val="en-GB"/>
        </w:rPr>
        <w:t xml:space="preserve">Opeke (2018) investigated how organisational culture affected the dedication and productivity of library workers. The study found that libraries had more outstanding staff commitment and better job performance when there was a pleasant and inclusive work environment where people felt appreciated, respected, and supported. Idiegbeyan-Ose et al. (2018) investigated how </w:t>
      </w:r>
      <w:r w:rsidRPr="003F39C7">
        <w:rPr>
          <w:rFonts w:ascii="Times New Roman" w:hAnsi="Times New Roman" w:cs="Times New Roman"/>
          <w:color w:val="000000" w:themeColor="text1"/>
          <w:sz w:val="24"/>
          <w:lang w:val="en-GB"/>
        </w:rPr>
        <w:lastRenderedPageBreak/>
        <w:t>organisational culture affected the quality of library services. The study discovered that libraries with a welcoming and constructive work environment, where staff members felt a sense of ownership and dedication to their profession, provided patrons with higher-quality services.</w:t>
      </w:r>
    </w:p>
    <w:p w14:paraId="51184EB3" w14:textId="77777777" w:rsidR="003F39C7" w:rsidRPr="003F39C7" w:rsidRDefault="003F39C7" w:rsidP="003F39C7">
      <w:pPr>
        <w:spacing w:line="480" w:lineRule="auto"/>
        <w:jc w:val="both"/>
        <w:rPr>
          <w:rFonts w:ascii="Times New Roman" w:hAnsi="Times New Roman" w:cs="Times New Roman"/>
          <w:color w:val="FF0000"/>
          <w:sz w:val="24"/>
          <w:lang w:val="en-GB"/>
        </w:rPr>
      </w:pPr>
      <w:r w:rsidRPr="003F39C7">
        <w:rPr>
          <w:rFonts w:ascii="Times New Roman" w:hAnsi="Times New Roman" w:cs="Times New Roman"/>
          <w:color w:val="000000" w:themeColor="text1"/>
          <w:sz w:val="24"/>
          <w:lang w:val="en-GB"/>
        </w:rPr>
        <w:t xml:space="preserve">On the contrary, some studies have found that organisational culture does not necessarily affect the library's performance. For example, </w:t>
      </w:r>
      <w:r w:rsidRPr="003F39C7">
        <w:rPr>
          <w:rFonts w:ascii="Times New Roman" w:eastAsia="Times New Roman" w:hAnsi="Times New Roman" w:cs="Times New Roman"/>
          <w:sz w:val="24"/>
          <w:szCs w:val="24"/>
          <w:lang w:val="en-GB"/>
        </w:rPr>
        <w:t>Anasi</w:t>
      </w:r>
      <w:r w:rsidRPr="003F39C7">
        <w:rPr>
          <w:rFonts w:ascii="Times New Roman" w:hAnsi="Times New Roman" w:cs="Times New Roman"/>
          <w:color w:val="000000" w:themeColor="text1"/>
          <w:sz w:val="24"/>
          <w:lang w:val="en-GB"/>
        </w:rPr>
        <w:t xml:space="preserve"> (2020) found that variables other than culture, such as personal motivation and training for specific jobs, may also impact employee performance. The findings of Anasi study showed that while a supportive workplace environment might boost employee morale and job satisfaction, it only immediately impacted patron satisfaction with library services. The researcher suggested that other elements, such as resource accessibility and service quality, may significantly impact customer happiness. Research by </w:t>
      </w:r>
      <w:r w:rsidRPr="003F39C7">
        <w:rPr>
          <w:rFonts w:ascii="Times New Roman" w:eastAsia="Times New Roman" w:hAnsi="Times New Roman" w:cs="Times New Roman"/>
          <w:sz w:val="24"/>
          <w:szCs w:val="24"/>
          <w:lang w:val="en-GB"/>
        </w:rPr>
        <w:t>Morgan-Daniel</w:t>
      </w:r>
      <w:r w:rsidRPr="003F39C7">
        <w:rPr>
          <w:rFonts w:ascii="Times New Roman" w:hAnsi="Times New Roman" w:cs="Times New Roman"/>
          <w:color w:val="000000" w:themeColor="text1"/>
          <w:sz w:val="24"/>
          <w:lang w:val="en-GB"/>
        </w:rPr>
        <w:t xml:space="preserve"> et al. (2022) revealed that while a supportive workplace environment may increase employee commitment and engagement, user engagement was not directly impacted. According to the study, other aspects, such as resource accessibility and outreach initiatives undertaken by the library, may significantly impact user involvement. </w:t>
      </w:r>
      <w:r w:rsidRPr="003F39C7">
        <w:rPr>
          <w:rFonts w:ascii="Times New Roman" w:hAnsi="Times New Roman" w:cs="Times New Roman"/>
          <w:color w:val="FF0000"/>
          <w:sz w:val="24"/>
          <w:lang w:val="en-GB"/>
        </w:rPr>
        <w:t>The study's findings highlight the importance of organisational culture and leadership style in determining how well university libraries work, while also recognising that these factors may have a variety of consequences and the necessity for flexible and inclusive strategies in this situation.</w:t>
      </w:r>
    </w:p>
    <w:p w14:paraId="2C9018BF" w14:textId="77777777"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bookmarkStart w:id="345" w:name="_Toc148249687"/>
      <w:r w:rsidRPr="003F39C7">
        <w:rPr>
          <w:rFonts w:ascii="Times New Roman" w:eastAsiaTheme="majorEastAsia" w:hAnsi="Times New Roman" w:cs="Times New Roman"/>
          <w:b/>
          <w:bCs/>
          <w:color w:val="000000" w:themeColor="text1"/>
          <w:sz w:val="24"/>
          <w:szCs w:val="24"/>
          <w:lang w:val="en-GB"/>
        </w:rPr>
        <w:t>5.7 ANOVA TESTS FOR LIBRARY LEVEL OF PERFORMANCE DISCUSSION</w:t>
      </w:r>
      <w:bookmarkEnd w:id="345"/>
      <w:r w:rsidRPr="003F39C7">
        <w:rPr>
          <w:rFonts w:ascii="Times New Roman" w:eastAsiaTheme="majorEastAsia" w:hAnsi="Times New Roman" w:cs="Times New Roman"/>
          <w:b/>
          <w:bCs/>
          <w:color w:val="000000" w:themeColor="text1"/>
          <w:sz w:val="24"/>
          <w:szCs w:val="24"/>
          <w:lang w:val="en-GB"/>
        </w:rPr>
        <w:t xml:space="preserve"> </w:t>
      </w:r>
    </w:p>
    <w:p w14:paraId="2F122A8F" w14:textId="77777777" w:rsidR="003F39C7" w:rsidRPr="003F39C7" w:rsidRDefault="003F39C7" w:rsidP="003F39C7">
      <w:pPr>
        <w:spacing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efficacy and impact of libraries in addressing the wide range of user demands must be evaluated by examining library performance. In order to evaluate a library's performance, several variables that affect the level of services, materials, and overall user experience must be examined. ANOVA is a potent technique that enables academics and librarians to compare averages across several groups or factors, offering essential insights into unravelling the </w:t>
      </w:r>
      <w:r w:rsidRPr="003F39C7">
        <w:rPr>
          <w:rFonts w:ascii="Times New Roman" w:hAnsi="Times New Roman" w:cs="Times New Roman"/>
          <w:color w:val="000000" w:themeColor="text1"/>
          <w:sz w:val="24"/>
          <w:szCs w:val="24"/>
          <w:lang w:val="en-GB"/>
        </w:rPr>
        <w:lastRenderedPageBreak/>
        <w:t>variability in library performance levels. ANOVA tests can reveal significant variations in the effects of different library characteristics on performance. In order to allocate resources efficiently, implement focused changes, and increase user happiness, decision-makers and librarians must fully comprehend these variances. The ANOVA test for this study indicated a strong correlation between the independent and dependent variables. Each of the variables is discussed hereunder.</w:t>
      </w:r>
    </w:p>
    <w:p w14:paraId="66F77B40"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46" w:name="_Toc148249688"/>
      <w:r w:rsidRPr="003F39C7">
        <w:rPr>
          <w:rFonts w:ascii="Times New Roman" w:eastAsiaTheme="majorEastAsia" w:hAnsi="Times New Roman" w:cs="Times New Roman"/>
          <w:b/>
          <w:bCs/>
          <w:color w:val="000000" w:themeColor="text1"/>
          <w:sz w:val="24"/>
          <w:szCs w:val="24"/>
          <w:lang w:val="en-GB"/>
        </w:rPr>
        <w:t>5.7.1 Availability of resources in your university library</w:t>
      </w:r>
      <w:bookmarkEnd w:id="346"/>
    </w:p>
    <w:p w14:paraId="3F403525" w14:textId="77777777" w:rsidR="003F39C7" w:rsidRPr="003F39C7" w:rsidRDefault="003F39C7" w:rsidP="003F39C7">
      <w:pPr>
        <w:spacing w:line="480" w:lineRule="auto"/>
        <w:jc w:val="both"/>
        <w:rPr>
          <w:rFonts w:ascii="Times New Roman" w:hAnsi="Times New Roman" w:cs="Times New Roman"/>
          <w:color w:val="FF0000"/>
          <w:sz w:val="24"/>
          <w:szCs w:val="24"/>
          <w:lang w:val="en-GB"/>
        </w:rPr>
      </w:pPr>
      <w:r w:rsidRPr="003F39C7">
        <w:rPr>
          <w:rFonts w:ascii="Times New Roman" w:hAnsi="Times New Roman" w:cs="Times New Roman"/>
          <w:color w:val="FF0000"/>
          <w:sz w:val="24"/>
          <w:szCs w:val="24"/>
          <w:lang w:val="en-GB"/>
        </w:rPr>
        <w:t>The availability of resources in the university library was positively correlated with the performance level of the library, with a correlation value of 0.173. Even if there is not a very high connection, the incredibly low p-value of 0.000 indicates that this link is statistically significant. As a result, it may be inferred that there is a connection between resource accessibility and library performance</w:t>
      </w:r>
      <w:r w:rsidRPr="003F39C7">
        <w:rPr>
          <w:rFonts w:ascii="Times New Roman" w:hAnsi="Times New Roman" w:cs="Times New Roman"/>
          <w:color w:val="000000" w:themeColor="text1"/>
          <w:sz w:val="24"/>
          <w:szCs w:val="24"/>
          <w:lang w:val="en-GB"/>
        </w:rPr>
        <w:t xml:space="preserve">. This result aligns with earlier studies that stress the value of an extensive and varied collection of materials in academic libraries (Lokesha &amp; Kumari, 2022; Zulqarnain &amp; Shakil, 2022). For consumers to receive the information they want, it is essential to have access to various resources, including printed books, journals, databases, and digital materials. Libraries with large, current collections tend to draw more patrons and have happier patrons. </w:t>
      </w:r>
      <w:r w:rsidRPr="003F39C7">
        <w:rPr>
          <w:rFonts w:ascii="Times New Roman" w:hAnsi="Times New Roman" w:cs="Times New Roman"/>
          <w:color w:val="FF0000"/>
          <w:sz w:val="24"/>
          <w:szCs w:val="24"/>
          <w:lang w:val="en-GB"/>
        </w:rPr>
        <w:t>The leadership styles of libraries significantly influence the availability and accessibility of library resources. The depth and relevance of library collections are influenced by leadership styles prioritising resource acquisition, allocation, and technological integration. Libraries can have current, diverse, and extensive collections because of their proactive leaders in strategy planning, budget allocation, and engagement with publishers and content providers.</w:t>
      </w:r>
    </w:p>
    <w:p w14:paraId="1D439FB0"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47" w:name="_Toc148249689"/>
      <w:r w:rsidRPr="003F39C7">
        <w:rPr>
          <w:rFonts w:ascii="Times New Roman" w:eastAsiaTheme="majorEastAsia" w:hAnsi="Times New Roman" w:cs="Times New Roman"/>
          <w:b/>
          <w:bCs/>
          <w:color w:val="000000" w:themeColor="text1"/>
          <w:sz w:val="24"/>
          <w:szCs w:val="24"/>
          <w:lang w:val="en-GB"/>
        </w:rPr>
        <w:t>5.7.2 Accessibility and ease of use of the library's website and online resources</w:t>
      </w:r>
      <w:bookmarkEnd w:id="347"/>
    </w:p>
    <w:p w14:paraId="4651F535"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 xml:space="preserve">The study's findings showed a positive association (0.105) and a p-value of 0.000 between a library's performance and the usability and accessibility of its website and online resources. Accessibility of websites and resources influences library performance, but it is only one of </w:t>
      </w:r>
      <w:r w:rsidRPr="003F39C7">
        <w:rPr>
          <w:rFonts w:ascii="Times New Roman" w:hAnsi="Times New Roman" w:cs="Times New Roman"/>
          <w:color w:val="FF0000"/>
          <w:sz w:val="24"/>
          <w:lang w:val="en-GB"/>
        </w:rPr>
        <w:lastRenderedPageBreak/>
        <w:t>many variables. Other factors that play a role include leadership, user services, collection quality, and general administration</w:t>
      </w:r>
      <w:r w:rsidRPr="003F39C7">
        <w:rPr>
          <w:rFonts w:ascii="Times New Roman" w:hAnsi="Times New Roman" w:cs="Times New Roman"/>
          <w:color w:val="000000" w:themeColor="text1"/>
          <w:sz w:val="24"/>
          <w:lang w:val="en-GB"/>
        </w:rPr>
        <w:t xml:space="preserve">. </w:t>
      </w:r>
      <w:r w:rsidRPr="003F39C7">
        <w:rPr>
          <w:rFonts w:ascii="Times New Roman" w:hAnsi="Times New Roman" w:cs="Times New Roman"/>
          <w:color w:val="FF0000"/>
          <w:sz w:val="24"/>
          <w:lang w:val="en-GB"/>
        </w:rPr>
        <w:t>This suggests that improving website and online resource accessibility can improve performance.</w:t>
      </w:r>
      <w:r w:rsidRPr="003F39C7">
        <w:rPr>
          <w:rFonts w:ascii="Times New Roman" w:hAnsi="Times New Roman" w:cs="Times New Roman"/>
          <w:color w:val="000000" w:themeColor="text1"/>
          <w:sz w:val="24"/>
          <w:lang w:val="en-GB"/>
        </w:rPr>
        <w:t xml:space="preserve"> However, it must be a part of a bigger plan that considers various factors impacting the library's overall efficacy. This conclusion is corroborated by previously published research, emphasising the importance of user-friendly interfaces and easy access to digital resources (Bose &amp; Majumder, 2017; Khowaja &amp; Fatima, 2021; Verma et al., 2022). In the current digital era, libraries' online presence is crucial for attracting people and offering easy access to materials. Libraries that improve their website's navigation and design typically have greater user engagement and satisfaction ratings.</w:t>
      </w:r>
    </w:p>
    <w:p w14:paraId="5138DD07"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48" w:name="_Toc148249690"/>
      <w:r w:rsidRPr="003F39C7">
        <w:rPr>
          <w:rFonts w:ascii="Times New Roman" w:eastAsiaTheme="majorEastAsia" w:hAnsi="Times New Roman" w:cs="Times New Roman"/>
          <w:b/>
          <w:bCs/>
          <w:color w:val="000000" w:themeColor="text1"/>
          <w:sz w:val="24"/>
          <w:szCs w:val="24"/>
          <w:lang w:val="en-GB"/>
        </w:rPr>
        <w:t>5.7.3 Library's hours of operation</w:t>
      </w:r>
      <w:bookmarkEnd w:id="348"/>
    </w:p>
    <w:p w14:paraId="0D84292B" w14:textId="77777777" w:rsidR="003F39C7" w:rsidRPr="003F39C7" w:rsidRDefault="003F39C7" w:rsidP="003F39C7">
      <w:pPr>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The association between a library's operating hours and performance has a correlation coefficient of 0.160 and a low p-value of 0.000, which points to a statistically significant positive relationship. Increased accessibility and user demands can improve library performance with longer hours. Proactive and user-focused leaders are more inclined to extend library hours to accommodate patron needs regarding leadership styles. Flexible working hours may also be influenced by transformational leaders who foster innovation and adaptation, thereby affecting the performance of libraries. Effective leadership may affect operational decisions and tactics, including library hours, which affect library performance, even when leadership style may not fully explain the link</w:t>
      </w:r>
      <w:r w:rsidRPr="003F39C7">
        <w:rPr>
          <w:rFonts w:ascii="Times New Roman" w:hAnsi="Times New Roman" w:cs="Times New Roman"/>
          <w:color w:val="000000" w:themeColor="text1"/>
          <w:sz w:val="24"/>
          <w:lang w:val="en-GB"/>
        </w:rPr>
        <w:t>. This result aligns with other research (</w:t>
      </w:r>
      <w:r w:rsidRPr="003F39C7">
        <w:rPr>
          <w:rFonts w:ascii="Times New Roman" w:hAnsi="Times New Roman"/>
          <w:sz w:val="24"/>
          <w:lang w:val="en-GB"/>
        </w:rPr>
        <w:t>Choy &amp; Goh</w:t>
      </w:r>
      <w:r w:rsidRPr="003F39C7">
        <w:rPr>
          <w:rFonts w:ascii="Times New Roman" w:eastAsia="Times New Roman" w:hAnsi="Times New Roman" w:cs="Times New Roman"/>
          <w:sz w:val="24"/>
          <w:szCs w:val="24"/>
          <w:lang w:val="en-GB"/>
        </w:rPr>
        <w:t xml:space="preserve">, </w:t>
      </w:r>
      <w:r w:rsidRPr="003F39C7">
        <w:rPr>
          <w:rFonts w:ascii="Times New Roman" w:hAnsi="Times New Roman" w:cs="Times New Roman"/>
          <w:color w:val="000000" w:themeColor="text1"/>
          <w:sz w:val="24"/>
          <w:lang w:val="en-GB"/>
        </w:rPr>
        <w:t>2016; Cox, 2021; Kim &amp; Yang, 2022), highlighting the value of accommodating and flexible operation hours. Libraries that operate outside regular business hours to accommodate staff, academics, and researchers with different schedules typically see an increase in utilisation and favourable reviews. The library's value and relevance are increased by providing longer hours since customers may access resources and services when they most need them.</w:t>
      </w:r>
    </w:p>
    <w:p w14:paraId="222BFF02"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49" w:name="_Toc148249691"/>
      <w:r w:rsidRPr="003F39C7">
        <w:rPr>
          <w:rFonts w:ascii="Times New Roman" w:eastAsiaTheme="majorEastAsia" w:hAnsi="Times New Roman" w:cs="Times New Roman"/>
          <w:b/>
          <w:bCs/>
          <w:color w:val="000000" w:themeColor="text1"/>
          <w:sz w:val="24"/>
          <w:szCs w:val="24"/>
          <w:lang w:val="en-GB"/>
        </w:rPr>
        <w:lastRenderedPageBreak/>
        <w:t>5.7.4 The library's staff and their level of customer service</w:t>
      </w:r>
      <w:bookmarkEnd w:id="349"/>
    </w:p>
    <w:p w14:paraId="0CE2C5E6"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The association between the performance of the library and the degree of customer service provided by the library employees is statistically significant, corresponding to the correlation coefficient of 0.148 and the low p-value of 0.000. Enhancing customer service may improve library performance by raising user happiness and engagement. A culture of good customer service may be fostered by effective leadership that places a high priority on employee engagement, staff development, and user centricity. In order for workers to provide excellent customer service, which in turn affects library performance, leadership plays a crucial role in determining their attitudes and behaviours</w:t>
      </w:r>
      <w:r w:rsidRPr="003F39C7">
        <w:rPr>
          <w:rFonts w:ascii="Times New Roman" w:hAnsi="Times New Roman" w:cs="Times New Roman"/>
          <w:color w:val="000000" w:themeColor="text1"/>
          <w:sz w:val="24"/>
          <w:lang w:val="en-GB"/>
        </w:rPr>
        <w:t xml:space="preserve">. This result is consistent with prior research emphasising the importance of attentive and well-trained library employees (Abdullahi &amp; Mahmood, 2022; Bankole et al., 2023; </w:t>
      </w:r>
      <w:r w:rsidRPr="003F39C7">
        <w:rPr>
          <w:rFonts w:ascii="Times New Roman" w:eastAsia="Times New Roman" w:hAnsi="Times New Roman" w:cs="Times New Roman"/>
          <w:sz w:val="24"/>
          <w:szCs w:val="24"/>
          <w:lang w:val="en-GB"/>
        </w:rPr>
        <w:t>Şeşen et al., 2021</w:t>
      </w:r>
      <w:r w:rsidRPr="003F39C7">
        <w:rPr>
          <w:rFonts w:ascii="Times New Roman" w:hAnsi="Times New Roman" w:cs="Times New Roman"/>
          <w:color w:val="000000" w:themeColor="text1"/>
          <w:sz w:val="24"/>
          <w:lang w:val="en-GB"/>
        </w:rPr>
        <w:t xml:space="preserve">). A friendly atmosphere is fostered for library patrons by amiable and competent personnel. Customer happiness and loyalty are influenced by their capacity to give individualised support, respond to inquiries, and provide direction. Libraries that place a high priority on staff development and training frequently foster a welcoming and user-focused culture. </w:t>
      </w:r>
    </w:p>
    <w:p w14:paraId="72CEB7AF"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50" w:name="_Toc148249692"/>
      <w:r w:rsidRPr="003F39C7">
        <w:rPr>
          <w:rFonts w:ascii="Times New Roman" w:eastAsiaTheme="majorEastAsia" w:hAnsi="Times New Roman" w:cs="Times New Roman"/>
          <w:b/>
          <w:bCs/>
          <w:color w:val="000000" w:themeColor="text1"/>
          <w:sz w:val="24"/>
          <w:szCs w:val="24"/>
          <w:lang w:val="en-GB"/>
        </w:rPr>
        <w:t>5.7.5 The library's facilities and physical space</w:t>
      </w:r>
      <w:bookmarkEnd w:id="350"/>
    </w:p>
    <w:p w14:paraId="7F699813"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 xml:space="preserve">The association between a library's physical space and performance has a low p-value of 0.000 and a correlation coefficient of 0.092, which points to a statistically meaningful relationship. Improved user happiness and experiences favour library performance when facilities are well-maintained, and the physical environment is conducive. In terms of leadership philosophies, managers who place emphasis on resource distribution and make a commitment to upkeep a warm and valuable physical environment might indirectly influence library performance. Those in positions of leadership who support a user-centric strategy and help funding for space enhancements to create a happy workplace. The user experience might be improved through transformational leadership by encouraging innovation in space design. Although it is only one </w:t>
      </w:r>
      <w:r w:rsidRPr="003F39C7">
        <w:rPr>
          <w:rFonts w:ascii="Times New Roman" w:hAnsi="Times New Roman" w:cs="Times New Roman"/>
          <w:color w:val="FF0000"/>
          <w:sz w:val="24"/>
          <w:lang w:val="en-GB"/>
        </w:rPr>
        <w:lastRenderedPageBreak/>
        <w:t xml:space="preserve">factor, leadership affects decision-making on space and facilities management, which affects library effectiveness. </w:t>
      </w:r>
      <w:r w:rsidRPr="003F39C7">
        <w:rPr>
          <w:rFonts w:ascii="Times New Roman" w:hAnsi="Times New Roman" w:cs="Times New Roman"/>
          <w:color w:val="000000" w:themeColor="text1"/>
          <w:sz w:val="24"/>
          <w:lang w:val="en-GB"/>
        </w:rPr>
        <w:t xml:space="preserve">This result concurs with earlier research that highlights the value of building welcoming and supportive places for education, research, and cooperation (Christoffersen, 2020; </w:t>
      </w:r>
      <w:r w:rsidRPr="003F39C7">
        <w:rPr>
          <w:rFonts w:ascii="Times New Roman" w:eastAsia="Times New Roman" w:hAnsi="Times New Roman" w:cs="Times New Roman"/>
          <w:sz w:val="24"/>
          <w:szCs w:val="24"/>
          <w:lang w:val="en-GB"/>
        </w:rPr>
        <w:t>Gikunju</w:t>
      </w:r>
      <w:r w:rsidRPr="003F39C7">
        <w:rPr>
          <w:rFonts w:ascii="Times New Roman" w:hAnsi="Times New Roman" w:cs="Times New Roman"/>
          <w:color w:val="000000" w:themeColor="text1"/>
          <w:sz w:val="24"/>
          <w:lang w:val="en-GB"/>
        </w:rPr>
        <w:t xml:space="preserve"> et al., 2023; Jinendran-Jain &amp; Kumar-Behera, 2023; Kawamoto &amp; Koizumi, 2023). Users are more likely to spend more time in the library and use its resources better when the room is well-designed with inviting seating, appropriate study areas, cutting-edge technology, and appealing aesthetics. A welcoming physical setting develops a feeling of community and improves the experience of using the library. Though most research concurs with this conclusion, some contend that although physical space is necessary, the transition of library services in the digital era may lessen the need for physical facilities (Jinendran-Jain &amp; Kumar-Behera, 2023). These divergent points of view imply that the effect of physical space may change based on the particular circumstances and requirements of the user.</w:t>
      </w:r>
    </w:p>
    <w:p w14:paraId="10FC1980"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51" w:name="_Toc148249693"/>
      <w:r w:rsidRPr="003F39C7">
        <w:rPr>
          <w:rFonts w:ascii="Times New Roman" w:eastAsiaTheme="majorEastAsia" w:hAnsi="Times New Roman" w:cs="Times New Roman"/>
          <w:b/>
          <w:bCs/>
          <w:color w:val="000000" w:themeColor="text1"/>
          <w:sz w:val="24"/>
          <w:szCs w:val="24"/>
          <w:lang w:val="en-GB"/>
        </w:rPr>
        <w:t>5.7.6 Library's collection of physical and digital resources</w:t>
      </w:r>
      <w:bookmarkEnd w:id="351"/>
    </w:p>
    <w:p w14:paraId="326AFC12"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The study's results showed a 0.069 correlation coefficient and a 0.007 p-value between a library's physical and digital materials collection and its performance, suggesting a statistically significant but very modest positive association. A thorough and current collection can improve a library's operations. Influential leaders significantly impact the library's resource collection regarding their leadership philosophies. The library may provide excellent resources if the leadership prioritises strategic planning, financial allocation, and partnership with content suppliers. A dynamic collection may be fostered by transformational leadership that spurs innovation. Although other factors influence, the statistically significant association implies that leadership contributes to library success. Leadership styles influence decision-making procedures and resource distribution</w:t>
      </w:r>
      <w:r w:rsidRPr="003F39C7">
        <w:rPr>
          <w:rFonts w:ascii="Times New Roman" w:hAnsi="Times New Roman" w:cs="Times New Roman"/>
          <w:color w:val="000000" w:themeColor="text1"/>
          <w:sz w:val="24"/>
          <w:lang w:val="en-GB"/>
        </w:rPr>
        <w:t xml:space="preserve">. This result is consistent with studies emphasising the importance of keeping a current and pertinent collection (Scoulas &amp; De-Groote, 2023). Academic libraries must select materials that complement the institution's academic </w:t>
      </w:r>
      <w:r w:rsidRPr="003F39C7">
        <w:rPr>
          <w:rFonts w:ascii="Times New Roman" w:hAnsi="Times New Roman" w:cs="Times New Roman"/>
          <w:color w:val="000000" w:themeColor="text1"/>
          <w:sz w:val="24"/>
          <w:lang w:val="en-GB"/>
        </w:rPr>
        <w:lastRenderedPageBreak/>
        <w:t>programme and research requirements. A thorough collection in physical and digital forms supports users' academic goals and helps them succeed in school. However, other studies show that the quality of resources and how well they meet user demands may matter more than just how many resources are available (Salubi et al., 2018).</w:t>
      </w:r>
    </w:p>
    <w:p w14:paraId="4D551DB3"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52" w:name="_Toc148249694"/>
      <w:r w:rsidRPr="003F39C7">
        <w:rPr>
          <w:rFonts w:ascii="Times New Roman" w:eastAsiaTheme="majorEastAsia" w:hAnsi="Times New Roman" w:cs="Times New Roman"/>
          <w:b/>
          <w:bCs/>
          <w:color w:val="000000" w:themeColor="text1"/>
          <w:sz w:val="24"/>
          <w:szCs w:val="24"/>
          <w:lang w:val="en-GB"/>
        </w:rPr>
        <w:t>5.7.7 Library's events and programming</w:t>
      </w:r>
      <w:bookmarkEnd w:id="352"/>
    </w:p>
    <w:p w14:paraId="556129BA"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 xml:space="preserve">The study's findings showed a modest and statistically insignificant association between a library's events and programming and its performance, with a correlation coefficient of 0.025 and a p-value of 0.285. This raises the possibility that there may need to be a direct link between the activities and programmes offered by the library and its general performance. While leadership can affect decisions on events and programming, the research reveals that other variables may significantly impact library performance. Library leaders must align activities with the library's goal, encourage innovation, and involve the community in all examples of effective leadership. Although it may have a limited direct effect on overall performance, leadership can influence the development of the library's programming. The lack of statistical significance and poor association indicates that other factors, such as collection quality, user services, and resource allocation, may impact library success more than leadership styles in terms of events and programming. </w:t>
      </w:r>
      <w:r w:rsidRPr="003F39C7">
        <w:rPr>
          <w:rFonts w:ascii="Times New Roman" w:hAnsi="Times New Roman" w:cs="Times New Roman"/>
          <w:color w:val="000000" w:themeColor="text1"/>
          <w:sz w:val="24"/>
          <w:lang w:val="en-GB"/>
        </w:rPr>
        <w:t>This conclusion should be read cautiously, though, as the influence of events and programming may differ depending on the context of the library and the user base (Kukiolczynski &amp; Liu, 2022). User happiness and community participation may be positively impacted by exciting events and diversified programming. The success of libraries is more likely when their activities and programmes are specifically designed to fulfil the needs and interests of their user population (</w:t>
      </w:r>
      <w:r w:rsidRPr="003F39C7">
        <w:rPr>
          <w:rFonts w:ascii="Times New Roman" w:eastAsia="Times New Roman" w:hAnsi="Times New Roman" w:cs="Times New Roman"/>
          <w:sz w:val="24"/>
          <w:szCs w:val="24"/>
          <w:lang w:val="en-GB"/>
        </w:rPr>
        <w:t>Romano,</w:t>
      </w:r>
      <w:r w:rsidRPr="003F39C7">
        <w:rPr>
          <w:rFonts w:ascii="Times New Roman" w:hAnsi="Times New Roman" w:cs="Times New Roman"/>
          <w:color w:val="000000" w:themeColor="text1"/>
          <w:sz w:val="24"/>
          <w:lang w:val="en-GB"/>
        </w:rPr>
        <w:t xml:space="preserve"> 2022; </w:t>
      </w:r>
      <w:r w:rsidRPr="003F39C7">
        <w:rPr>
          <w:rFonts w:ascii="Times New Roman" w:eastAsia="Times New Roman" w:hAnsi="Times New Roman" w:cs="Times New Roman"/>
          <w:sz w:val="24"/>
          <w:szCs w:val="24"/>
          <w:lang w:val="en-GB"/>
        </w:rPr>
        <w:t xml:space="preserve">Yamagishia et al., 2022). </w:t>
      </w:r>
    </w:p>
    <w:p w14:paraId="0B8AAC46"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53" w:name="_Toc148249695"/>
      <w:r w:rsidRPr="003F39C7">
        <w:rPr>
          <w:rFonts w:ascii="Times New Roman" w:eastAsiaTheme="majorEastAsia" w:hAnsi="Times New Roman" w:cs="Times New Roman"/>
          <w:b/>
          <w:bCs/>
          <w:color w:val="000000" w:themeColor="text1"/>
          <w:sz w:val="24"/>
          <w:szCs w:val="24"/>
          <w:lang w:val="en-GB"/>
        </w:rPr>
        <w:t>5.7.8 Library's ability to respond to and address challenges and crises</w:t>
      </w:r>
      <w:bookmarkEnd w:id="353"/>
    </w:p>
    <w:p w14:paraId="61FFBBE4"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 xml:space="preserve">The study's findings showed a positive association between the library's performance and capacity to handle difficulties and crises, with a p-value of 0.006, indicating a statistically </w:t>
      </w:r>
      <w:r w:rsidRPr="003F39C7">
        <w:rPr>
          <w:rFonts w:ascii="Times New Roman" w:hAnsi="Times New Roman" w:cs="Times New Roman"/>
          <w:color w:val="FF0000"/>
          <w:sz w:val="24"/>
          <w:lang w:val="en-GB"/>
        </w:rPr>
        <w:lastRenderedPageBreak/>
        <w:t>significant positive relationship. Libraries operate better when they can handle difficulties and emergencies. In terms of leadership philosophies, leadership is essential in this situation. For instance, transformational leadership may encourage flexibility, resiliency, and creative problem-solving inside the library. Leaders prioritising crisis management and giving clear instructions amid difficulties help libraries work better. Strong leadership styles that encourage a culture of readiness and response are essential for the library to address issues and emergencies effectively. The statistical significance of this link emphasises how crucial leadership is in determining how well the library can navigate and overcome obstacles, which affects how well it performs overall</w:t>
      </w:r>
      <w:r w:rsidRPr="003F39C7">
        <w:rPr>
          <w:rFonts w:ascii="Times New Roman" w:hAnsi="Times New Roman" w:cs="Times New Roman"/>
          <w:color w:val="000000" w:themeColor="text1"/>
          <w:sz w:val="24"/>
          <w:lang w:val="en-GB"/>
        </w:rPr>
        <w:t>. The significance of proactive problem-solving and flexibility in library administration is shown by this finding (</w:t>
      </w:r>
      <w:r w:rsidRPr="003F39C7">
        <w:rPr>
          <w:rFonts w:ascii="Times New Roman" w:eastAsia="Times New Roman" w:hAnsi="Times New Roman" w:cs="Times New Roman"/>
          <w:sz w:val="24"/>
          <w:szCs w:val="24"/>
          <w:lang w:val="en-GB"/>
        </w:rPr>
        <w:t>Muthanna &amp; Sang, 2019</w:t>
      </w:r>
      <w:r w:rsidRPr="003F39C7">
        <w:rPr>
          <w:rFonts w:ascii="Times New Roman" w:hAnsi="Times New Roman" w:cs="Times New Roman"/>
          <w:color w:val="000000" w:themeColor="text1"/>
          <w:sz w:val="24"/>
          <w:lang w:val="en-GB"/>
        </w:rPr>
        <w:t>). Libraries can better sustain service continuity and customer happiness when they are prepared to face difficulties like technology outages, financial limits, or unanticipated occurrences.</w:t>
      </w:r>
    </w:p>
    <w:p w14:paraId="2AD7F817"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54" w:name="_Toc148249696"/>
      <w:r w:rsidRPr="003F39C7">
        <w:rPr>
          <w:rFonts w:ascii="Times New Roman" w:eastAsiaTheme="majorEastAsia" w:hAnsi="Times New Roman" w:cs="Times New Roman"/>
          <w:b/>
          <w:bCs/>
          <w:color w:val="000000" w:themeColor="text1"/>
          <w:sz w:val="24"/>
          <w:szCs w:val="24"/>
          <w:lang w:val="en-GB"/>
        </w:rPr>
        <w:t>5.7.9 Library's overall role in the larger university community</w:t>
      </w:r>
      <w:bookmarkEnd w:id="354"/>
    </w:p>
    <w:p w14:paraId="3A55512A"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 xml:space="preserve">The study's findings show a weak and statistically insignificant association between the performance of the library and its overall function in the university community (correlation coefficient: 0.042; p-value: 0.081). This shows that there might need to be a solid or direct link between the library's performance and its place in the academic community. Regarding leadership, the evidence indicates that other elements may significantly impact library performance, even if leadership can influence the library's connection with the university community. Although encouraging partnerships, outreach, and community involvement may be part of effective leadership, its direct impact on library performance in this situation is minimal. The lack of statistical significance and weak correlation suggest that factors other than leadership styles related to the library's function within the university community may significantly impact library performance. These factors include staff quality, resource allocation, and collection management. </w:t>
      </w:r>
      <w:r w:rsidRPr="003F39C7">
        <w:rPr>
          <w:rFonts w:ascii="Times New Roman" w:hAnsi="Times New Roman" w:cs="Times New Roman"/>
          <w:color w:val="000000" w:themeColor="text1"/>
          <w:sz w:val="24"/>
          <w:lang w:val="en-GB"/>
        </w:rPr>
        <w:t xml:space="preserve">However, prior research Mosha (2023) has </w:t>
      </w:r>
      <w:r w:rsidRPr="003F39C7">
        <w:rPr>
          <w:rFonts w:ascii="Times New Roman" w:hAnsi="Times New Roman" w:cs="Times New Roman"/>
          <w:color w:val="000000" w:themeColor="text1"/>
          <w:sz w:val="24"/>
          <w:lang w:val="en-GB"/>
        </w:rPr>
        <w:lastRenderedPageBreak/>
        <w:t>demonstrated that the library's participation in the academic community, partnerships with other university departments, and alignment with institutional goals all benefit the library's operation and the pleasure of its patrons. Some studies contend that the library's function may change depending on institutional aims and the degree of collaboration between the library and other departments (Appleton, 2020), despite research that highlights the significance of the library's integration into the university community.</w:t>
      </w:r>
    </w:p>
    <w:p w14:paraId="761784AF" w14:textId="77777777"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bookmarkStart w:id="355" w:name="_Toc148249697"/>
      <w:r w:rsidRPr="003F39C7">
        <w:rPr>
          <w:rFonts w:ascii="Times New Roman" w:eastAsiaTheme="majorEastAsia" w:hAnsi="Times New Roman" w:cs="Times New Roman"/>
          <w:b/>
          <w:bCs/>
          <w:color w:val="000000" w:themeColor="text1"/>
          <w:sz w:val="24"/>
          <w:szCs w:val="24"/>
          <w:lang w:val="en-GB"/>
        </w:rPr>
        <w:t>5.8 EFFECTS OF LEADERSHIP STYLES ON UNIVERSITY LIBRARY PERFORMANCE HYPOTHESIS TEST DISCUSSION</w:t>
      </w:r>
      <w:bookmarkEnd w:id="355"/>
    </w:p>
    <w:p w14:paraId="7F4A11E6"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Like other organisations, university libraries are impacted by leadership in essential ways that affect performance and success. Various approaches to leadership can influence the workplace culture, the dynamics of the employees, and, ultimately, the standard of the library's services. The results of this study were mainly on how seven leadership styles affect library performance. Each of the leadership styles is discussed below.</w:t>
      </w:r>
    </w:p>
    <w:p w14:paraId="579DAD26" w14:textId="77777777" w:rsidR="003F39C7" w:rsidRPr="003F39C7" w:rsidRDefault="003F39C7" w:rsidP="003F39C7">
      <w:pPr>
        <w:keepNext/>
        <w:keepLines/>
        <w:spacing w:before="40" w:after="0" w:line="480" w:lineRule="auto"/>
        <w:jc w:val="both"/>
        <w:outlineLvl w:val="2"/>
        <w:rPr>
          <w:rFonts w:ascii="Times New Roman" w:eastAsiaTheme="majorEastAsia" w:hAnsi="Times New Roman" w:cs="Times New Roman"/>
          <w:b/>
          <w:bCs/>
          <w:color w:val="000000" w:themeColor="text1"/>
          <w:sz w:val="24"/>
          <w:szCs w:val="24"/>
          <w:lang w:val="en-GB"/>
        </w:rPr>
      </w:pPr>
      <w:bookmarkStart w:id="356" w:name="_Toc148249698"/>
      <w:r w:rsidRPr="003F39C7">
        <w:rPr>
          <w:rFonts w:ascii="Times New Roman" w:eastAsiaTheme="majorEastAsia" w:hAnsi="Times New Roman" w:cs="Times New Roman"/>
          <w:b/>
          <w:bCs/>
          <w:color w:val="000000" w:themeColor="text1"/>
          <w:sz w:val="24"/>
          <w:szCs w:val="24"/>
          <w:lang w:val="en-GB"/>
        </w:rPr>
        <w:t>5.8.1 Democratic leadership style</w:t>
      </w:r>
      <w:bookmarkEnd w:id="356"/>
    </w:p>
    <w:p w14:paraId="570869BD"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The results indicated a coefficient of 0.198 and a p-value of 0.504, which suggested a statistically insignificant correlation. </w:t>
      </w:r>
      <w:r w:rsidRPr="003F39C7">
        <w:rPr>
          <w:rFonts w:ascii="Times New Roman" w:hAnsi="Times New Roman" w:cs="Times New Roman"/>
          <w:color w:val="FF0000"/>
          <w:sz w:val="24"/>
          <w:lang w:val="en-GB"/>
        </w:rPr>
        <w:t>The correlation value of 0.198 indicates little association between the variables under investigation. However, this association is not statistically significant, as shown by the high p-value of 0.504. A p-value greater than 0.05 (or 5%) is often considered unimportant in statistical analysis. Based on this, one cannot conclusively state that the factors are connected. As a result, the findings refute the hypothesis that there is a meaningful association between the relevant variables</w:t>
      </w:r>
      <w:r w:rsidRPr="003F39C7">
        <w:rPr>
          <w:rFonts w:ascii="Times New Roman" w:hAnsi="Times New Roman" w:cs="Times New Roman"/>
          <w:color w:val="000000" w:themeColor="text1"/>
          <w:sz w:val="24"/>
          <w:lang w:val="en-GB"/>
        </w:rPr>
        <w:t xml:space="preserve">. According to </w:t>
      </w:r>
      <w:r w:rsidRPr="003F39C7">
        <w:rPr>
          <w:rFonts w:ascii="Times New Roman" w:eastAsia="Times New Roman" w:hAnsi="Times New Roman" w:cs="Times New Roman"/>
          <w:sz w:val="24"/>
          <w:szCs w:val="24"/>
          <w:lang w:val="en-GB"/>
        </w:rPr>
        <w:t>Adetayo and Babarinde (2023),</w:t>
      </w:r>
      <w:r w:rsidRPr="003F39C7">
        <w:rPr>
          <w:rFonts w:ascii="Times New Roman" w:hAnsi="Times New Roman" w:cs="Times New Roman"/>
          <w:color w:val="000000" w:themeColor="text1"/>
          <w:sz w:val="24"/>
          <w:lang w:val="en-GB"/>
        </w:rPr>
        <w:t xml:space="preserve"> democratic leadership practices among library staff members favourably impact staff engagement, job satisfaction, and employee motivation. The researchers asserted that despite the lack of significance of the coefficient (p = 0.512) relating to library performance, the beneficial effect on staff cooperation and motivation indirectly influenced the quality of library </w:t>
      </w:r>
      <w:r w:rsidRPr="003F39C7">
        <w:rPr>
          <w:rFonts w:ascii="Times New Roman" w:hAnsi="Times New Roman" w:cs="Times New Roman"/>
          <w:color w:val="000000" w:themeColor="text1"/>
          <w:sz w:val="24"/>
          <w:lang w:val="en-GB"/>
        </w:rPr>
        <w:lastRenderedPageBreak/>
        <w:t xml:space="preserve">services and performance. This finding implies that democratic leadership creates a favourable work atmosphere and boosts employee morale and teamwork, which, in turn, can favourably impact library success, even if the statistical significance may not be obvious. Similarly, </w:t>
      </w:r>
      <w:r w:rsidRPr="003F39C7">
        <w:rPr>
          <w:rFonts w:ascii="Times New Roman" w:eastAsia="Times New Roman" w:hAnsi="Times New Roman" w:cs="Times New Roman"/>
          <w:sz w:val="24"/>
          <w:szCs w:val="24"/>
          <w:lang w:val="en-GB"/>
        </w:rPr>
        <w:t>Chukwusa</w:t>
      </w:r>
      <w:r w:rsidRPr="003F39C7">
        <w:rPr>
          <w:rFonts w:ascii="Times New Roman" w:hAnsi="Times New Roman" w:cs="Times New Roman"/>
          <w:color w:val="000000" w:themeColor="text1"/>
          <w:sz w:val="24"/>
          <w:lang w:val="en-GB"/>
        </w:rPr>
        <w:t xml:space="preserve"> (2019) showed that libraries with democratically-minded directors had better employee empowerment and participation in decision-making. The researchers emphasised that empowered and engaged personnel had a beneficial impact on library performance and user happiness despite the coefficient not being statistically significant (p = 0.497) to library performance. This implies that while democratic leadership may not directly affect the library's performance, it can encourage a feeling of ownership and responsibility among the employees, encouraging more invested and proactive contributions to the library's success. According to </w:t>
      </w:r>
      <w:r w:rsidRPr="003F39C7">
        <w:rPr>
          <w:rFonts w:ascii="Times New Roman" w:eastAsia="Times New Roman" w:hAnsi="Times New Roman" w:cs="Times New Roman"/>
          <w:sz w:val="24"/>
          <w:szCs w:val="24"/>
          <w:lang w:val="en-GB"/>
        </w:rPr>
        <w:t>Kalu-Dolly and Okpokwasili-</w:t>
      </w:r>
      <w:r w:rsidRPr="003F39C7">
        <w:rPr>
          <w:rFonts w:ascii="Times New Roman" w:hAnsi="Times New Roman" w:cs="Times New Roman"/>
          <w:color w:val="000000" w:themeColor="text1"/>
          <w:sz w:val="24"/>
          <w:lang w:val="en-GB"/>
        </w:rPr>
        <w:t>Nonyelum (2018), democratic leadership in libraries consistently reports improved levels of staff cooperation, communication, and creativity. Despite the non</w:t>
      </w:r>
      <w:r w:rsidRPr="003F39C7">
        <w:rPr>
          <w:rFonts w:ascii="Times New Roman" w:hAnsi="Times New Roman"/>
          <w:sz w:val="24"/>
          <w:lang w:val="en-GB"/>
        </w:rPr>
        <w:t xml:space="preserve">-significant coefficient (p = 0.509) regarding library performance, the researchers emphasised the qualitative advantages of a democratic leadership strategy. This implies that democratic leaders frequently promote open communication and cooperation, which may develop an innovative and receptive environment to user requirements, indirectly contributing to the success of libraries. </w:t>
      </w:r>
      <w:r w:rsidRPr="003F39C7">
        <w:rPr>
          <w:rFonts w:ascii="Times New Roman" w:eastAsia="Times New Roman" w:hAnsi="Times New Roman" w:cs="Times New Roman"/>
          <w:sz w:val="24"/>
          <w:szCs w:val="24"/>
          <w:lang w:val="en-GB"/>
        </w:rPr>
        <w:t>Saputri</w:t>
      </w:r>
      <w:r w:rsidRPr="003F39C7">
        <w:rPr>
          <w:rFonts w:ascii="Times New Roman" w:hAnsi="Times New Roman"/>
          <w:sz w:val="24"/>
          <w:lang w:val="en-GB"/>
        </w:rPr>
        <w:t xml:space="preserve"> (2022) discovered that democratically run libraries had superior communication systems and promoted employee openness. This research emphasises how democratic leadership may foster an inclusive and helpful work environment, fostering staff cohesiveness and cooperation – factors that can favourably affect library operations and services. Lastly, Wang and Rodriguez (2021) found that democratic leadership in libraries promoted a sense of ownership and responsibility among staff members. They emphasised the connection between a democratic leadership style and greater cooperation, which had a favourable impact on service delivery and user experience. This suggests that democratic leadership may foster a collaborative and responsible work environment, leading to enhanced </w:t>
      </w:r>
      <w:r w:rsidRPr="003F39C7">
        <w:rPr>
          <w:rFonts w:ascii="Times New Roman" w:hAnsi="Times New Roman"/>
          <w:sz w:val="24"/>
          <w:lang w:val="en-GB"/>
        </w:rPr>
        <w:lastRenderedPageBreak/>
        <w:t>service delivery and user satisfaction even though the statistical evidence may not be substantial.</w:t>
      </w:r>
    </w:p>
    <w:p w14:paraId="78CD56D1" w14:textId="77777777" w:rsidR="003F39C7" w:rsidRPr="003F39C7" w:rsidRDefault="003F39C7" w:rsidP="003F39C7">
      <w:pPr>
        <w:autoSpaceDE w:val="0"/>
        <w:autoSpaceDN w:val="0"/>
        <w:adjustRightInd w:val="0"/>
        <w:spacing w:before="240" w:line="480" w:lineRule="auto"/>
        <w:jc w:val="both"/>
        <w:rPr>
          <w:rFonts w:ascii="Times New Roman" w:hAnsi="Times New Roman" w:cs="Times New Roman"/>
          <w:color w:val="000000" w:themeColor="text1"/>
          <w:sz w:val="24"/>
          <w:lang w:val="en-GB"/>
        </w:rPr>
      </w:pPr>
      <w:r w:rsidRPr="003F39C7">
        <w:rPr>
          <w:rFonts w:ascii="Times New Roman" w:hAnsi="Times New Roman"/>
          <w:sz w:val="24"/>
          <w:lang w:val="en-GB"/>
        </w:rPr>
        <w:t xml:space="preserve">On the contrary, according to </w:t>
      </w:r>
      <w:r w:rsidRPr="003F39C7">
        <w:rPr>
          <w:rFonts w:ascii="Times New Roman" w:eastAsia="Times New Roman" w:hAnsi="Times New Roman" w:cs="Times New Roman"/>
          <w:sz w:val="24"/>
          <w:szCs w:val="24"/>
          <w:lang w:val="en-GB"/>
        </w:rPr>
        <w:t>Saliu et al. (2018),</w:t>
      </w:r>
      <w:r w:rsidRPr="003F39C7">
        <w:rPr>
          <w:rFonts w:ascii="Times New Roman" w:hAnsi="Times New Roman"/>
          <w:sz w:val="24"/>
          <w:lang w:val="en-GB"/>
        </w:rPr>
        <w:t xml:space="preserve"> academic libraries with leaders who used a democratic leadership style had lower productivity and goal accomplishment levels. This implies that while democratic leadership may have benefits in some contexts, it may not always translate to increased productivity and goal attainment in academic libraries. Additionally, </w:t>
      </w:r>
      <w:r w:rsidRPr="003F39C7">
        <w:rPr>
          <w:rFonts w:ascii="Times New Roman" w:eastAsia="Times New Roman" w:hAnsi="Times New Roman" w:cs="Times New Roman"/>
          <w:sz w:val="24"/>
          <w:szCs w:val="24"/>
          <w:lang w:val="en-GB"/>
        </w:rPr>
        <w:t xml:space="preserve">Aunga and </w:t>
      </w:r>
      <w:r w:rsidRPr="003F39C7">
        <w:rPr>
          <w:rFonts w:ascii="Times New Roman" w:hAnsi="Times New Roman"/>
          <w:sz w:val="24"/>
          <w:lang w:val="en-GB"/>
        </w:rPr>
        <w:t>Masare (2017) discovered that democratic leadership was not linked to greater employee engagement or collaboration. They suggested that the influence of leadership styles on library performance may vary depending on the unique qualities and difficulties experienced by various types of libraries.</w:t>
      </w:r>
    </w:p>
    <w:p w14:paraId="788883FD"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57" w:name="_Toc148249699"/>
      <w:r w:rsidRPr="003F39C7">
        <w:rPr>
          <w:rFonts w:ascii="Times New Roman" w:eastAsiaTheme="majorEastAsia" w:hAnsi="Times New Roman" w:cs="Times New Roman"/>
          <w:b/>
          <w:bCs/>
          <w:color w:val="000000" w:themeColor="text1"/>
          <w:sz w:val="24"/>
          <w:szCs w:val="24"/>
          <w:lang w:val="en-GB"/>
        </w:rPr>
        <w:t>5.8.2 Transformational leadership style</w:t>
      </w:r>
      <w:bookmarkEnd w:id="357"/>
    </w:p>
    <w:p w14:paraId="283C68B0" w14:textId="77777777" w:rsidR="003F39C7" w:rsidRPr="003F39C7" w:rsidRDefault="003F39C7" w:rsidP="003F39C7">
      <w:pPr>
        <w:autoSpaceDE w:val="0"/>
        <w:autoSpaceDN w:val="0"/>
        <w:adjustRightInd w:val="0"/>
        <w:spacing w:line="480" w:lineRule="auto"/>
        <w:jc w:val="both"/>
        <w:rPr>
          <w:rFonts w:ascii="Times New Roman" w:hAnsi="Times New Roman"/>
          <w:sz w:val="24"/>
          <w:lang w:val="en-GB"/>
        </w:rPr>
      </w:pPr>
      <w:r w:rsidRPr="003F39C7">
        <w:rPr>
          <w:rFonts w:ascii="Times New Roman" w:hAnsi="Times New Roman" w:cs="Times New Roman"/>
          <w:color w:val="FF0000"/>
          <w:sz w:val="24"/>
          <w:lang w:val="en-GB"/>
        </w:rPr>
        <w:t>The study results show that transformational leadership style has no discernible effect on library performance. The high p-value of 0.654 and the unstandardised coefficient of 0.133 indicate a weak and statistically insignificant association. This suggests that the transformational leadership style did not significantly affect the library's performance in this research. Other variables may more heavily influence the success of a library</w:t>
      </w:r>
      <w:r w:rsidRPr="003F39C7">
        <w:rPr>
          <w:rFonts w:ascii="Times New Roman" w:hAnsi="Times New Roman" w:cs="Times New Roman"/>
          <w:color w:val="000000" w:themeColor="text1"/>
          <w:sz w:val="24"/>
          <w:lang w:val="en-GB"/>
        </w:rPr>
        <w:t xml:space="preserve">. </w:t>
      </w:r>
      <w:r w:rsidRPr="003F39C7">
        <w:rPr>
          <w:rFonts w:ascii="Times New Roman" w:eastAsia="Times New Roman" w:hAnsi="Times New Roman" w:cs="Times New Roman"/>
          <w:sz w:val="24"/>
          <w:szCs w:val="24"/>
          <w:lang w:val="en-GB"/>
        </w:rPr>
        <w:t>Sun and Henderson</w:t>
      </w:r>
      <w:r w:rsidRPr="003F39C7">
        <w:rPr>
          <w:rFonts w:ascii="Times New Roman" w:hAnsi="Times New Roman" w:cs="Times New Roman"/>
          <w:color w:val="000000" w:themeColor="text1"/>
          <w:sz w:val="24"/>
          <w:lang w:val="en-GB"/>
        </w:rPr>
        <w:t xml:space="preserve"> (2017) emphasise that while transformative leadership encourages staff motivation and engagement, its impact on library performance may be moderated by other factors. Research by Wilson (2020) supports the view that transformational leadership indirectly improves library services by increasing employee commitment and satisfaction. Wilson</w:t>
      </w:r>
      <w:r w:rsidRPr="003F39C7">
        <w:rPr>
          <w:rFonts w:ascii="Times New Roman" w:hAnsi="Times New Roman"/>
          <w:sz w:val="24"/>
          <w:lang w:val="en-GB"/>
        </w:rPr>
        <w:t xml:space="preserve"> stresses the significance of the need to comprehend transformative leadership's more comprehensive organisational advantages beyond specific performance indicators, even if the coefficient was not statistically significant. </w:t>
      </w:r>
      <w:r w:rsidRPr="003F39C7">
        <w:rPr>
          <w:rFonts w:ascii="Times New Roman" w:eastAsia="Times New Roman" w:hAnsi="Times New Roman" w:cs="Times New Roman"/>
          <w:sz w:val="24"/>
          <w:szCs w:val="24"/>
          <w:lang w:val="en-GB"/>
        </w:rPr>
        <w:t>Abashian</w:t>
      </w:r>
      <w:r w:rsidRPr="003F39C7">
        <w:rPr>
          <w:rFonts w:ascii="Times New Roman" w:hAnsi="Times New Roman"/>
          <w:sz w:val="24"/>
          <w:lang w:val="en-GB"/>
        </w:rPr>
        <w:t xml:space="preserve"> (2017) strongly emphasises transformational leaders' role in building a supportive and creative organisational culture in public university libraries. Although the direct effect on library performance was insignificant, </w:t>
      </w:r>
      <w:r w:rsidRPr="003F39C7">
        <w:rPr>
          <w:rFonts w:ascii="Times New Roman" w:hAnsi="Times New Roman"/>
          <w:sz w:val="24"/>
          <w:lang w:val="en-GB"/>
        </w:rPr>
        <w:lastRenderedPageBreak/>
        <w:t xml:space="preserve">Abashian contend that transformational leadership creates an atmosphere that fosters staff cooperation and innovation, which eventually increases the efficacy of the library. Similarly, </w:t>
      </w:r>
      <w:r w:rsidRPr="003F39C7">
        <w:rPr>
          <w:rFonts w:ascii="Times New Roman" w:eastAsia="Times New Roman" w:hAnsi="Times New Roman" w:cs="Times New Roman"/>
          <w:sz w:val="24"/>
          <w:szCs w:val="24"/>
          <w:lang w:val="en-GB"/>
        </w:rPr>
        <w:t>Ugwu</w:t>
      </w:r>
      <w:r w:rsidRPr="003F39C7">
        <w:rPr>
          <w:rFonts w:ascii="Times New Roman" w:hAnsi="Times New Roman"/>
          <w:sz w:val="24"/>
          <w:lang w:val="en-GB"/>
        </w:rPr>
        <w:t xml:space="preserve"> (2019) found that transformational leaders foster innovation and commitment among staff, thereby affecting library performance through enhanced user experiences. Ugwu emphasises the qualitative advantages of transformational leadership in fostering a pleasant and proactive library environment, even if the coefficient lacked statistical significance.</w:t>
      </w:r>
    </w:p>
    <w:p w14:paraId="3088F172" w14:textId="77777777" w:rsidR="003F39C7" w:rsidRPr="003F39C7" w:rsidRDefault="003F39C7" w:rsidP="003F39C7">
      <w:pPr>
        <w:autoSpaceDE w:val="0"/>
        <w:autoSpaceDN w:val="0"/>
        <w:adjustRightInd w:val="0"/>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Research results cast doubt on the widespread belief that transformative leadership continuously improves library performance. A study by </w:t>
      </w:r>
      <w:r w:rsidRPr="003F39C7">
        <w:rPr>
          <w:rFonts w:ascii="Times New Roman" w:eastAsia="Times New Roman" w:hAnsi="Times New Roman" w:cs="Times New Roman"/>
          <w:sz w:val="24"/>
          <w:szCs w:val="24"/>
          <w:lang w:val="en-GB"/>
        </w:rPr>
        <w:t>Rojas (2022)</w:t>
      </w:r>
      <w:r w:rsidRPr="003F39C7">
        <w:rPr>
          <w:rFonts w:ascii="Times New Roman" w:hAnsi="Times New Roman" w:cs="Times New Roman"/>
          <w:color w:val="000000" w:themeColor="text1"/>
          <w:sz w:val="24"/>
          <w:lang w:val="en-GB"/>
        </w:rPr>
        <w:t xml:space="preserve"> had a negative un-standardised coefficient of -0.122 and a p-value of 0.475 on the effects of transformative leadership style on performance. Contrary to what was previously believed, this surprise outcome indicates that transformative leadership may not improve library performance. This shows that the effects of transformational leadership could differ between the various kinds of libraries and that performance might only sometimes increase. </w:t>
      </w:r>
    </w:p>
    <w:p w14:paraId="10A35D29"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58" w:name="_Toc148249700"/>
      <w:r w:rsidRPr="003F39C7">
        <w:rPr>
          <w:rFonts w:ascii="Times New Roman" w:eastAsiaTheme="majorEastAsia" w:hAnsi="Times New Roman" w:cs="Times New Roman"/>
          <w:b/>
          <w:bCs/>
          <w:color w:val="000000" w:themeColor="text1"/>
          <w:sz w:val="24"/>
          <w:szCs w:val="24"/>
          <w:lang w:val="en-GB"/>
        </w:rPr>
        <w:t>5.8.3 Bureaucratic leadership style</w:t>
      </w:r>
      <w:bookmarkEnd w:id="358"/>
    </w:p>
    <w:p w14:paraId="6639B0F4" w14:textId="77777777" w:rsidR="003F39C7" w:rsidRPr="003F39C7" w:rsidRDefault="003F39C7" w:rsidP="003F39C7">
      <w:pPr>
        <w:autoSpaceDE w:val="0"/>
        <w:autoSpaceDN w:val="0"/>
        <w:adjustRightInd w:val="0"/>
        <w:spacing w:line="480" w:lineRule="auto"/>
        <w:jc w:val="both"/>
        <w:rPr>
          <w:rFonts w:ascii="Times New Roman" w:hAnsi="Times New Roman" w:cs="Times New Roman"/>
          <w:color w:val="000000" w:themeColor="text1"/>
          <w:sz w:val="24"/>
          <w:lang w:val="en-GB"/>
        </w:rPr>
      </w:pPr>
      <w:r w:rsidRPr="003F39C7">
        <w:rPr>
          <w:rFonts w:ascii="Times New Roman" w:hAnsi="Times New Roman"/>
          <w:bCs/>
          <w:color w:val="FF0000"/>
          <w:sz w:val="24"/>
          <w:szCs w:val="24"/>
          <w:lang w:val="en-GB"/>
        </w:rPr>
        <w:t>The study's results strongly imply that the bureaucratic leadership style has an enormously detrimental effect on the performance of the university library as a whole. The unstandardised correlation coefficient of -0.792 shows a strong inverse relation, indicating that library performance decreases by 0.792 units as the bureaucratic leadership style rises. The statistically significant p-value of 0.021 indicates a low probability that this link results from random chance. In a dynamic library environment, bureaucratic leadership, characterised by rigorous adherence to rules and processes, may result in inefficiency, a lack of creativity, and less flexibility. These results underline the significance of leadership style in determining the efficacy of the library and imply that a more adaptable strategy may be helpful for performance enhancement</w:t>
      </w:r>
      <w:r w:rsidRPr="003F39C7">
        <w:rPr>
          <w:rFonts w:ascii="Times New Roman" w:hAnsi="Times New Roman"/>
          <w:bCs/>
          <w:sz w:val="24"/>
          <w:szCs w:val="24"/>
          <w:lang w:val="en-GB"/>
        </w:rPr>
        <w:t xml:space="preserve">. </w:t>
      </w:r>
      <w:r w:rsidRPr="003F39C7">
        <w:rPr>
          <w:rFonts w:ascii="Times New Roman" w:eastAsia="Times New Roman" w:hAnsi="Times New Roman" w:cs="Times New Roman"/>
          <w:sz w:val="24"/>
          <w:szCs w:val="24"/>
          <w:lang w:val="en-GB"/>
        </w:rPr>
        <w:t>Arshad</w:t>
      </w:r>
      <w:r w:rsidRPr="003F39C7">
        <w:rPr>
          <w:rFonts w:ascii="Times New Roman" w:hAnsi="Times New Roman" w:cs="Times New Roman"/>
          <w:color w:val="000000" w:themeColor="text1"/>
          <w:sz w:val="24"/>
          <w:lang w:val="en-GB"/>
        </w:rPr>
        <w:t xml:space="preserve"> et al. (2021) found a non-significant negative coefficient for bureaucratic leadership and performance. They indicated that in some situations, bureaucratic components </w:t>
      </w:r>
      <w:r w:rsidRPr="003F39C7">
        <w:rPr>
          <w:rFonts w:ascii="Times New Roman" w:hAnsi="Times New Roman" w:cs="Times New Roman"/>
          <w:color w:val="000000" w:themeColor="text1"/>
          <w:sz w:val="24"/>
          <w:lang w:val="en-GB"/>
        </w:rPr>
        <w:lastRenderedPageBreak/>
        <w:t xml:space="preserve">would be required to preserve order and guarantee conformity in the library. Bureaucratic procedures may aid in creating a systematic framework to efficiently manage resources and operations in big and complicated academic environments. Additionally, </w:t>
      </w:r>
      <w:r w:rsidRPr="003F39C7">
        <w:rPr>
          <w:rFonts w:ascii="Times New Roman" w:eastAsia="Times New Roman" w:hAnsi="Times New Roman" w:cs="Times New Roman"/>
          <w:sz w:val="24"/>
          <w:szCs w:val="24"/>
          <w:lang w:val="en-GB"/>
        </w:rPr>
        <w:t>Akor</w:t>
      </w:r>
      <w:r w:rsidRPr="003F39C7">
        <w:rPr>
          <w:rFonts w:ascii="Times New Roman" w:hAnsi="Times New Roman" w:cs="Times New Roman"/>
          <w:color w:val="000000" w:themeColor="text1"/>
          <w:sz w:val="24"/>
          <w:lang w:val="en-GB"/>
        </w:rPr>
        <w:t xml:space="preserve"> et al. (2018) found that bureaucratic leadership had no appreciable detrimental effect on library performance in community college libraries. They hypothesised that community college libraries' hierarchical structure may fit well with bureaucratic leadership techniques, offering a clear direction and responsibility in these smaller, more efficient organisations.</w:t>
      </w:r>
    </w:p>
    <w:p w14:paraId="4E467049" w14:textId="77777777" w:rsidR="003F39C7" w:rsidRPr="003F39C7" w:rsidRDefault="003F39C7" w:rsidP="003F39C7">
      <w:pPr>
        <w:autoSpaceDE w:val="0"/>
        <w:autoSpaceDN w:val="0"/>
        <w:adjustRightInd w:val="0"/>
        <w:spacing w:line="480" w:lineRule="auto"/>
        <w:jc w:val="both"/>
        <w:rPr>
          <w:rFonts w:ascii="Times New Roman" w:hAnsi="Times New Roman"/>
          <w:bCs/>
          <w:sz w:val="24"/>
          <w:szCs w:val="24"/>
          <w:lang w:val="en-GB"/>
        </w:rPr>
      </w:pPr>
      <w:r w:rsidRPr="003F39C7">
        <w:rPr>
          <w:rFonts w:ascii="Times New Roman" w:eastAsia="Times New Roman" w:hAnsi="Times New Roman" w:cs="Times New Roman"/>
          <w:sz w:val="24"/>
          <w:szCs w:val="24"/>
          <w:lang w:val="en-GB"/>
        </w:rPr>
        <w:t>Akanji</w:t>
      </w:r>
      <w:r w:rsidRPr="003F39C7">
        <w:rPr>
          <w:rFonts w:ascii="Times New Roman" w:hAnsi="Times New Roman" w:cs="Times New Roman"/>
          <w:color w:val="000000" w:themeColor="text1"/>
          <w:sz w:val="24"/>
          <w:lang w:val="en-GB"/>
        </w:rPr>
        <w:t xml:space="preserve"> et al. (2018) emphasised how restrictive decision-making procedures and stringent adherence to regulations limited the library's capacity to innovate and adapt. The study highlights the necessity for university libraries to consider more flexible and inclusive leadership strategies to foster improved performance and increased user responsiveness. Bureaucratic decision-making processes prevent staff empowerment and the library's capacity to adapt quickly to changing user requirements (</w:t>
      </w:r>
      <w:r w:rsidRPr="003F39C7">
        <w:rPr>
          <w:rFonts w:ascii="Times New Roman" w:eastAsia="Times New Roman" w:hAnsi="Times New Roman" w:cs="Times New Roman"/>
          <w:sz w:val="24"/>
          <w:szCs w:val="24"/>
          <w:lang w:val="en-GB"/>
        </w:rPr>
        <w:t>Tran, 2021)</w:t>
      </w:r>
      <w:r w:rsidRPr="003F39C7">
        <w:rPr>
          <w:rFonts w:ascii="Times New Roman" w:hAnsi="Times New Roman" w:cs="Times New Roman"/>
          <w:color w:val="000000" w:themeColor="text1"/>
          <w:sz w:val="24"/>
          <w:lang w:val="en-GB"/>
        </w:rPr>
        <w:t xml:space="preserve">. The lack of autonomy and participation in decision-making decreased worker motivation and hampered the library's overall performance. </w:t>
      </w:r>
      <w:r w:rsidRPr="003F39C7">
        <w:rPr>
          <w:rFonts w:ascii="Times New Roman" w:eastAsia="Times New Roman" w:hAnsi="Times New Roman" w:cs="Times New Roman"/>
          <w:sz w:val="24"/>
          <w:szCs w:val="24"/>
          <w:lang w:val="en-GB"/>
        </w:rPr>
        <w:t>Gipson</w:t>
      </w:r>
      <w:r w:rsidRPr="003F39C7">
        <w:rPr>
          <w:rFonts w:ascii="Times New Roman" w:hAnsi="Times New Roman" w:cs="Times New Roman"/>
          <w:color w:val="000000" w:themeColor="text1"/>
          <w:sz w:val="24"/>
          <w:lang w:val="en-GB"/>
        </w:rPr>
        <w:t xml:space="preserve"> et al. (2017) performed a comparison study on leadership philosophies in academic institutions. The researchers emphasised the requirement for more inclusive and flexible leadership styles to support library performance. It was noted that creating a friendly and flexible work atmosphere and encouraging employee participation in decision-making processes is crucial for enhancing library effectiveness. </w:t>
      </w:r>
    </w:p>
    <w:p w14:paraId="7F4E6CB8"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59" w:name="_Toc148249701"/>
      <w:r w:rsidRPr="003F39C7">
        <w:rPr>
          <w:rFonts w:ascii="Times New Roman" w:eastAsiaTheme="majorEastAsia" w:hAnsi="Times New Roman" w:cs="Times New Roman"/>
          <w:b/>
          <w:bCs/>
          <w:color w:val="000000" w:themeColor="text1"/>
          <w:sz w:val="24"/>
          <w:szCs w:val="24"/>
          <w:lang w:val="en-GB"/>
        </w:rPr>
        <w:t>5.8.4 Transactional leadership style</w:t>
      </w:r>
      <w:bookmarkEnd w:id="359"/>
    </w:p>
    <w:p w14:paraId="7EADC4A1"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FF0000"/>
          <w:sz w:val="24"/>
          <w:szCs w:val="24"/>
          <w:lang w:val="en-GB"/>
        </w:rPr>
        <w:t xml:space="preserve">The findings show a slight adverse association between transactional leadership style and library performance, with an unstandardised correlation value of -0.167. This shows that a 0.167-unit drop in library performance is correlated with a one-unit rise in transactional leadership style. This statistically significant association shows that transactional leadership, which often emphasises rules, rewards, and organised processes, may negatively impact library </w:t>
      </w:r>
      <w:r w:rsidRPr="003F39C7">
        <w:rPr>
          <w:rFonts w:ascii="Times New Roman" w:hAnsi="Times New Roman" w:cs="Times New Roman"/>
          <w:color w:val="FF0000"/>
          <w:sz w:val="24"/>
          <w:szCs w:val="24"/>
          <w:lang w:val="en-GB"/>
        </w:rPr>
        <w:lastRenderedPageBreak/>
        <w:t>performance. Rigorous leadership styles can prevent the library from adapting and innovating. However, it is essential to recognise that various other elements also affect library performance; thus, leadership style might be one of many that account for the library's total success</w:t>
      </w:r>
      <w:r w:rsidRPr="003F39C7">
        <w:rPr>
          <w:rFonts w:ascii="Times New Roman" w:hAnsi="Times New Roman" w:cs="Times New Roman"/>
          <w:color w:val="000000" w:themeColor="text1"/>
          <w:sz w:val="24"/>
          <w:szCs w:val="24"/>
          <w:lang w:val="en-GB"/>
        </w:rPr>
        <w:t xml:space="preserve">. According to </w:t>
      </w:r>
      <w:r w:rsidRPr="003F39C7">
        <w:rPr>
          <w:rFonts w:ascii="Times New Roman" w:eastAsia="Times New Roman" w:hAnsi="Times New Roman" w:cs="Times New Roman"/>
          <w:sz w:val="24"/>
          <w:szCs w:val="24"/>
          <w:lang w:val="en-GB"/>
        </w:rPr>
        <w:t>Alrowwad</w:t>
      </w:r>
      <w:r w:rsidRPr="003F39C7">
        <w:rPr>
          <w:rFonts w:ascii="Times New Roman" w:hAnsi="Times New Roman" w:cs="Times New Roman"/>
          <w:color w:val="000000" w:themeColor="text1"/>
          <w:sz w:val="24"/>
          <w:szCs w:val="24"/>
          <w:lang w:val="en-GB"/>
        </w:rPr>
        <w:t xml:space="preserve"> et al. (2020), transactional leadership may be more appropriate in some operational environments where precise task-oriented goals are crucial. While transactional leadership clarifies job expectations,</w:t>
      </w:r>
      <w:r w:rsidRPr="003F39C7">
        <w:rPr>
          <w:rFonts w:ascii="Times New Roman" w:eastAsia="Times New Roman" w:hAnsi="Times New Roman" w:cs="Times New Roman"/>
          <w:sz w:val="24"/>
          <w:szCs w:val="24"/>
          <w:lang w:val="en-GB"/>
        </w:rPr>
        <w:t xml:space="preserve"> Ugwu</w:t>
      </w:r>
      <w:r w:rsidRPr="003F39C7">
        <w:rPr>
          <w:rFonts w:ascii="Times New Roman" w:hAnsi="Times New Roman" w:cs="Times New Roman"/>
          <w:color w:val="000000" w:themeColor="text1"/>
          <w:sz w:val="24"/>
          <w:szCs w:val="24"/>
          <w:lang w:val="en-GB"/>
        </w:rPr>
        <w:t xml:space="preserve"> et al. (2020) emphasised that its influence on developing a healthy workplace culture and improving library performance may be minor.</w:t>
      </w:r>
    </w:p>
    <w:p w14:paraId="6B5D4301" w14:textId="77777777" w:rsidR="003F39C7" w:rsidRPr="003F39C7" w:rsidRDefault="003F39C7" w:rsidP="003F39C7">
      <w:pPr>
        <w:autoSpaceDE w:val="0"/>
        <w:autoSpaceDN w:val="0"/>
        <w:adjustRightInd w:val="0"/>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szCs w:val="24"/>
          <w:lang w:val="en-GB"/>
        </w:rPr>
        <w:t xml:space="preserve">On the contrary, the results of a study by </w:t>
      </w:r>
      <w:r w:rsidRPr="003F39C7">
        <w:rPr>
          <w:rFonts w:ascii="Times New Roman" w:eastAsia="Times New Roman" w:hAnsi="Times New Roman" w:cs="Times New Roman"/>
          <w:sz w:val="24"/>
          <w:szCs w:val="24"/>
          <w:lang w:val="en-GB"/>
        </w:rPr>
        <w:t>DeLay and Clark</w:t>
      </w:r>
      <w:r w:rsidRPr="003F39C7">
        <w:rPr>
          <w:rFonts w:ascii="Times New Roman" w:hAnsi="Times New Roman" w:cs="Times New Roman"/>
          <w:color w:val="000000" w:themeColor="text1"/>
          <w:sz w:val="24"/>
          <w:szCs w:val="24"/>
          <w:lang w:val="en-GB"/>
        </w:rPr>
        <w:t xml:space="preserve"> (2020) represented a positive un-standardised coefficient for transactional leadership, with a p-value of 0.452. The researchers hypothesised that transactional leadership, emphasising conditional incentives and task-oriented interactions, may favour staff motivation and task completion in the library environment. They said offering incentives and prizes for achieving performance goals may increase worker engagement and productivity, improving library performance. However, this raises concerns about the possible advantages of transactional leadership in some organisational circumstances and casts doubt on the presumption that it has no discernible influence on library performance. Similarly, </w:t>
      </w:r>
      <w:r w:rsidRPr="003F39C7">
        <w:rPr>
          <w:rFonts w:ascii="Times New Roman" w:eastAsia="Times New Roman" w:hAnsi="Times New Roman" w:cs="Times New Roman"/>
          <w:sz w:val="24"/>
          <w:szCs w:val="24"/>
          <w:lang w:val="en-GB"/>
        </w:rPr>
        <w:t>Jensen</w:t>
      </w:r>
      <w:r w:rsidRPr="003F39C7">
        <w:rPr>
          <w:rFonts w:ascii="Times New Roman" w:hAnsi="Times New Roman" w:cs="Times New Roman"/>
          <w:color w:val="000000" w:themeColor="text1"/>
          <w:sz w:val="24"/>
          <w:szCs w:val="24"/>
          <w:lang w:val="en-GB"/>
        </w:rPr>
        <w:t xml:space="preserve"> et al. (2019) found that the transactional leadership style, which emphasises role expectations clarification and contingent rewards, might boost job efficiency and foster a goal-oriented work atmosphere in the library. They proposed that the transactional strategy could be more successful in libraries, where success depends on having distinct, task-oriented goals. This research calls into question the idea that transactional leadership has no observable influence on library performance and emphasises the significance of considering organisational context when assessing the effects of different leadership philosophies.</w:t>
      </w:r>
    </w:p>
    <w:p w14:paraId="73E07A91"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60" w:name="_Toc148249702"/>
      <w:r w:rsidRPr="003F39C7">
        <w:rPr>
          <w:rFonts w:ascii="Times New Roman" w:eastAsiaTheme="majorEastAsia" w:hAnsi="Times New Roman" w:cs="Times New Roman"/>
          <w:b/>
          <w:bCs/>
          <w:color w:val="000000" w:themeColor="text1"/>
          <w:sz w:val="24"/>
          <w:szCs w:val="24"/>
          <w:lang w:val="en-GB"/>
        </w:rPr>
        <w:lastRenderedPageBreak/>
        <w:t>5.8.5 Autocratic leadership style</w:t>
      </w:r>
      <w:bookmarkEnd w:id="360"/>
      <w:r w:rsidRPr="003F39C7">
        <w:rPr>
          <w:rFonts w:ascii="Times New Roman" w:eastAsiaTheme="majorEastAsia" w:hAnsi="Times New Roman" w:cs="Times New Roman"/>
          <w:b/>
          <w:bCs/>
          <w:color w:val="000000" w:themeColor="text1"/>
          <w:sz w:val="24"/>
          <w:szCs w:val="24"/>
          <w:lang w:val="en-GB"/>
        </w:rPr>
        <w:t xml:space="preserve"> </w:t>
      </w:r>
    </w:p>
    <w:p w14:paraId="05CAFA99" w14:textId="77777777" w:rsidR="003F39C7" w:rsidRPr="003F39C7" w:rsidRDefault="003F39C7" w:rsidP="003F39C7">
      <w:pPr>
        <w:autoSpaceDE w:val="0"/>
        <w:autoSpaceDN w:val="0"/>
        <w:adjustRightInd w:val="0"/>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The study's findings demonstrate a strong and unfavourable link between the performance of libraries and authoritarian leadership. The unstandardised coefficient of -2.204 shows a substantial 2.204-unit decline in library performance for every unit rise in authoritarian leadership. The efficacy of the library may be negatively impacted by autocratic leadership, which is characterised by top-down decision-making and little staff involvement. The findings show the significance of leadership techniques in determining library outcomes and the need for more inclusive and participatory leadership strategies to improve library performance and overall success</w:t>
      </w:r>
      <w:r w:rsidRPr="003F39C7">
        <w:rPr>
          <w:rFonts w:ascii="Times New Roman" w:hAnsi="Times New Roman" w:cs="Times New Roman"/>
          <w:color w:val="000000" w:themeColor="text1"/>
          <w:sz w:val="24"/>
          <w:lang w:val="en-GB"/>
        </w:rPr>
        <w:t xml:space="preserve">. According to </w:t>
      </w:r>
      <w:r w:rsidRPr="003F39C7">
        <w:rPr>
          <w:rFonts w:ascii="Times New Roman" w:eastAsia="Times New Roman" w:hAnsi="Times New Roman" w:cs="Times New Roman"/>
          <w:sz w:val="24"/>
          <w:szCs w:val="24"/>
          <w:lang w:val="en-GB"/>
        </w:rPr>
        <w:t>Chukwusa</w:t>
      </w:r>
      <w:r w:rsidRPr="003F39C7">
        <w:rPr>
          <w:rFonts w:ascii="Times New Roman" w:hAnsi="Times New Roman" w:cs="Times New Roman"/>
          <w:color w:val="000000" w:themeColor="text1"/>
          <w:sz w:val="24"/>
          <w:lang w:val="en-GB"/>
        </w:rPr>
        <w:t xml:space="preserve"> (2018), autocratic leadership style does not directly influence library efficacy. The researcher emphasised the significance of taking into account other contextual elements that can mitigate the association between autocratic leadership and library performance, contending that the efficacy of the style may differ depending on the particular library environment. Also, </w:t>
      </w:r>
      <w:r w:rsidRPr="003F39C7">
        <w:rPr>
          <w:rFonts w:ascii="Times New Roman" w:eastAsia="Times New Roman" w:hAnsi="Times New Roman" w:cs="Times New Roman"/>
          <w:sz w:val="24"/>
          <w:szCs w:val="24"/>
          <w:lang w:val="en-GB"/>
        </w:rPr>
        <w:t xml:space="preserve">Saliu et al. </w:t>
      </w:r>
      <w:r w:rsidRPr="003F39C7">
        <w:rPr>
          <w:rFonts w:ascii="Times New Roman" w:hAnsi="Times New Roman" w:cs="Times New Roman"/>
          <w:color w:val="000000" w:themeColor="text1"/>
          <w:sz w:val="24"/>
          <w:lang w:val="en-GB"/>
        </w:rPr>
        <w:t>(2018) hypothesised that autocratic leaders' efficacy could be more noticeable in some organisational situations and might not directly impact library success. This shows that the attributes of the library and its workers may influence how well the library performs when its leadership is authoritarian. The researchers instead highlighted the necessity for leadership strategies that encourage teamwork and participatory decision-making to improve library outcomes. Their findings suggest that library administrators who adopt more participatory techniques may be better positioned to promote positive performance and engage their personnel.</w:t>
      </w:r>
    </w:p>
    <w:p w14:paraId="56FC850A" w14:textId="77777777" w:rsidR="003F39C7" w:rsidRPr="003F39C7" w:rsidRDefault="003F39C7" w:rsidP="003F39C7">
      <w:pPr>
        <w:autoSpaceDE w:val="0"/>
        <w:autoSpaceDN w:val="0"/>
        <w:adjustRightInd w:val="0"/>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However, studies (</w:t>
      </w:r>
      <w:r w:rsidRPr="003F39C7">
        <w:rPr>
          <w:rFonts w:ascii="Times New Roman" w:eastAsia="Times New Roman" w:hAnsi="Times New Roman" w:cs="Times New Roman"/>
          <w:sz w:val="24"/>
          <w:szCs w:val="24"/>
          <w:lang w:val="en-GB"/>
        </w:rPr>
        <w:t>Gu</w:t>
      </w:r>
      <w:r w:rsidRPr="003F39C7">
        <w:rPr>
          <w:rFonts w:ascii="Times New Roman" w:hAnsi="Times New Roman" w:cs="Times New Roman"/>
          <w:color w:val="000000" w:themeColor="text1"/>
          <w:sz w:val="24"/>
          <w:lang w:val="en-GB"/>
        </w:rPr>
        <w:t xml:space="preserve"> et al., 2020; </w:t>
      </w:r>
      <w:r w:rsidRPr="003F39C7">
        <w:rPr>
          <w:rFonts w:ascii="Times New Roman" w:eastAsia="Times New Roman" w:hAnsi="Times New Roman" w:cs="Times New Roman"/>
          <w:sz w:val="24"/>
          <w:szCs w:val="24"/>
          <w:lang w:val="en-GB"/>
        </w:rPr>
        <w:t>Purwanto</w:t>
      </w:r>
      <w:r w:rsidRPr="003F39C7">
        <w:rPr>
          <w:rFonts w:ascii="Times New Roman" w:hAnsi="Times New Roman" w:cs="Times New Roman"/>
          <w:color w:val="000000" w:themeColor="text1"/>
          <w:sz w:val="24"/>
          <w:lang w:val="en-GB"/>
        </w:rPr>
        <w:t xml:space="preserve"> et al., 2019) have revealed a positive correlation between autocratic leadership and library performance. This illustrates the complexity of leadership styles' effects on library service outcomes. </w:t>
      </w:r>
      <w:r w:rsidRPr="003F39C7">
        <w:rPr>
          <w:rFonts w:ascii="Times New Roman" w:eastAsia="Times New Roman" w:hAnsi="Times New Roman" w:cs="Times New Roman"/>
          <w:sz w:val="24"/>
          <w:szCs w:val="24"/>
          <w:lang w:val="en-GB"/>
        </w:rPr>
        <w:t>Purwanto</w:t>
      </w:r>
      <w:r w:rsidRPr="003F39C7">
        <w:rPr>
          <w:rFonts w:ascii="Times New Roman" w:hAnsi="Times New Roman" w:cs="Times New Roman"/>
          <w:color w:val="000000" w:themeColor="text1"/>
          <w:sz w:val="24"/>
          <w:lang w:val="en-GB"/>
        </w:rPr>
        <w:t xml:space="preserve"> et al. (2019) raises the possibility that authoritarian leadership may have certain advantages in particular library contexts, even if the bulk of investigations indicated the lack of a substantial effect. </w:t>
      </w:r>
      <w:r w:rsidRPr="003F39C7">
        <w:rPr>
          <w:rFonts w:ascii="Times New Roman" w:eastAsia="Times New Roman" w:hAnsi="Times New Roman" w:cs="Times New Roman"/>
          <w:sz w:val="24"/>
          <w:szCs w:val="24"/>
          <w:lang w:val="en-GB"/>
        </w:rPr>
        <w:t>Gu</w:t>
      </w:r>
      <w:r w:rsidRPr="003F39C7">
        <w:rPr>
          <w:rFonts w:ascii="Times New Roman" w:hAnsi="Times New Roman" w:cs="Times New Roman"/>
          <w:color w:val="000000" w:themeColor="text1"/>
          <w:sz w:val="24"/>
          <w:lang w:val="en-GB"/>
        </w:rPr>
        <w:t xml:space="preserve"> et al. </w:t>
      </w:r>
      <w:r w:rsidRPr="003F39C7">
        <w:rPr>
          <w:rFonts w:ascii="Times New Roman" w:hAnsi="Times New Roman" w:cs="Times New Roman"/>
          <w:color w:val="000000" w:themeColor="text1"/>
          <w:sz w:val="24"/>
          <w:lang w:val="en-GB"/>
        </w:rPr>
        <w:lastRenderedPageBreak/>
        <w:t xml:space="preserve">(2020) highlighted the beneficial effects of autocratic leadership on task completion and effectiveness. They hypothesised that a more prescriptive leadership style would result in better performance in some circumstances. Similarly, </w:t>
      </w:r>
      <w:r w:rsidRPr="003F39C7">
        <w:rPr>
          <w:rFonts w:ascii="Times New Roman" w:eastAsia="Times New Roman" w:hAnsi="Times New Roman" w:cs="Times New Roman"/>
          <w:sz w:val="24"/>
          <w:szCs w:val="24"/>
          <w:lang w:val="en-GB"/>
        </w:rPr>
        <w:t>Purwanto</w:t>
      </w:r>
      <w:r w:rsidRPr="003F39C7">
        <w:rPr>
          <w:rFonts w:ascii="Times New Roman" w:hAnsi="Times New Roman" w:cs="Times New Roman"/>
          <w:color w:val="000000" w:themeColor="text1"/>
          <w:sz w:val="24"/>
          <w:lang w:val="en-GB"/>
        </w:rPr>
        <w:t xml:space="preserve"> et al. (2019) said that the library's organisational setting may impact the success of authoritarian leadership.</w:t>
      </w:r>
    </w:p>
    <w:p w14:paraId="3088B916"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61" w:name="_Toc148249703"/>
      <w:r w:rsidRPr="003F39C7">
        <w:rPr>
          <w:rFonts w:ascii="Times New Roman" w:eastAsiaTheme="majorEastAsia" w:hAnsi="Times New Roman" w:cs="Times New Roman"/>
          <w:b/>
          <w:bCs/>
          <w:color w:val="000000" w:themeColor="text1"/>
          <w:sz w:val="24"/>
          <w:szCs w:val="24"/>
          <w:lang w:val="en-GB"/>
        </w:rPr>
        <w:t>5.8.6 Laissez-faire leadership style</w:t>
      </w:r>
      <w:bookmarkEnd w:id="361"/>
    </w:p>
    <w:p w14:paraId="08313C6A" w14:textId="77777777" w:rsidR="003F39C7" w:rsidRPr="003F39C7" w:rsidRDefault="003F39C7" w:rsidP="003F39C7">
      <w:pPr>
        <w:autoSpaceDE w:val="0"/>
        <w:autoSpaceDN w:val="0"/>
        <w:adjustRightInd w:val="0"/>
        <w:spacing w:line="480" w:lineRule="auto"/>
        <w:jc w:val="both"/>
        <w:rPr>
          <w:rFonts w:ascii="Times New Roman" w:hAnsi="Times New Roman"/>
          <w:bCs/>
          <w:sz w:val="24"/>
          <w:szCs w:val="24"/>
          <w:lang w:val="en-GB"/>
        </w:rPr>
      </w:pPr>
      <w:r w:rsidRPr="003F39C7">
        <w:rPr>
          <w:rFonts w:ascii="Times New Roman" w:hAnsi="Times New Roman"/>
          <w:bCs/>
          <w:sz w:val="24"/>
          <w:szCs w:val="24"/>
          <w:lang w:val="en-GB"/>
        </w:rPr>
        <w:t xml:space="preserve">The results show that the laissez-faire leadership style considerably affects the university library's overall performance. Studies have shown conclusively that a laissez-faire leadership style has a negative effect on the effectiveness of university libraries. They repeatedly show how the laissez-faire leadership style, lack of guidance, and minimal participation in decision-making harm the efficiency of libraries. In particular, </w:t>
      </w:r>
      <w:r w:rsidRPr="003F39C7">
        <w:rPr>
          <w:rFonts w:ascii="Times New Roman" w:eastAsia="Times New Roman" w:hAnsi="Times New Roman" w:cs="Times New Roman"/>
          <w:sz w:val="24"/>
          <w:szCs w:val="24"/>
          <w:lang w:val="en-GB"/>
        </w:rPr>
        <w:t xml:space="preserve">Al-Malki and Juan (2018) </w:t>
      </w:r>
      <w:r w:rsidRPr="003F39C7">
        <w:rPr>
          <w:rFonts w:ascii="Times New Roman" w:hAnsi="Times New Roman"/>
          <w:bCs/>
          <w:sz w:val="24"/>
          <w:szCs w:val="24"/>
          <w:lang w:val="en-GB"/>
        </w:rPr>
        <w:t xml:space="preserve">showed how the laissez-faire leadership style of hands-off managers adversely affected worker motivation and productivity in university libraries. The absence of active leadership and direction from superiors led to a decline in employee involvement, eventually impacting library performance. Similarly, </w:t>
      </w:r>
      <w:r w:rsidRPr="003F39C7">
        <w:rPr>
          <w:rFonts w:ascii="Times New Roman" w:eastAsia="Times New Roman" w:hAnsi="Times New Roman" w:cs="Times New Roman"/>
          <w:sz w:val="24"/>
          <w:szCs w:val="24"/>
          <w:lang w:val="en-GB"/>
        </w:rPr>
        <w:t>Orewa</w:t>
      </w:r>
      <w:r w:rsidRPr="003F39C7">
        <w:rPr>
          <w:rFonts w:ascii="Times New Roman" w:hAnsi="Times New Roman"/>
          <w:bCs/>
          <w:sz w:val="24"/>
          <w:szCs w:val="24"/>
          <w:lang w:val="en-GB"/>
        </w:rPr>
        <w:t xml:space="preserve"> (2019) highlighted how university libraries suffer from laissez-faire leadership. According to Orewa’s research, the lack of direction and supervision provided by apathetic executives led to a lack of accountability on the part of library personnel, which in turn caused reduced engagement and worse service quality. </w:t>
      </w:r>
    </w:p>
    <w:p w14:paraId="63E7638E" w14:textId="77777777" w:rsidR="003F39C7" w:rsidRPr="003F39C7" w:rsidRDefault="003F39C7" w:rsidP="003F39C7">
      <w:pPr>
        <w:autoSpaceDE w:val="0"/>
        <w:autoSpaceDN w:val="0"/>
        <w:adjustRightInd w:val="0"/>
        <w:spacing w:line="480" w:lineRule="auto"/>
        <w:jc w:val="both"/>
        <w:rPr>
          <w:rFonts w:ascii="Times New Roman" w:hAnsi="Times New Roman"/>
          <w:bCs/>
          <w:sz w:val="24"/>
          <w:szCs w:val="24"/>
          <w:lang w:val="en-GB"/>
        </w:rPr>
      </w:pPr>
      <w:r w:rsidRPr="003F39C7">
        <w:rPr>
          <w:rFonts w:ascii="Times New Roman" w:hAnsi="Times New Roman"/>
          <w:bCs/>
          <w:sz w:val="24"/>
          <w:szCs w:val="24"/>
          <w:lang w:val="en-GB"/>
        </w:rPr>
        <w:t xml:space="preserve">The disparate research offers an alternative viewpoint on how a laissez-faire leadership style affects the effectiveness of university libraries. While all of the research that concurs highlights the detrimental effects of laissez-faire leadership, the disagreeing studies imply that the link may not always be statistically significant and that the relationship's efficacy may rely on certain contextual conditions. In particular, </w:t>
      </w:r>
      <w:r w:rsidRPr="003F39C7">
        <w:rPr>
          <w:rFonts w:ascii="Times New Roman" w:eastAsia="Times New Roman" w:hAnsi="Times New Roman" w:cs="Times New Roman"/>
          <w:sz w:val="24"/>
          <w:szCs w:val="24"/>
          <w:lang w:val="en-GB"/>
        </w:rPr>
        <w:t>Saliu</w:t>
      </w:r>
      <w:r w:rsidRPr="003F39C7">
        <w:rPr>
          <w:rFonts w:ascii="Times New Roman" w:hAnsi="Times New Roman"/>
          <w:bCs/>
          <w:sz w:val="24"/>
          <w:szCs w:val="24"/>
          <w:lang w:val="en-GB"/>
        </w:rPr>
        <w:t xml:space="preserve"> et al. (2018) state that laissez-faire leadership did not significantly correlate with library performance. They suggested that the organisational culture of the library and the staff members' inherent motivation may determine the influence of laissez-faire leadership. The hands-off strategy of laissez-faire executives may have minimal </w:t>
      </w:r>
      <w:r w:rsidRPr="003F39C7">
        <w:rPr>
          <w:rFonts w:ascii="Times New Roman" w:hAnsi="Times New Roman"/>
          <w:bCs/>
          <w:sz w:val="24"/>
          <w:szCs w:val="24"/>
          <w:lang w:val="en-GB"/>
        </w:rPr>
        <w:lastRenderedPageBreak/>
        <w:t xml:space="preserve">negative effects in some libraries where there is a culture of staff autonomy and self-motivation. </w:t>
      </w:r>
      <w:r w:rsidRPr="003F39C7">
        <w:rPr>
          <w:rFonts w:ascii="Times New Roman" w:eastAsia="Times New Roman" w:hAnsi="Times New Roman" w:cs="Times New Roman"/>
          <w:sz w:val="24"/>
          <w:szCs w:val="24"/>
          <w:lang w:val="en-GB"/>
        </w:rPr>
        <w:t>Ikediugwu and Chijindu</w:t>
      </w:r>
      <w:r w:rsidRPr="003F39C7">
        <w:rPr>
          <w:rFonts w:ascii="Times New Roman" w:hAnsi="Times New Roman"/>
          <w:bCs/>
          <w:sz w:val="24"/>
          <w:szCs w:val="24"/>
          <w:lang w:val="en-GB"/>
        </w:rPr>
        <w:t xml:space="preserve"> (2023) similarly found a non-significant coefficient for laissez-faire leadership in various university libraries. They hypothesised that the amount of competence and self-motivation of the library employees may affect the efficacy of laissez-faire leadership. </w:t>
      </w:r>
    </w:p>
    <w:p w14:paraId="3EE32F81" w14:textId="77777777" w:rsidR="003F39C7" w:rsidRPr="003F39C7" w:rsidRDefault="003F39C7" w:rsidP="003F39C7">
      <w:pPr>
        <w:keepNext/>
        <w:keepLines/>
        <w:spacing w:after="0" w:line="480" w:lineRule="auto"/>
        <w:jc w:val="both"/>
        <w:outlineLvl w:val="2"/>
        <w:rPr>
          <w:rFonts w:ascii="Times New Roman" w:eastAsiaTheme="majorEastAsia" w:hAnsi="Times New Roman" w:cs="Times New Roman"/>
          <w:b/>
          <w:bCs/>
          <w:color w:val="000000" w:themeColor="text1"/>
          <w:sz w:val="24"/>
          <w:szCs w:val="24"/>
          <w:lang w:val="en-GB"/>
        </w:rPr>
      </w:pPr>
      <w:bookmarkStart w:id="362" w:name="_Toc148249704"/>
      <w:r w:rsidRPr="003F39C7">
        <w:rPr>
          <w:rFonts w:ascii="Times New Roman" w:eastAsiaTheme="majorEastAsia" w:hAnsi="Times New Roman" w:cs="Times New Roman"/>
          <w:b/>
          <w:bCs/>
          <w:color w:val="000000" w:themeColor="text1"/>
          <w:sz w:val="24"/>
          <w:szCs w:val="24"/>
          <w:lang w:val="en-GB"/>
        </w:rPr>
        <w:t>5.8.7 Charismatic leadership style</w:t>
      </w:r>
      <w:bookmarkEnd w:id="362"/>
    </w:p>
    <w:p w14:paraId="2CA23770"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FF0000"/>
          <w:sz w:val="24"/>
          <w:lang w:val="en-GB"/>
        </w:rPr>
        <w:t>The study shows a -0.417 negative association between academic library performance and charismatic leadership. This shows that library performance tends to decline as charismatic leadership levels rise. While motivating, charismatic leaders may occasionally lack the administrative and organisational abilities required to maximise library operations. It emphasises the significance of having a well-rounded leadership style that blends motivation and efficient administration to produce the most significant results in academic libraries. This link indicates that a generalised leadership approach might only be appropriate in some situations, including academic libraries</w:t>
      </w:r>
      <w:r w:rsidRPr="003F39C7">
        <w:rPr>
          <w:rFonts w:ascii="Times New Roman" w:hAnsi="Times New Roman" w:cs="Times New Roman"/>
          <w:color w:val="000000" w:themeColor="text1"/>
          <w:sz w:val="24"/>
          <w:lang w:val="en-GB"/>
        </w:rPr>
        <w:t>. Performance in libraries declines by one unit for every unit increase in charismatic leadership. According to concurring research, the charismatic leadership style has little to no impact on the operation of university libraries (</w:t>
      </w:r>
      <w:r w:rsidRPr="003F39C7">
        <w:rPr>
          <w:rFonts w:ascii="Times New Roman" w:eastAsia="Times New Roman" w:hAnsi="Times New Roman" w:cs="Times New Roman"/>
          <w:sz w:val="24"/>
          <w:szCs w:val="24"/>
          <w:lang w:val="en-GB"/>
        </w:rPr>
        <w:t>Madugu, 2022)</w:t>
      </w:r>
      <w:r w:rsidRPr="003F39C7">
        <w:rPr>
          <w:rFonts w:ascii="Times New Roman" w:hAnsi="Times New Roman" w:cs="Times New Roman"/>
          <w:color w:val="000000" w:themeColor="text1"/>
          <w:sz w:val="24"/>
          <w:lang w:val="en-GB"/>
        </w:rPr>
        <w:t>. Charismatic leaders may motivate their followers, but their direct influence on library performance was not statistically significant (</w:t>
      </w:r>
      <w:r w:rsidRPr="003F39C7">
        <w:rPr>
          <w:rFonts w:ascii="Times New Roman" w:eastAsia="Times New Roman" w:hAnsi="Times New Roman" w:cs="Times New Roman"/>
          <w:sz w:val="24"/>
          <w:szCs w:val="24"/>
          <w:lang w:val="en-GB"/>
        </w:rPr>
        <w:t>Sacavem et al., 2017)</w:t>
      </w:r>
      <w:r w:rsidRPr="003F39C7">
        <w:rPr>
          <w:rFonts w:ascii="Times New Roman" w:hAnsi="Times New Roman" w:cs="Times New Roman"/>
          <w:color w:val="000000" w:themeColor="text1"/>
          <w:sz w:val="24"/>
          <w:lang w:val="en-GB"/>
        </w:rPr>
        <w:t>. The impact of charismatic leaders on library results may be context-dependent and not simply connected to performance. These findings demonstrate the necessity for a more in-depth comprehension of charismatic leadership's role in university libraries.</w:t>
      </w:r>
    </w:p>
    <w:p w14:paraId="663599C7"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On the contrary, </w:t>
      </w:r>
      <w:r w:rsidRPr="003F39C7">
        <w:rPr>
          <w:rFonts w:ascii="Times New Roman" w:eastAsia="Times New Roman" w:hAnsi="Times New Roman" w:cs="Times New Roman"/>
          <w:sz w:val="24"/>
          <w:szCs w:val="24"/>
          <w:lang w:val="en-GB"/>
        </w:rPr>
        <w:t>McClean and Collins</w:t>
      </w:r>
      <w:r w:rsidRPr="003F39C7">
        <w:rPr>
          <w:rFonts w:ascii="Times New Roman" w:hAnsi="Times New Roman" w:cs="Times New Roman"/>
          <w:color w:val="000000" w:themeColor="text1"/>
          <w:sz w:val="24"/>
          <w:lang w:val="en-GB"/>
        </w:rPr>
        <w:t xml:space="preserve"> (2019) showed a positive coefficient, indicating that the performance of libraries in research institutions was favourably impacted by charismatic leaders' capacity to motivate workers. Their research suggested that charismatic leadership may boost the motivation and output of library employees. </w:t>
      </w:r>
      <w:r w:rsidRPr="003F39C7">
        <w:rPr>
          <w:rFonts w:ascii="Times New Roman" w:eastAsia="Times New Roman" w:hAnsi="Times New Roman" w:cs="Times New Roman"/>
          <w:sz w:val="24"/>
          <w:szCs w:val="24"/>
          <w:lang w:val="en-GB"/>
        </w:rPr>
        <w:t>Oyerinde (2020</w:t>
      </w:r>
      <w:r w:rsidRPr="003F39C7">
        <w:rPr>
          <w:rFonts w:ascii="Times New Roman" w:hAnsi="Times New Roman" w:cs="Times New Roman"/>
          <w:color w:val="000000" w:themeColor="text1"/>
          <w:sz w:val="24"/>
          <w:lang w:val="en-GB"/>
        </w:rPr>
        <w:t xml:space="preserve">), on the other hand, discovered a substantial negative coefficient, showing that charismatic leaders' dominating </w:t>
      </w:r>
      <w:r w:rsidRPr="003F39C7">
        <w:rPr>
          <w:rFonts w:ascii="Times New Roman" w:hAnsi="Times New Roman" w:cs="Times New Roman"/>
          <w:color w:val="000000" w:themeColor="text1"/>
          <w:sz w:val="24"/>
          <w:lang w:val="en-GB"/>
        </w:rPr>
        <w:lastRenderedPageBreak/>
        <w:t>impact may impede teamwork and decision-making among library personnel, resulting in a decline in library effectiveness. This implies that charismatic leaders could exert themselves excessively, thereby restricting the ideas and creativity of other team members.</w:t>
      </w:r>
    </w:p>
    <w:p w14:paraId="31595C2F" w14:textId="77777777"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bookmarkStart w:id="363" w:name="_Toc148249705"/>
      <w:bookmarkEnd w:id="322"/>
      <w:r w:rsidRPr="003F39C7">
        <w:rPr>
          <w:rFonts w:ascii="Times New Roman" w:eastAsiaTheme="majorEastAsia" w:hAnsi="Times New Roman" w:cs="Times New Roman"/>
          <w:b/>
          <w:bCs/>
          <w:color w:val="000000" w:themeColor="text1"/>
          <w:sz w:val="24"/>
          <w:szCs w:val="24"/>
          <w:lang w:val="en-GB"/>
        </w:rPr>
        <w:t>5.9 Chapter summary</w:t>
      </w:r>
      <w:bookmarkEnd w:id="363"/>
      <w:r w:rsidRPr="003F39C7">
        <w:rPr>
          <w:rFonts w:ascii="Times New Roman" w:eastAsiaTheme="majorEastAsia" w:hAnsi="Times New Roman" w:cs="Times New Roman"/>
          <w:b/>
          <w:bCs/>
          <w:color w:val="000000" w:themeColor="text1"/>
          <w:sz w:val="24"/>
          <w:szCs w:val="24"/>
          <w:lang w:val="en-GB"/>
        </w:rPr>
        <w:t xml:space="preserve"> </w:t>
      </w:r>
    </w:p>
    <w:p w14:paraId="4C323856" w14:textId="77777777" w:rsidR="003F39C7" w:rsidRPr="003F39C7" w:rsidRDefault="003F39C7" w:rsidP="003F39C7">
      <w:pPr>
        <w:spacing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 xml:space="preserve">The study revealed that transformational, bureaucratic, charismatic, laissez-faire, transactional, and autocratic types were also prevalent among library executives, with democratic leadership styles coming in second. It emphasised the crucial traits—good communication, vision, drive, and integrity—that make leaders effective in the setting of academic libraries. The research emphasised the evolving responsibilities of library employees, the need for flexible leadership methods, staff recognition and development, inclusion promotion, and professional advancement opportunities. The study also revealed the crucial role of leadership in enhancing library performance, overcoming obstacles like staff turnover, space restrictions, and budgetary restraints, and highlighting library leaders' multifaceted duties in promoting the library's importance and coordinating it with the university's strategic goals. </w:t>
      </w:r>
    </w:p>
    <w:p w14:paraId="3DA81D19" w14:textId="77777777" w:rsidR="003F39C7" w:rsidRPr="003F39C7" w:rsidRDefault="003F39C7" w:rsidP="003F39C7">
      <w:pPr>
        <w:spacing w:after="0" w:line="480" w:lineRule="auto"/>
        <w:jc w:val="both"/>
        <w:rPr>
          <w:rFonts w:ascii="Times New Roman" w:hAnsi="Times New Roman" w:cs="Times New Roman"/>
          <w:color w:val="000000" w:themeColor="text1"/>
          <w:sz w:val="24"/>
          <w:lang w:val="en-GB"/>
        </w:rPr>
      </w:pPr>
      <w:r w:rsidRPr="003F39C7">
        <w:rPr>
          <w:rFonts w:ascii="Times New Roman" w:hAnsi="Times New Roman" w:cs="Times New Roman"/>
          <w:color w:val="000000" w:themeColor="text1"/>
          <w:sz w:val="24"/>
          <w:lang w:val="en-GB"/>
        </w:rPr>
        <w:t>Finally, the effectiveness of university libraries was evaluated from both the users' and head librarians' viewpoints, providing a thorough understanding of user expectations, user evaluations, and ideas for library improvement. It shed light on how crucial user-centric strategies, ongoing development, and unified leadership are to improving library performance. These dynamics are complex and context-dependent, as seen by the results on the linkages between leadership styles, library performance, and vital factors, including resource accessibility, online accessibility, staff service, physical space, and collection quality. This research offers a comprehensive overview of university libraries' services, performance, and leadership while illuminating the complex interactions between variables that influence the academic library scene.</w:t>
      </w:r>
    </w:p>
    <w:p w14:paraId="75712A76" w14:textId="77777777" w:rsidR="003F39C7" w:rsidRPr="003F39C7" w:rsidRDefault="003F39C7" w:rsidP="003F39C7">
      <w:pPr>
        <w:rPr>
          <w:rFonts w:ascii="Times New Roman" w:eastAsia="Times New Roman" w:hAnsi="Times New Roman" w:cs="Times New Roman"/>
          <w:b/>
          <w:color w:val="000000" w:themeColor="text1"/>
          <w:sz w:val="24"/>
          <w:szCs w:val="32"/>
          <w:lang w:val="en-GB"/>
        </w:rPr>
      </w:pPr>
      <w:r w:rsidRPr="003F39C7">
        <w:rPr>
          <w:rFonts w:ascii="Times New Roman" w:eastAsia="Times New Roman" w:hAnsi="Times New Roman" w:cs="Times New Roman"/>
          <w:b/>
          <w:color w:val="000000" w:themeColor="text1"/>
          <w:sz w:val="24"/>
          <w:szCs w:val="32"/>
          <w:lang w:val="en-GB"/>
        </w:rPr>
        <w:br w:type="page"/>
      </w:r>
    </w:p>
    <w:p w14:paraId="1176DDAB" w14:textId="77777777" w:rsidR="003F39C7" w:rsidRPr="003F39C7" w:rsidRDefault="003F39C7" w:rsidP="003F39C7">
      <w:pPr>
        <w:keepNext/>
        <w:keepLines/>
        <w:spacing w:after="0" w:line="480" w:lineRule="auto"/>
        <w:jc w:val="center"/>
        <w:outlineLvl w:val="0"/>
        <w:rPr>
          <w:rFonts w:ascii="Times New Roman" w:eastAsia="Times New Roman" w:hAnsi="Times New Roman" w:cstheme="majorBidi"/>
          <w:b/>
          <w:color w:val="000000" w:themeColor="text1"/>
          <w:sz w:val="24"/>
          <w:szCs w:val="32"/>
          <w:lang w:val="en-GB"/>
        </w:rPr>
      </w:pPr>
      <w:bookmarkStart w:id="364" w:name="_Toc148249706"/>
      <w:r w:rsidRPr="003F39C7">
        <w:rPr>
          <w:rFonts w:ascii="Times New Roman" w:eastAsia="Times New Roman" w:hAnsi="Times New Roman" w:cstheme="majorBidi"/>
          <w:b/>
          <w:color w:val="000000" w:themeColor="text1"/>
          <w:sz w:val="24"/>
          <w:szCs w:val="32"/>
          <w:lang w:val="en-GB"/>
        </w:rPr>
        <w:lastRenderedPageBreak/>
        <w:t>CHAPTER SIX</w:t>
      </w:r>
      <w:bookmarkEnd w:id="364"/>
    </w:p>
    <w:p w14:paraId="182292B6" w14:textId="77777777" w:rsidR="003F39C7" w:rsidRPr="003F39C7" w:rsidRDefault="003F39C7" w:rsidP="003F39C7">
      <w:pPr>
        <w:keepNext/>
        <w:keepLines/>
        <w:spacing w:after="0" w:line="480" w:lineRule="auto"/>
        <w:jc w:val="center"/>
        <w:outlineLvl w:val="0"/>
        <w:rPr>
          <w:rFonts w:ascii="Times New Roman" w:eastAsia="Times New Roman" w:hAnsi="Times New Roman" w:cstheme="majorBidi"/>
          <w:b/>
          <w:color w:val="000000" w:themeColor="text1"/>
          <w:sz w:val="24"/>
          <w:szCs w:val="32"/>
          <w:lang w:val="en-GB"/>
        </w:rPr>
      </w:pPr>
      <w:bookmarkStart w:id="365" w:name="_Toc525906309"/>
      <w:bookmarkStart w:id="366" w:name="_Toc531015295"/>
      <w:bookmarkStart w:id="367" w:name="_Toc148249707"/>
      <w:r w:rsidRPr="003F39C7">
        <w:rPr>
          <w:rFonts w:ascii="Times New Roman" w:eastAsia="Times New Roman" w:hAnsi="Times New Roman" w:cstheme="majorBidi"/>
          <w:b/>
          <w:color w:val="000000" w:themeColor="text1"/>
          <w:sz w:val="24"/>
          <w:szCs w:val="32"/>
          <w:lang w:val="en-GB"/>
        </w:rPr>
        <w:t>SUMMARY OF THE FINDINGS, CONCLUSIONS AND RECOMMENDATIONS</w:t>
      </w:r>
      <w:bookmarkEnd w:id="365"/>
      <w:bookmarkEnd w:id="366"/>
      <w:bookmarkEnd w:id="367"/>
    </w:p>
    <w:p w14:paraId="0162FC54" w14:textId="77777777" w:rsidR="003F39C7" w:rsidRPr="003F39C7" w:rsidRDefault="003F39C7" w:rsidP="003F39C7">
      <w:pPr>
        <w:keepNext/>
        <w:keepLines/>
        <w:spacing w:after="0" w:line="480" w:lineRule="auto"/>
        <w:jc w:val="both"/>
        <w:outlineLvl w:val="1"/>
        <w:rPr>
          <w:rFonts w:ascii="Times New Roman" w:eastAsiaTheme="majorEastAsia" w:hAnsi="Times New Roman" w:cs="Times New Roman"/>
          <w:b/>
          <w:bCs/>
          <w:color w:val="000000" w:themeColor="text1"/>
          <w:sz w:val="24"/>
          <w:szCs w:val="24"/>
          <w:lang w:val="en-GB"/>
        </w:rPr>
      </w:pPr>
      <w:bookmarkStart w:id="368" w:name="_Toc148249708"/>
      <w:r w:rsidRPr="003F39C7">
        <w:rPr>
          <w:rFonts w:ascii="Times New Roman" w:eastAsiaTheme="majorEastAsia" w:hAnsi="Times New Roman" w:cs="Times New Roman"/>
          <w:b/>
          <w:bCs/>
          <w:color w:val="000000" w:themeColor="text1"/>
          <w:sz w:val="24"/>
          <w:szCs w:val="24"/>
          <w:lang w:val="en-GB"/>
        </w:rPr>
        <w:t>6.0 Introduction</w:t>
      </w:r>
      <w:bookmarkEnd w:id="368"/>
      <w:r w:rsidRPr="003F39C7">
        <w:rPr>
          <w:rFonts w:ascii="Times New Roman" w:eastAsiaTheme="majorEastAsia" w:hAnsi="Times New Roman" w:cs="Times New Roman"/>
          <w:b/>
          <w:bCs/>
          <w:color w:val="000000" w:themeColor="text1"/>
          <w:sz w:val="24"/>
          <w:szCs w:val="24"/>
          <w:lang w:val="en-GB"/>
        </w:rPr>
        <w:t xml:space="preserve"> </w:t>
      </w:r>
    </w:p>
    <w:p w14:paraId="4D76DC6F"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The research on university librarians’ leadership styles and the performance of particular university libraries in Kenya is comprehensively summarised in this chapter. The study aimed to analyse the significance of leadership in university libraries, identify leadership styles used by head university librarians, determine library performance levels, analyse the relationship between leadership styles and library performance, and propose leadership style(s) with the potential to enhance library performance. The study emphasises how crucial strong leadership is in determining the culture and course of university libraries. Different leadership styles, ranging from dictatorial to democratic, were identified. Links between leadership styles and library performance were discovered using correlation analysis. Based on the findings, recommendations for leadership style(s) that positively enhance university library performance in Kenya.</w:t>
      </w:r>
    </w:p>
    <w:p w14:paraId="63F377D3" w14:textId="77777777" w:rsidR="003F39C7" w:rsidRPr="003F39C7" w:rsidRDefault="003F39C7" w:rsidP="003F39C7">
      <w:pPr>
        <w:keepNext/>
        <w:keepLines/>
        <w:spacing w:before="40" w:after="0" w:line="480" w:lineRule="auto"/>
        <w:jc w:val="both"/>
        <w:outlineLvl w:val="1"/>
        <w:rPr>
          <w:rFonts w:ascii="Times New Roman" w:eastAsia="Calibri" w:hAnsi="Times New Roman" w:cs="Times New Roman"/>
          <w:b/>
          <w:bCs/>
          <w:color w:val="000000" w:themeColor="text1"/>
          <w:sz w:val="24"/>
          <w:szCs w:val="24"/>
          <w:lang w:val="en-GB"/>
        </w:rPr>
      </w:pPr>
      <w:bookmarkStart w:id="369" w:name="_Toc148249709"/>
      <w:r w:rsidRPr="003F39C7">
        <w:rPr>
          <w:rFonts w:ascii="Times New Roman" w:eastAsia="Calibri" w:hAnsi="Times New Roman" w:cs="Times New Roman"/>
          <w:b/>
          <w:bCs/>
          <w:color w:val="000000" w:themeColor="text1"/>
          <w:sz w:val="24"/>
          <w:szCs w:val="24"/>
          <w:lang w:val="en-GB"/>
        </w:rPr>
        <w:t>6.1 Summary of the findings</w:t>
      </w:r>
      <w:bookmarkEnd w:id="369"/>
    </w:p>
    <w:p w14:paraId="0E48B55E" w14:textId="77777777" w:rsidR="003F39C7" w:rsidRPr="003F39C7" w:rsidRDefault="003F39C7" w:rsidP="003F39C7">
      <w:pPr>
        <w:spacing w:after="0"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This section, addresses the research questions that guided the research .The summary of the research findings is as stipulated below:</w:t>
      </w:r>
    </w:p>
    <w:p w14:paraId="16629737" w14:textId="77777777" w:rsidR="003F39C7" w:rsidRPr="003F39C7" w:rsidRDefault="003F39C7" w:rsidP="003F39C7">
      <w:pPr>
        <w:keepNext/>
        <w:keepLines/>
        <w:spacing w:before="40" w:after="0" w:line="480" w:lineRule="auto"/>
        <w:jc w:val="both"/>
        <w:outlineLvl w:val="2"/>
        <w:rPr>
          <w:rFonts w:ascii="Times New Roman" w:eastAsia="Calibri" w:hAnsi="Times New Roman" w:cs="Times New Roman"/>
          <w:b/>
          <w:bCs/>
          <w:color w:val="000000" w:themeColor="text1"/>
          <w:sz w:val="24"/>
          <w:szCs w:val="24"/>
          <w:lang w:val="en-GB"/>
        </w:rPr>
      </w:pPr>
      <w:bookmarkStart w:id="370" w:name="_Toc148249710"/>
      <w:r w:rsidRPr="003F39C7">
        <w:rPr>
          <w:rFonts w:ascii="Times New Roman" w:eastAsia="Calibri" w:hAnsi="Times New Roman" w:cs="Times New Roman"/>
          <w:b/>
          <w:bCs/>
          <w:color w:val="000000" w:themeColor="text1"/>
          <w:sz w:val="24"/>
          <w:szCs w:val="24"/>
          <w:lang w:val="en-GB"/>
        </w:rPr>
        <w:t>6.1.1 Leadership styles used by head university librarians</w:t>
      </w:r>
      <w:bookmarkEnd w:id="370"/>
    </w:p>
    <w:p w14:paraId="5F4FD812" w14:textId="77777777" w:rsidR="003F39C7" w:rsidRPr="003F39C7" w:rsidRDefault="003F39C7" w:rsidP="003F39C7">
      <w:pPr>
        <w:spacing w:after="0"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 xml:space="preserve">The study's main findings on effective library leadership stress the significance of particular traits and leadership styles in managing library workers. Influential leaders in university libraries were found to have traits including strong decision-making, integrity, motivation, inspiration, and visionary thinking. Numerous studies corroborated these findings, emphasising the importance of leaders in inspiring and directing their followers to accomplish shared objectives. These findings align with the Path-Goal Theory of Leadership, which emphasises the importance of leaders in setting clear expectations, removing barriers, and fostering a </w:t>
      </w:r>
      <w:r w:rsidRPr="003F39C7">
        <w:rPr>
          <w:rFonts w:ascii="Times New Roman" w:eastAsia="Calibri" w:hAnsi="Times New Roman" w:cs="Times New Roman"/>
          <w:sz w:val="24"/>
          <w:lang w:val="en-GB"/>
        </w:rPr>
        <w:lastRenderedPageBreak/>
        <w:t>productive workplace. As a result, leadership strategies must change to meet the profession's evolving needs, emphasising relationships, collaboration, and effective communication between librarians and other stakeholders. Leadership styles - transformational, charismatic, bureaucratic, laissez-faire, transactional, and autocratic styles - were the least popular among head librarians and librarians at university libraries. The study is consistent with the value of democratic leadership in encouraging efficient library service delivery and raising employee productivity.</w:t>
      </w:r>
    </w:p>
    <w:p w14:paraId="15210222" w14:textId="77777777" w:rsidR="003F39C7" w:rsidRPr="003F39C7" w:rsidRDefault="003F39C7" w:rsidP="003F39C7">
      <w:pPr>
        <w:spacing w:before="240" w:after="0"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However, the study also revealed the presence of bureaucratic and authoritarian leadership styles, which had less positive impacts on employee job satisfaction and performance. The use of transactional leadership styles was also common, especially during times of change, and was beneficial in managing libraries effectively. The Path-Goal Theory supports the idea of adapting leadership styles based on circumstances and the needs of followers, allowing library leaders to choose the most suitable approach to achieve objectives. The importance of leadership functions, with respondents emphasising the significance of recognising staff, providing professional development opportunities, and creating a congenial work environment, was also highlighted. These findings align with the principles of emotional intelligence leadership and the Path-Goal Theory, which stress the importance of inspiring staff, providing feedback and coaching, and communicating a clear vision. The roles played by librarians in maintaining the physical collection, providing research assistance, managing budgets, collaborating with faculty, and evaluating library services align with the task characteristics identified in the Path-Goal Theory. In order to meet the changing needs of the profession, effective leadership in university libraries typically entails a combination of traits, behaviours, and roles that encourage staff members' motivation, productivity, and a happy work environment.</w:t>
      </w:r>
    </w:p>
    <w:p w14:paraId="2E5B92CB"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71" w:name="_Toc148249711"/>
      <w:r w:rsidRPr="003F39C7">
        <w:rPr>
          <w:rFonts w:ascii="Times New Roman" w:eastAsia="Calibri" w:hAnsi="Times New Roman" w:cs="Times New Roman"/>
          <w:b/>
          <w:bCs/>
          <w:color w:val="000000" w:themeColor="text1"/>
          <w:sz w:val="24"/>
          <w:szCs w:val="24"/>
          <w:lang w:val="en-GB"/>
        </w:rPr>
        <w:lastRenderedPageBreak/>
        <w:t>6.1.2 Significance of leadership in university libraries</w:t>
      </w:r>
      <w:bookmarkEnd w:id="371"/>
    </w:p>
    <w:p w14:paraId="0A1B3151"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According to the study findings, the primary responsibilities of university library leaders are to accomplish library objectives, motivate and inspire personnel, give instructions on duties, invigorate the group, and express library-related concerns to university management. Effective leadership is essential for improving user experience and satisfaction, increasing the library's visibility and relevance within the university community, and securing funding and resources. The challenges that affect leadership are staff turnover, space restrictions, and budget constraints. Additionally, influential leaders encourage open communication and a transparent work environment, as well as collaboration and collaboration with other departments and organisations. The study emphasises how crucial leadership is to determine the achievement and influence of university libraries. Influential leaders are the guiding forces who empower workers and integrate the library's mission with overarching institutional objectives. Democratic leadership is the most advantageous in the setting of university libraries, along with practical communication abilities and creative problem-solving. It became clear that leadership is vital in addressing problems and fostering successful outcomes in several operational areas of libraries, from employee morale and performance to patron happiness and library visibility. In a quickly moving digital world, there is a need for dynamic strategies for overcoming challenges; hence, establishing a culture of collaboration and leadership development is vital.</w:t>
      </w:r>
    </w:p>
    <w:p w14:paraId="503FB369" w14:textId="77777777" w:rsidR="003F39C7" w:rsidRPr="003F39C7" w:rsidRDefault="003F39C7" w:rsidP="003F39C7">
      <w:pPr>
        <w:spacing w:after="0"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This study emphasises leadership's complex and significant role in university libraries. To create a productive and influential library environment, effective leaders in this context need to have a variety of traits, be flexible in their leadership approaches, and actively connect with staff. University libraries can increase their relevance and contribution to the academic community they serve by realising the value of leadership in motivating personnel, coordinating with university goals, and accommodating user needs.</w:t>
      </w:r>
    </w:p>
    <w:p w14:paraId="36D2ABD2"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72" w:name="_Toc148249712"/>
      <w:r w:rsidRPr="003F39C7">
        <w:rPr>
          <w:rFonts w:ascii="Times New Roman" w:eastAsia="Calibri" w:hAnsi="Times New Roman" w:cs="Times New Roman"/>
          <w:b/>
          <w:bCs/>
          <w:color w:val="000000" w:themeColor="text1"/>
          <w:sz w:val="24"/>
          <w:szCs w:val="24"/>
          <w:lang w:val="en-GB"/>
        </w:rPr>
        <w:lastRenderedPageBreak/>
        <w:t>6.1.3 Level of performance of university libraries</w:t>
      </w:r>
      <w:bookmarkEnd w:id="372"/>
    </w:p>
    <w:p w14:paraId="4B16679D" w14:textId="77777777" w:rsidR="003F39C7" w:rsidRPr="003F39C7" w:rsidRDefault="003F39C7" w:rsidP="003F39C7">
      <w:pPr>
        <w:spacing w:line="480" w:lineRule="auto"/>
        <w:jc w:val="both"/>
        <w:rPr>
          <w:rFonts w:ascii="Times New Roman" w:eastAsia="Calibri" w:hAnsi="Times New Roman" w:cs="Times New Roman"/>
          <w:bCs/>
          <w:color w:val="000000" w:themeColor="text1"/>
          <w:sz w:val="24"/>
          <w:lang w:val="en-GB"/>
        </w:rPr>
      </w:pPr>
      <w:r w:rsidRPr="003F39C7">
        <w:rPr>
          <w:rFonts w:ascii="Times New Roman" w:eastAsia="Calibri" w:hAnsi="Times New Roman" w:cs="Times New Roman"/>
          <w:bCs/>
          <w:color w:val="000000" w:themeColor="text1"/>
          <w:sz w:val="24"/>
          <w:lang w:val="en-GB"/>
        </w:rPr>
        <w:t>Most users visit the library weekly, while a small number said they have never utilised the facility. This pattern is consistent with past studies, which revealed that most students use the library on average once per week for research. Research and academic study, book borrowing, e-journal access, using computers and other technologies, and personal and recreational use were the primary motivations for going to the library. The respondents typically gave the university library high marks for performance, and most expressed satisfaction with the services provided, the facilities, and the library's function within the greater university community.</w:t>
      </w:r>
      <w:r w:rsidRPr="003F39C7">
        <w:rPr>
          <w:rFonts w:ascii="Times New Roman" w:eastAsia="Calibri" w:hAnsi="Times New Roman" w:cs="Times New Roman"/>
          <w:sz w:val="24"/>
          <w:lang w:val="en-GB"/>
        </w:rPr>
        <w:t xml:space="preserve"> </w:t>
      </w:r>
      <w:r w:rsidRPr="003F39C7">
        <w:rPr>
          <w:rFonts w:ascii="Times New Roman" w:eastAsia="Calibri" w:hAnsi="Times New Roman" w:cs="Times New Roman"/>
          <w:bCs/>
          <w:color w:val="000000" w:themeColor="text1"/>
          <w:sz w:val="24"/>
          <w:lang w:val="en-GB"/>
        </w:rPr>
        <w:t>However, some areas could be improved, such as ensuring that technology and equipment are up-to-date and reliable.</w:t>
      </w:r>
    </w:p>
    <w:p w14:paraId="3591C116" w14:textId="77777777" w:rsidR="003F39C7" w:rsidRPr="003F39C7" w:rsidRDefault="003F39C7" w:rsidP="003F39C7">
      <w:pPr>
        <w:spacing w:line="480" w:lineRule="auto"/>
        <w:jc w:val="both"/>
        <w:rPr>
          <w:rFonts w:ascii="Times New Roman" w:eastAsia="Calibri" w:hAnsi="Times New Roman" w:cs="Times New Roman"/>
          <w:bCs/>
          <w:color w:val="000000" w:themeColor="text1"/>
          <w:sz w:val="24"/>
          <w:lang w:val="en-GB"/>
        </w:rPr>
      </w:pPr>
      <w:r w:rsidRPr="003F39C7">
        <w:rPr>
          <w:rFonts w:ascii="Times New Roman" w:eastAsia="Calibri" w:hAnsi="Times New Roman" w:cs="Times New Roman"/>
          <w:bCs/>
          <w:color w:val="000000" w:themeColor="text1"/>
          <w:sz w:val="24"/>
          <w:lang w:val="en-GB"/>
        </w:rPr>
        <w:t>Head librarians have started initiatives to boost the library's efficiency, such as literacy programmes, partnerships with other organisations, seminars and training sessions, and promoting automation of library services. These programmes aim to improve library support for educational and research endeavours. The study also found relationships between the frequency of library use and overall performance and the study and research atmosphere in the library. Regular library visitors tended to have a worse opinion of the surroundings and a lower opinion of the library's performance. On the other hand, there was a strong association between patrons' opinions of the library's performance and the degree of customer care offered by the employees. The performance of the library is affected by several issues, including an inadequate budget, a lack of information resources, staff resistance to change, and a low level of information literacy adoption, according to head librarians. These challenges may make it more difficult for the library to offer its patrons high-quality services and materials.</w:t>
      </w:r>
    </w:p>
    <w:p w14:paraId="33A934AC" w14:textId="77777777" w:rsidR="003F39C7" w:rsidRPr="003F39C7" w:rsidRDefault="003F39C7" w:rsidP="003F39C7">
      <w:pPr>
        <w:spacing w:line="480" w:lineRule="auto"/>
        <w:jc w:val="both"/>
        <w:rPr>
          <w:rFonts w:ascii="Times New Roman" w:eastAsia="Calibri" w:hAnsi="Times New Roman" w:cs="Times New Roman"/>
          <w:bCs/>
          <w:color w:val="000000" w:themeColor="text1"/>
          <w:sz w:val="24"/>
          <w:lang w:val="en-GB"/>
        </w:rPr>
      </w:pPr>
      <w:r w:rsidRPr="003F39C7">
        <w:rPr>
          <w:rFonts w:ascii="Times New Roman" w:eastAsia="Calibri" w:hAnsi="Times New Roman" w:cs="Times New Roman"/>
          <w:bCs/>
          <w:color w:val="000000" w:themeColor="text1"/>
          <w:sz w:val="24"/>
          <w:lang w:val="en-GB"/>
        </w:rPr>
        <w:t xml:space="preserve">In summary, the study emphasises the value of academic libraries in supporting learning and research endeavours. Although the library's performance is favourable, certain areas need strengthening to serve users better. Enough funding, current resources, and effective employee </w:t>
      </w:r>
      <w:r w:rsidRPr="003F39C7">
        <w:rPr>
          <w:rFonts w:ascii="Times New Roman" w:eastAsia="Calibri" w:hAnsi="Times New Roman" w:cs="Times New Roman"/>
          <w:bCs/>
          <w:color w:val="000000" w:themeColor="text1"/>
          <w:sz w:val="24"/>
          <w:lang w:val="en-GB"/>
        </w:rPr>
        <w:lastRenderedPageBreak/>
        <w:t>training and participation are essential for the library to operate well and play its intended role within the university community.</w:t>
      </w:r>
    </w:p>
    <w:p w14:paraId="7D566F7D"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73" w:name="_Toc148249713"/>
      <w:r w:rsidRPr="003F39C7">
        <w:rPr>
          <w:rFonts w:ascii="Times New Roman" w:eastAsia="Calibri" w:hAnsi="Times New Roman" w:cs="Times New Roman"/>
          <w:b/>
          <w:bCs/>
          <w:color w:val="000000" w:themeColor="text1"/>
          <w:sz w:val="24"/>
          <w:szCs w:val="24"/>
          <w:lang w:val="en-GB"/>
        </w:rPr>
        <w:t>6.1.4 Relationship between the leadership styles of university librarians and the performance of libraries</w:t>
      </w:r>
      <w:bookmarkEnd w:id="373"/>
    </w:p>
    <w:p w14:paraId="780019C6"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The results showed several ways that leadership styles impact library performance. There is a need to motivate library workers; this can be done through rewarding staff, including staff in decision-making, suggesting staff for promotions, and recognising staff abilities. The study also highlighted how critical it is for the library's development and functioning to have solid working relationships with the university administration. Increased staff happiness, commitment, and performance directly correlate with a favourable work environment supported by an inclusive culture. In addition, factors influencing library performance included the availability of resources, accessibility and usability of the library's website and online resources, library hours, staff competency and customer service, library facilities and physical space, collection of physical and digital resources, capacity to address problems and crises, and the library's overall role in the university community. It has been discovered that libraries function better and satisfy their user populations when they have broad and varied collections, user-friendly online tools, flexible working hours, well-trained staff, and a warm physical environment.</w:t>
      </w:r>
    </w:p>
    <w:p w14:paraId="36E9BB70"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 xml:space="preserve">The study delved into the impact of seven different leadership styles on the performance of university libraries in Kenya. The findings shed light on how each leadership approach influenced these academic institutions' effectiveness and success. Firstly, the democratic leadership style emerged as a positive force, fostering staff engagement, job satisfaction, and employee motivation. Libraries led by democratically-minded leaders had a collaborative and empowering work environment, indirectly influencing library success by promoting increased staff cooperation and innovation. While the statistical significance of the coefficient with </w:t>
      </w:r>
      <w:r w:rsidRPr="003F39C7">
        <w:rPr>
          <w:rFonts w:ascii="Times New Roman" w:eastAsia="Calibri" w:hAnsi="Times New Roman" w:cs="Times New Roman"/>
          <w:sz w:val="24"/>
          <w:lang w:val="en-GB"/>
        </w:rPr>
        <w:lastRenderedPageBreak/>
        <w:t xml:space="preserve">library performance was not evident, suggesting that the influence may vary based on the library's context and other factors, the qualitative advantages of democratic leadership were apparent. On the other hand, the transformational leadership style had a non-significant impact on library performance. </w:t>
      </w:r>
    </w:p>
    <w:p w14:paraId="3FC890ED"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Conversely, the bureaucratic leadership style considerably negatively influenced library performance. The study highlighted how bureaucratic processes and strict adherence to regulations limited the library's capacity to innovate and adapt, hindering its effectiveness in meeting user needs. The transactional leadership style showed a non-significant negative correlation with library performance. While transactional leadership effectively clarified job expectations, its impact on developing a healthy workplace culture and improving library performance was deemed minor. The effectiveness of the library is affected by autocratic leadership. The study found that the library's capacity to respond to changing user needs can improve due to the need for inclusion and participative decision-making from the autocratic leader. Similarly, the performance of libraries suffered greatly from laissez-faire leadership. According to the study, poor leadership and direction from superiors resulted in a decline in employee engagement and a deterioration in service quality.</w:t>
      </w:r>
    </w:p>
    <w:p w14:paraId="0C6CBAC1"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Finally, the performance of academic libraries demonstrated a negative link with charismatic leadership style. However, the impact of charismatic leadership on library performance was context-dependent. While some studies suggested a favourable effect, others highlighted the danger of charismatic leaders overstepping their authority and limiting the thoughts and creativity of other team members.</w:t>
      </w:r>
    </w:p>
    <w:p w14:paraId="42452BBF" w14:textId="77777777" w:rsidR="003F39C7" w:rsidRPr="003F39C7" w:rsidRDefault="003F39C7" w:rsidP="003F39C7">
      <w:pPr>
        <w:keepNext/>
        <w:keepLines/>
        <w:spacing w:before="40" w:after="0" w:line="480" w:lineRule="auto"/>
        <w:jc w:val="both"/>
        <w:outlineLvl w:val="1"/>
        <w:rPr>
          <w:rFonts w:ascii="Times New Roman" w:eastAsia="Calibri" w:hAnsi="Times New Roman" w:cs="Times New Roman"/>
          <w:b/>
          <w:bCs/>
          <w:color w:val="000000" w:themeColor="text1"/>
          <w:sz w:val="24"/>
          <w:szCs w:val="24"/>
          <w:lang w:val="en-GB"/>
        </w:rPr>
      </w:pPr>
      <w:bookmarkStart w:id="374" w:name="_Toc148249714"/>
      <w:r w:rsidRPr="003F39C7">
        <w:rPr>
          <w:rFonts w:ascii="Times New Roman" w:eastAsia="Calibri" w:hAnsi="Times New Roman" w:cs="Times New Roman"/>
          <w:b/>
          <w:bCs/>
          <w:color w:val="000000" w:themeColor="text1"/>
          <w:sz w:val="24"/>
          <w:szCs w:val="24"/>
          <w:lang w:val="en-GB"/>
        </w:rPr>
        <w:t>6.2 Conclusion</w:t>
      </w:r>
      <w:bookmarkEnd w:id="374"/>
      <w:r w:rsidRPr="003F39C7">
        <w:rPr>
          <w:rFonts w:ascii="Times New Roman" w:eastAsia="Calibri" w:hAnsi="Times New Roman" w:cs="Times New Roman"/>
          <w:b/>
          <w:bCs/>
          <w:color w:val="000000" w:themeColor="text1"/>
          <w:sz w:val="24"/>
          <w:szCs w:val="24"/>
          <w:lang w:val="en-GB"/>
        </w:rPr>
        <w:t xml:space="preserve"> </w:t>
      </w:r>
    </w:p>
    <w:p w14:paraId="72AC099D"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 xml:space="preserve">The results of this study highlight the critical role of leadership styles in impacting the effectiveness and success of university libraries in Kenya. The study emphasised that effective </w:t>
      </w:r>
      <w:r w:rsidRPr="003F39C7">
        <w:rPr>
          <w:rFonts w:ascii="Times New Roman" w:eastAsia="Calibri" w:hAnsi="Times New Roman" w:cs="Times New Roman"/>
          <w:sz w:val="24"/>
          <w:lang w:val="en-GB"/>
        </w:rPr>
        <w:lastRenderedPageBreak/>
        <w:t>leadership comprises communication, motivation, teamwork, adaptability, and management skills. The most popular leadership style was democratic leadership, which promoted a healthy work environment, staff engagement, and cooperation, ultimately improving library performance. On the other hand, leadership styles, including bureaucratic, autocratic, laissez-faire, and charismatic, had variable degrees of detrimental effects on library effectiveness, highlighting the necessity for leaders to steer clear of rigid and controlling methods. Results for both transformational and transactional leadership styles were inconsistent, suggesting that the context may play a role in how they affect library performance.</w:t>
      </w:r>
    </w:p>
    <w:p w14:paraId="4CF9B3F6"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Based on the study's findings, it is clear that university libraries may improve operations by embracing democratic leadership and fostering a welcoming workplace environment. Leaders should also understand the role that employee motivation, ongoing professional development, and effective communication play in producing excellent results. Head librarians must have a long-term perspective, be flexible, and always be aware of changing user needs and technology developments to succeed in the quickly growing digital age. University libraries can position themselves as vital assets within the academic community and continue to support learning, research, and innovation effectively by putting evidence-based recommendations into practice and overcoming obstacles related to funding, resources, and technology.</w:t>
      </w:r>
    </w:p>
    <w:p w14:paraId="2279BBD0" w14:textId="77777777" w:rsidR="003F39C7" w:rsidRPr="003F39C7" w:rsidRDefault="003F39C7" w:rsidP="003F39C7">
      <w:pPr>
        <w:keepNext/>
        <w:keepLines/>
        <w:spacing w:before="40" w:after="0" w:line="480" w:lineRule="auto"/>
        <w:jc w:val="both"/>
        <w:outlineLvl w:val="1"/>
        <w:rPr>
          <w:rFonts w:ascii="Times New Roman" w:eastAsia="Calibri" w:hAnsi="Times New Roman" w:cs="Times New Roman"/>
          <w:b/>
          <w:bCs/>
          <w:color w:val="000000" w:themeColor="text1"/>
          <w:sz w:val="24"/>
          <w:szCs w:val="24"/>
          <w:lang w:val="en-GB"/>
        </w:rPr>
      </w:pPr>
      <w:bookmarkStart w:id="375" w:name="_Toc148249715"/>
      <w:r w:rsidRPr="003F39C7">
        <w:rPr>
          <w:rFonts w:ascii="Times New Roman" w:eastAsia="Calibri" w:hAnsi="Times New Roman" w:cs="Times New Roman"/>
          <w:b/>
          <w:bCs/>
          <w:color w:val="000000" w:themeColor="text1"/>
          <w:sz w:val="24"/>
          <w:szCs w:val="24"/>
          <w:lang w:val="en-GB"/>
        </w:rPr>
        <w:t>6.3 Recommendations</w:t>
      </w:r>
      <w:bookmarkEnd w:id="375"/>
    </w:p>
    <w:p w14:paraId="3326CD11" w14:textId="77777777" w:rsidR="003F39C7" w:rsidRPr="003F39C7" w:rsidRDefault="003F39C7" w:rsidP="003F39C7">
      <w:pPr>
        <w:spacing w:after="0" w:line="480" w:lineRule="auto"/>
        <w:jc w:val="both"/>
        <w:rPr>
          <w:rFonts w:ascii="Times New Roman" w:eastAsia="Calibri" w:hAnsi="Times New Roman" w:cs="Times New Roman"/>
          <w:sz w:val="24"/>
          <w:lang w:val="en-GB"/>
        </w:rPr>
      </w:pPr>
      <w:r w:rsidRPr="003F39C7">
        <w:rPr>
          <w:rFonts w:ascii="Times New Roman" w:hAnsi="Times New Roman"/>
          <w:color w:val="000000"/>
          <w:sz w:val="24"/>
          <w:lang w:val="en-GB"/>
        </w:rPr>
        <w:t xml:space="preserve">Based on the findings and conclusions of this study, the researcher makes the following </w:t>
      </w:r>
      <w:commentRangeStart w:id="376"/>
      <w:r w:rsidRPr="003F39C7">
        <w:rPr>
          <w:rFonts w:ascii="Times New Roman" w:hAnsi="Times New Roman"/>
          <w:color w:val="000000"/>
          <w:sz w:val="24"/>
          <w:lang w:val="en-GB"/>
        </w:rPr>
        <w:t>recommendations</w:t>
      </w:r>
      <w:r w:rsidRPr="003F39C7">
        <w:rPr>
          <w:rFonts w:ascii="Times New Roman" w:eastAsia="Calibri" w:hAnsi="Times New Roman" w:cs="Times New Roman"/>
          <w:sz w:val="24"/>
          <w:lang w:val="en-GB"/>
        </w:rPr>
        <w:t>:</w:t>
      </w:r>
      <w:commentRangeEnd w:id="376"/>
      <w:r w:rsidRPr="003F39C7">
        <w:rPr>
          <w:rFonts w:ascii="Times New Roman" w:eastAsia="Calibri" w:hAnsi="Times New Roman" w:cs="Times New Roman"/>
          <w:sz w:val="16"/>
          <w:szCs w:val="16"/>
          <w:lang w:val="en-GB"/>
        </w:rPr>
        <w:commentReference w:id="376"/>
      </w:r>
    </w:p>
    <w:p w14:paraId="7295C8FC" w14:textId="77777777" w:rsidR="003F39C7" w:rsidRPr="003F39C7" w:rsidRDefault="003F39C7" w:rsidP="003F39C7">
      <w:pPr>
        <w:keepNext/>
        <w:keepLines/>
        <w:spacing w:before="40" w:after="0" w:line="480" w:lineRule="auto"/>
        <w:jc w:val="both"/>
        <w:outlineLvl w:val="2"/>
        <w:rPr>
          <w:rFonts w:ascii="Times New Roman" w:eastAsia="Calibri" w:hAnsi="Times New Roman" w:cs="Times New Roman"/>
          <w:b/>
          <w:bCs/>
          <w:color w:val="000000" w:themeColor="text1"/>
          <w:sz w:val="24"/>
          <w:szCs w:val="24"/>
          <w:lang w:val="en-GB"/>
        </w:rPr>
      </w:pPr>
      <w:bookmarkStart w:id="377" w:name="_Toc148249716"/>
      <w:r w:rsidRPr="003F39C7">
        <w:rPr>
          <w:rFonts w:ascii="Times New Roman" w:eastAsia="Calibri" w:hAnsi="Times New Roman" w:cs="Times New Roman"/>
          <w:b/>
          <w:bCs/>
          <w:color w:val="000000" w:themeColor="text1"/>
          <w:sz w:val="24"/>
          <w:szCs w:val="24"/>
          <w:lang w:val="en-GB"/>
        </w:rPr>
        <w:t>6.3.1 Promote Gender Equity</w:t>
      </w:r>
      <w:bookmarkEnd w:id="377"/>
    </w:p>
    <w:p w14:paraId="774C5425"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The study's findings revealed a significant gender disparity in the setting of university libraries, with more men often using the facilities while more women occupied leadership roles. These gender gaps are alarming and may be caused by various things, such as deeply ingrained gender prejudices and persistent cultural expectations in both the academic and professional spheres. </w:t>
      </w:r>
      <w:r w:rsidRPr="003F39C7">
        <w:rPr>
          <w:rFonts w:ascii="Times New Roman" w:hAnsi="Times New Roman"/>
          <w:sz w:val="24"/>
          <w:lang w:val="en-GB"/>
        </w:rPr>
        <w:lastRenderedPageBreak/>
        <w:t>It is crucial that libraries actively promote gender equity in leadership roles through actions like reviewing the hiring and promotion procedures and motivating all genders to pursue leadership roles with mentorship and professional development opportunities. This will help to create a more equitable and inclusive environment. Parallel to this, library administrators must promote gender sensitivity training, educate the public about gender prejudice, and foster a welcoming environment. In order to reduce unconscious biases in applicant selection, varied hiring practices, such as blind recruitment and diverse hiring panels, must be used.</w:t>
      </w:r>
    </w:p>
    <w:p w14:paraId="4644FF29"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Additionally, it is crucial to implement inclusive policies, such as flexible work schedules. Libraries must make a sustained effort to track development through data-driven reporting to evaluate the effects of these activities and identify areas needing more assistance. Achieving meaningful change also requires working with larger gender equality projects within the academic community. University libraries may successfully tackle gender inequities and set a progressive example in building fair leadership across both genders by actively participating in these projects.</w:t>
      </w:r>
    </w:p>
    <w:p w14:paraId="5FFD9B23"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78" w:name="_Toc148249717"/>
      <w:r w:rsidRPr="003F39C7">
        <w:rPr>
          <w:rFonts w:ascii="Times New Roman" w:eastAsia="Calibri" w:hAnsi="Times New Roman" w:cs="Times New Roman"/>
          <w:b/>
          <w:bCs/>
          <w:color w:val="000000" w:themeColor="text1"/>
          <w:sz w:val="24"/>
          <w:szCs w:val="24"/>
          <w:lang w:val="en-GB"/>
        </w:rPr>
        <w:t>6.3.2 Enhance staff competencies</w:t>
      </w:r>
      <w:bookmarkEnd w:id="378"/>
      <w:r w:rsidRPr="003F39C7">
        <w:rPr>
          <w:rFonts w:ascii="Times New Roman" w:eastAsia="Calibri" w:hAnsi="Times New Roman" w:cs="Times New Roman"/>
          <w:b/>
          <w:bCs/>
          <w:color w:val="000000" w:themeColor="text1"/>
          <w:sz w:val="24"/>
          <w:szCs w:val="24"/>
          <w:lang w:val="en-GB"/>
        </w:rPr>
        <w:t xml:space="preserve"> </w:t>
      </w:r>
    </w:p>
    <w:p w14:paraId="1F35865A"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The efficacy of a university library depends heavily on the employees' ability, which is supported by the study's findings. The study has highlighted the critical part played by knowledgeable and skilled employees in enhancing library performance and patron satisfaction. When library staff members are knowledgeable and skilled, they can better serve the wide range of changing demands of library patrons. The development of their personnel is something that library executives must prioritise over other priorities. In order to do this, it is necessary to continuously give staff members the chance to improve their professional abilities, adopt cutting-edge technology, and remain current with current library best practices. Staff with the necessary knowledge and skills can successfully navigate the digital environment, </w:t>
      </w:r>
      <w:r w:rsidRPr="003F39C7">
        <w:rPr>
          <w:rFonts w:ascii="Times New Roman" w:hAnsi="Times New Roman"/>
          <w:sz w:val="24"/>
          <w:lang w:val="en-GB"/>
        </w:rPr>
        <w:lastRenderedPageBreak/>
        <w:t>effectively manage the library's resources, aid customers in their research projects, and deliver excellent customer service.</w:t>
      </w:r>
    </w:p>
    <w:p w14:paraId="636FEF1A"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Additionally, staff morale and work satisfaction are influenced by staff expertise. Employees with access to chances for professional improvement and confidence in their talents tend to be more motivated and dedicated to their jobs. This results in a library environment that is more alive, adaptable, and user-centred. In addition to empowering their staff members, library directors may directly improve the performance of their institutions, which will eventually improve the user experience. This strategy guarantees that the library will remain a valued and necessary resource for the academic community.</w:t>
      </w:r>
    </w:p>
    <w:p w14:paraId="5834B26D"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79" w:name="_Toc148249718"/>
      <w:r w:rsidRPr="003F39C7">
        <w:rPr>
          <w:rFonts w:ascii="Times New Roman" w:eastAsia="Calibri" w:hAnsi="Times New Roman" w:cs="Times New Roman"/>
          <w:b/>
          <w:bCs/>
          <w:color w:val="000000" w:themeColor="text1"/>
          <w:sz w:val="24"/>
          <w:szCs w:val="24"/>
          <w:lang w:val="en-GB"/>
        </w:rPr>
        <w:t>6.3.3 Promote an inclusive and collaborative work environment</w:t>
      </w:r>
      <w:bookmarkEnd w:id="379"/>
    </w:p>
    <w:p w14:paraId="78ADF4B5"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 xml:space="preserve">The study's conclusions support the imperative proposal to foster a diverse and inclusive workplace. The importance of a </w:t>
      </w:r>
      <w:commentRangeStart w:id="380"/>
      <w:r w:rsidRPr="003F39C7">
        <w:rPr>
          <w:rFonts w:ascii="Times New Roman" w:hAnsi="Times New Roman"/>
          <w:sz w:val="24"/>
          <w:lang w:val="en-GB"/>
        </w:rPr>
        <w:t xml:space="preserve">supportive workplace environment </w:t>
      </w:r>
      <w:commentRangeEnd w:id="380"/>
      <w:r w:rsidRPr="003F39C7">
        <w:rPr>
          <w:rFonts w:ascii="Times New Roman" w:eastAsia="Calibri" w:hAnsi="Times New Roman" w:cs="Times New Roman"/>
          <w:sz w:val="16"/>
          <w:szCs w:val="16"/>
          <w:lang w:val="en-GB"/>
        </w:rPr>
        <w:commentReference w:id="380"/>
      </w:r>
      <w:r w:rsidRPr="003F39C7">
        <w:rPr>
          <w:rFonts w:ascii="Times New Roman" w:hAnsi="Times New Roman"/>
          <w:sz w:val="24"/>
          <w:lang w:val="en-GB"/>
        </w:rPr>
        <w:t xml:space="preserve">that encourages inclusion and collaboration among library workers has been amply shown by studies. This inclusive culture is favourably connected with employee dedication, performance, and satisfaction, all of which are crucial factors in determining the success of a university library. Leaders of libraries should actively promote the development of a culture where all staff feel appreciated, acknowledged, and driven in their jobs. This strategy calls for concrete measures and policies that encourage involvement and engagement from all staff members, regardless of their backgrounds or positions within the library. It goes beyond giving diversity and inclusiveness the lip respect they deserve. Employees are more inclined to share ideas, work together to solve problems, and pool their combined skills in a collaborative work environment to improve library operations and services. This culture of cooperation may result in creative ideas, efficient processes, and higher-calibre services, which directly impact library performance and patron pleasure. A healthy workplace culture spreads quickly and frequently improves library patron experiences. Patron interactions with the library are improved and more fruitful when </w:t>
      </w:r>
      <w:r w:rsidRPr="003F39C7">
        <w:rPr>
          <w:rFonts w:ascii="Times New Roman" w:hAnsi="Times New Roman"/>
          <w:sz w:val="24"/>
          <w:lang w:val="en-GB"/>
        </w:rPr>
        <w:lastRenderedPageBreak/>
        <w:t>library staff members are enthusiastic, satisfied, and work well together. Therefore, encouraging inclusion and cooperation is essential to improving the overall quality and effect of the library's services in the larger university community and its internal dynamics.</w:t>
      </w:r>
    </w:p>
    <w:p w14:paraId="4491C049"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81" w:name="_Toc148249719"/>
      <w:r w:rsidRPr="003F39C7">
        <w:rPr>
          <w:rFonts w:ascii="Times New Roman" w:eastAsia="Calibri" w:hAnsi="Times New Roman" w:cs="Times New Roman"/>
          <w:b/>
          <w:bCs/>
          <w:color w:val="000000" w:themeColor="text1"/>
          <w:sz w:val="24"/>
          <w:szCs w:val="24"/>
          <w:lang w:val="en-GB"/>
        </w:rPr>
        <w:t>6.3.4 Expand information resources</w:t>
      </w:r>
      <w:bookmarkEnd w:id="381"/>
    </w:p>
    <w:p w14:paraId="268A862A" w14:textId="77777777" w:rsidR="003F39C7" w:rsidRPr="003F39C7" w:rsidRDefault="003F39C7" w:rsidP="003F39C7">
      <w:pPr>
        <w:tabs>
          <w:tab w:val="left" w:pos="3824"/>
        </w:tabs>
        <w:spacing w:after="0"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The study emphasised the significance of sufficient resources for effective library operation. Insufficient physical and digital resources might have a detrimental effect on user satisfaction.</w:t>
      </w:r>
    </w:p>
    <w:p w14:paraId="2B49C456" w14:textId="77777777" w:rsidR="003F39C7" w:rsidRPr="003F39C7" w:rsidRDefault="003F39C7" w:rsidP="003F39C7">
      <w:pPr>
        <w:tabs>
          <w:tab w:val="left" w:pos="3824"/>
        </w:tabs>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 xml:space="preserve">The main goal for library executives should be to make sure that the library has enough current materials. This entails keeping library materials available, maintaining a comprehensive and user-friendly collection, and offering modern technology and online tools. In order to successfully satisfy customer expectations, enough resource availability is necessary. </w:t>
      </w:r>
    </w:p>
    <w:p w14:paraId="47FDF13B" w14:textId="77777777" w:rsidR="003F39C7" w:rsidRPr="003F39C7" w:rsidRDefault="003F39C7" w:rsidP="003F39C7">
      <w:pPr>
        <w:tabs>
          <w:tab w:val="left" w:pos="3824"/>
        </w:tabs>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To meet the various needs of users and attract the attention of the next generation of readers, broaden the selection of information resources, both analogue and digital. Libraries should spend money on electronic databases, e-books, e-journals, and other online resources in the digital world. These digital resources have many advantages, such as accessibility around the clock, remote access for distance learners, and support for a broader user base. Working with publishers and other academic institutions can result in more advantageous licensing agreements and savings, making acquiring digital resources more affordable. Universities should also keep growing their physical collections, including many books, journals, magazines, and multimedia resources. Despite the rising popularity of digital resources, physical materials still have importance, especially for some research fields and users who prefer conventional formats. Additionally, encouraging collaboration and resource-sharing agreements with other academic libraries can increase resource availability while minimising expenditures. Libraries can share their holdings and give users access to a wider variety of materials thanks to interlibrary loan services and consortium agreements.</w:t>
      </w:r>
    </w:p>
    <w:p w14:paraId="741C440A"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82" w:name="_Toc148249720"/>
      <w:r w:rsidRPr="003F39C7">
        <w:rPr>
          <w:rFonts w:ascii="Times New Roman" w:eastAsia="Calibri" w:hAnsi="Times New Roman" w:cs="Times New Roman"/>
          <w:b/>
          <w:bCs/>
          <w:color w:val="000000" w:themeColor="text1"/>
          <w:sz w:val="24"/>
          <w:szCs w:val="24"/>
          <w:lang w:val="en-GB"/>
        </w:rPr>
        <w:lastRenderedPageBreak/>
        <w:t>6.3.5 Seek user feedback and continuous improvement</w:t>
      </w:r>
      <w:bookmarkEnd w:id="382"/>
      <w:r w:rsidRPr="003F39C7">
        <w:rPr>
          <w:rFonts w:ascii="Times New Roman" w:eastAsia="Calibri" w:hAnsi="Times New Roman" w:cs="Times New Roman"/>
          <w:b/>
          <w:bCs/>
          <w:color w:val="000000" w:themeColor="text1"/>
          <w:sz w:val="24"/>
          <w:szCs w:val="24"/>
          <w:lang w:val="en-GB"/>
        </w:rPr>
        <w:t xml:space="preserve"> </w:t>
      </w:r>
    </w:p>
    <w:p w14:paraId="7B6B2B24"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University libraries must actively seek user input and adopt a culture of continual development. The study's findings highlight the value of routine user input to pinpoint and improve areas that need improvement. Leaders of libraries, in particular, should pay special attention to comments about open hours. According to the study, library hours significantly affect patron experiences and overall library performance. Libraries may maintain accessibility and responsiveness by accommodating a broad user base's schedules and preferences.</w:t>
      </w:r>
    </w:p>
    <w:p w14:paraId="5962F97D" w14:textId="77777777" w:rsidR="003F39C7" w:rsidRPr="003F39C7" w:rsidRDefault="003F39C7" w:rsidP="003F39C7">
      <w:pPr>
        <w:spacing w:line="480" w:lineRule="auto"/>
        <w:jc w:val="both"/>
        <w:rPr>
          <w:rFonts w:ascii="Times New Roman" w:hAnsi="Times New Roman"/>
          <w:sz w:val="24"/>
          <w:lang w:val="en-GB"/>
        </w:rPr>
      </w:pPr>
      <w:r w:rsidRPr="003F39C7">
        <w:rPr>
          <w:rFonts w:ascii="Times New Roman" w:hAnsi="Times New Roman"/>
          <w:sz w:val="24"/>
          <w:lang w:val="en-GB"/>
        </w:rPr>
        <w:t>Additionally, by incorporating user feedback into strategic decision-making, library challenges noted in the results, such as budget restrictions and staff reluctance to change, may be effectively addressed. By including users in the feedback process, the library's relevance and user happiness is increased, helping to ensure that it continues to be a vital resource for the academic community. In order to continuously enhance library services and resources, respond to changing user requirements, and address the operational problems identified in the research, library directors should view user input as a valuable tool. With a focus on the needs of its broad user base, the library is better positioned to serve as a vital and developing component of the academic environment.</w:t>
      </w:r>
    </w:p>
    <w:p w14:paraId="450A2287"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83" w:name="_Toc148249721"/>
      <w:r w:rsidRPr="003F39C7">
        <w:rPr>
          <w:rFonts w:ascii="Times New Roman" w:eastAsia="Calibri" w:hAnsi="Times New Roman" w:cs="Times New Roman"/>
          <w:b/>
          <w:bCs/>
          <w:color w:val="000000" w:themeColor="text1"/>
          <w:sz w:val="24"/>
          <w:szCs w:val="24"/>
          <w:lang w:val="en-GB"/>
        </w:rPr>
        <w:t>6.6.6 Effective leadership qualities in university libraries</w:t>
      </w:r>
      <w:bookmarkEnd w:id="383"/>
    </w:p>
    <w:p w14:paraId="30DB6106"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 xml:space="preserve">The study showed that democratic leadership styles, including employees in decision-making and fostering a collaborative work environment, favoured staff engagement, job satisfaction, and motivation. Additionally, leadership styles must be flexible enough to conform to the unique requirements and context of the library, with some philosophies being more appropriate in various circumstances. While transactional leadership successfully defines work expectations, it has little influence on employee engagement and library performance. Bureaucratic leadership reduces creativity, which harms library performance. When used in moderation, autocratic leadership may improve responsiveness to shifting user demands, and </w:t>
      </w:r>
      <w:r w:rsidRPr="003F39C7">
        <w:rPr>
          <w:rFonts w:ascii="Times New Roman" w:hAnsi="Times New Roman"/>
          <w:sz w:val="24"/>
          <w:lang w:val="en-GB"/>
        </w:rPr>
        <w:lastRenderedPageBreak/>
        <w:t>charismatic leadership should be utilised with caution to prevent exceeding power and restricting team contributions. Based on this, the study recommends that effective library leaders should have traits like adaptability so they can adapt their leadership styles to the library's unique needs and challenges, foster an inclusive workplace that values staff input and inspires employees, promote innovation by minimising bureaucratic leadership, and achieve a balance between transactional leadership and participative approaches to ensure staff engagement and alignment with library goals. Autocratic leadership should be moderated, and charismatic leaders should motivate without obscuring the team's contributions. They should also promote a collaborative atmosphere, encouraging all team members to think creatively.</w:t>
      </w:r>
    </w:p>
    <w:p w14:paraId="6B25DDB2" w14:textId="77777777" w:rsidR="003F39C7" w:rsidRPr="003F39C7" w:rsidRDefault="003F39C7" w:rsidP="003F39C7">
      <w:pPr>
        <w:keepNext/>
        <w:keepLines/>
        <w:spacing w:before="40" w:after="0" w:line="480" w:lineRule="auto"/>
        <w:jc w:val="both"/>
        <w:outlineLvl w:val="2"/>
        <w:rPr>
          <w:rFonts w:ascii="Times New Roman" w:eastAsia="Calibri" w:hAnsi="Times New Roman" w:cs="Times New Roman"/>
          <w:b/>
          <w:bCs/>
          <w:color w:val="000000" w:themeColor="text1"/>
          <w:sz w:val="24"/>
          <w:szCs w:val="24"/>
          <w:lang w:val="en-GB"/>
        </w:rPr>
      </w:pPr>
      <w:bookmarkStart w:id="384" w:name="_Toc148249722"/>
      <w:r w:rsidRPr="003F39C7">
        <w:rPr>
          <w:rFonts w:ascii="Times New Roman" w:eastAsia="Calibri" w:hAnsi="Times New Roman" w:cs="Times New Roman"/>
          <w:b/>
          <w:bCs/>
          <w:color w:val="000000" w:themeColor="text1"/>
          <w:sz w:val="24"/>
          <w:szCs w:val="24"/>
          <w:lang w:val="en-GB"/>
        </w:rPr>
        <w:t>6.6.7 Framework of leadership style(s) that enhance university libraries' performance</w:t>
      </w:r>
      <w:bookmarkEnd w:id="384"/>
    </w:p>
    <w:p w14:paraId="26B6F08C" w14:textId="77777777" w:rsidR="003F39C7" w:rsidRPr="003F39C7" w:rsidRDefault="003F39C7" w:rsidP="003F39C7">
      <w:pPr>
        <w:spacing w:after="0" w:line="480" w:lineRule="auto"/>
        <w:jc w:val="both"/>
        <w:rPr>
          <w:rFonts w:ascii="Times New Roman" w:hAnsi="Times New Roman"/>
          <w:sz w:val="24"/>
          <w:lang w:val="en-GB"/>
        </w:rPr>
      </w:pPr>
      <w:r w:rsidRPr="003F39C7">
        <w:rPr>
          <w:rFonts w:ascii="Times New Roman" w:hAnsi="Times New Roman"/>
          <w:sz w:val="24"/>
          <w:lang w:val="en-GB"/>
        </w:rPr>
        <w:t>This study recommends the following framework. Figure 24 shows the framework. The framework is created to optimise university library performance in Kenya by considering the effects of various leadership philosophies. The framework suggests a balanced approach to leadership styles that considers each library's particular requirements and features.</w:t>
      </w:r>
    </w:p>
    <w:p w14:paraId="53370080" w14:textId="77777777" w:rsidR="003F39C7" w:rsidRPr="003F39C7" w:rsidRDefault="003F39C7" w:rsidP="003F39C7">
      <w:pPr>
        <w:spacing w:after="0" w:line="480" w:lineRule="auto"/>
        <w:jc w:val="both"/>
        <w:rPr>
          <w:rFonts w:ascii="Times New Roman" w:hAnsi="Times New Roman"/>
          <w:sz w:val="24"/>
          <w:lang w:val="en-GB"/>
        </w:rPr>
      </w:pPr>
    </w:p>
    <w:p w14:paraId="001B1FF2" w14:textId="77777777" w:rsidR="003F39C7" w:rsidRPr="003F39C7" w:rsidRDefault="003F39C7" w:rsidP="003F39C7">
      <w:pPr>
        <w:keepNext/>
        <w:spacing w:after="0" w:line="240" w:lineRule="auto"/>
        <w:rPr>
          <w:rFonts w:ascii="Times New Roman" w:hAnsi="Times New Roman"/>
          <w:sz w:val="24"/>
          <w:lang w:val="en-GB"/>
        </w:rPr>
      </w:pPr>
      <w:r w:rsidRPr="003F39C7">
        <w:rPr>
          <w:rFonts w:ascii="Times New Roman" w:eastAsia="Times New Roman" w:hAnsi="Times New Roman" w:cs="Times New Roman"/>
          <w:b/>
          <w:bCs/>
          <w:noProof/>
          <w:sz w:val="24"/>
          <w:szCs w:val="24"/>
        </w:rPr>
        <w:lastRenderedPageBreak/>
        <mc:AlternateContent>
          <mc:Choice Requires="wpg">
            <w:drawing>
              <wp:inline distT="0" distB="0" distL="0" distR="0" wp14:anchorId="7DA12188" wp14:editId="2990559E">
                <wp:extent cx="5968690" cy="6432550"/>
                <wp:effectExtent l="0" t="0" r="13335" b="25400"/>
                <wp:docPr id="433917135" name="Group 28"/>
                <wp:cNvGraphicFramePr/>
                <a:graphic xmlns:a="http://schemas.openxmlformats.org/drawingml/2006/main">
                  <a:graphicData uri="http://schemas.microsoft.com/office/word/2010/wordprocessingGroup">
                    <wpg:wgp>
                      <wpg:cNvGrpSpPr/>
                      <wpg:grpSpPr>
                        <a:xfrm>
                          <a:off x="0" y="0"/>
                          <a:ext cx="5968690" cy="6432550"/>
                          <a:chOff x="-60312" y="1"/>
                          <a:chExt cx="7086284" cy="4704142"/>
                        </a:xfrm>
                        <a:gradFill>
                          <a:gsLst>
                            <a:gs pos="0">
                              <a:srgbClr val="5B9BD5">
                                <a:lumMod val="5000"/>
                                <a:lumOff val="95000"/>
                              </a:srgbClr>
                            </a:gs>
                            <a:gs pos="74000">
                              <a:srgbClr val="5B9BD5">
                                <a:lumMod val="45000"/>
                                <a:lumOff val="55000"/>
                              </a:srgbClr>
                            </a:gs>
                            <a:gs pos="21000">
                              <a:srgbClr val="5B9BD5">
                                <a:lumMod val="45000"/>
                                <a:lumOff val="55000"/>
                              </a:srgbClr>
                            </a:gs>
                            <a:gs pos="100000">
                              <a:srgbClr val="5B9BD5">
                                <a:lumMod val="30000"/>
                                <a:lumOff val="70000"/>
                              </a:srgbClr>
                            </a:gs>
                          </a:gsLst>
                          <a:lin ang="5400000" scaled="1"/>
                        </a:gradFill>
                      </wpg:grpSpPr>
                      <wps:wsp>
                        <wps:cNvPr id="891934183" name="Text Box 2"/>
                        <wps:cNvSpPr txBox="1">
                          <a:spLocks noChangeArrowheads="1"/>
                        </wps:cNvSpPr>
                        <wps:spPr bwMode="auto">
                          <a:xfrm>
                            <a:off x="1960138" y="2372438"/>
                            <a:ext cx="3023136" cy="210581"/>
                          </a:xfrm>
                          <a:prstGeom prst="rect">
                            <a:avLst/>
                          </a:prstGeom>
                          <a:solidFill>
                            <a:srgbClr val="4472C4">
                              <a:lumMod val="40000"/>
                              <a:lumOff val="60000"/>
                            </a:srgbClr>
                          </a:solidFill>
                          <a:ln w="19050">
                            <a:solidFill>
                              <a:sysClr val="windowText" lastClr="000000"/>
                            </a:solidFill>
                            <a:miter lim="800000"/>
                            <a:headEnd/>
                            <a:tailEnd/>
                          </a:ln>
                        </wps:spPr>
                        <wps:txbx>
                          <w:txbxContent>
                            <w:p w14:paraId="7C880C77" w14:textId="77777777" w:rsidR="00CE156F" w:rsidRPr="00980753" w:rsidRDefault="00CE156F" w:rsidP="003F39C7">
                              <w:pPr>
                                <w:spacing w:before="100" w:beforeAutospacing="1" w:after="100" w:afterAutospacing="1" w:line="240" w:lineRule="auto"/>
                                <w:jc w:val="center"/>
                                <w:rPr>
                                  <w:rFonts w:eastAsia="Times New Roman" w:cs="Times New Roman"/>
                                  <w:b/>
                                  <w:bCs/>
                                  <w:szCs w:val="24"/>
                                </w:rPr>
                              </w:pPr>
                              <w:r w:rsidRPr="00980753">
                                <w:rPr>
                                  <w:rFonts w:eastAsia="Times New Roman" w:cs="Times New Roman"/>
                                  <w:b/>
                                  <w:bCs/>
                                  <w:szCs w:val="24"/>
                                </w:rPr>
                                <w:t>OPERATIONAL STRATEGIES</w:t>
                              </w:r>
                            </w:p>
                          </w:txbxContent>
                        </wps:txbx>
                        <wps:bodyPr rot="0" vert="horz" wrap="square" lIns="91440" tIns="45720" rIns="91440" bIns="45720" anchor="t" anchorCtr="0">
                          <a:noAutofit/>
                        </wps:bodyPr>
                      </wps:wsp>
                      <wpg:grpSp>
                        <wpg:cNvPr id="1900770063" name="Group 27"/>
                        <wpg:cNvGrpSpPr/>
                        <wpg:grpSpPr>
                          <a:xfrm>
                            <a:off x="-60312" y="1"/>
                            <a:ext cx="7086284" cy="4704142"/>
                            <a:chOff x="-60312" y="1"/>
                            <a:chExt cx="7086284" cy="4704142"/>
                          </a:xfrm>
                          <a:grpFill/>
                        </wpg:grpSpPr>
                        <wps:wsp>
                          <wps:cNvPr id="887087711" name="Text Box 2"/>
                          <wps:cNvSpPr txBox="1">
                            <a:spLocks noChangeArrowheads="1"/>
                          </wps:cNvSpPr>
                          <wps:spPr bwMode="auto">
                            <a:xfrm>
                              <a:off x="2105613" y="4472154"/>
                              <a:ext cx="3005706" cy="231989"/>
                            </a:xfrm>
                            <a:prstGeom prst="rect">
                              <a:avLst/>
                            </a:prstGeom>
                            <a:solidFill>
                              <a:srgbClr val="70AD47">
                                <a:lumMod val="60000"/>
                                <a:lumOff val="40000"/>
                              </a:srgbClr>
                            </a:solidFill>
                            <a:ln w="19050">
                              <a:solidFill>
                                <a:sysClr val="windowText" lastClr="000000"/>
                              </a:solidFill>
                              <a:miter lim="800000"/>
                              <a:headEnd/>
                              <a:tailEnd/>
                            </a:ln>
                          </wps:spPr>
                          <wps:txbx>
                            <w:txbxContent>
                              <w:p w14:paraId="359375F3" w14:textId="77777777" w:rsidR="00CE156F" w:rsidRPr="00980753" w:rsidRDefault="00CE156F" w:rsidP="003F39C7">
                                <w:pPr>
                                  <w:spacing w:before="100" w:beforeAutospacing="1" w:after="100" w:afterAutospacing="1" w:line="240" w:lineRule="auto"/>
                                  <w:jc w:val="center"/>
                                  <w:rPr>
                                    <w:rFonts w:eastAsia="Times New Roman" w:cs="Times New Roman"/>
                                    <w:b/>
                                    <w:bCs/>
                                    <w:szCs w:val="24"/>
                                  </w:rPr>
                                </w:pPr>
                                <w:r w:rsidRPr="00DD2005">
                                  <w:rPr>
                                    <w:rFonts w:eastAsia="Times New Roman" w:cs="Times New Roman"/>
                                    <w:b/>
                                    <w:bCs/>
                                    <w:szCs w:val="24"/>
                                  </w:rPr>
                                  <w:t>PERFORMANCE OF LIBRARIES</w:t>
                                </w:r>
                              </w:p>
                            </w:txbxContent>
                          </wps:txbx>
                          <wps:bodyPr rot="0" vert="horz" wrap="square" lIns="91440" tIns="45720" rIns="91440" bIns="45720" anchor="t" anchorCtr="0">
                            <a:noAutofit/>
                          </wps:bodyPr>
                        </wps:wsp>
                        <wpg:grpSp>
                          <wpg:cNvPr id="164547571" name="Group 26"/>
                          <wpg:cNvGrpSpPr/>
                          <wpg:grpSpPr>
                            <a:xfrm>
                              <a:off x="-60312" y="1"/>
                              <a:ext cx="7086284" cy="4040450"/>
                              <a:chOff x="-60312" y="1"/>
                              <a:chExt cx="7086284" cy="4040450"/>
                            </a:xfrm>
                            <a:grpFill/>
                          </wpg:grpSpPr>
                          <wps:wsp>
                            <wps:cNvPr id="1357657274" name="Text Box 2"/>
                            <wps:cNvSpPr txBox="1">
                              <a:spLocks noChangeArrowheads="1"/>
                            </wps:cNvSpPr>
                            <wps:spPr bwMode="auto">
                              <a:xfrm>
                                <a:off x="1841500" y="1"/>
                                <a:ext cx="3511550" cy="224220"/>
                              </a:xfrm>
                              <a:prstGeom prst="rect">
                                <a:avLst/>
                              </a:prstGeom>
                              <a:solidFill>
                                <a:srgbClr val="70AD47">
                                  <a:lumMod val="40000"/>
                                  <a:lumOff val="60000"/>
                                </a:srgbClr>
                              </a:solidFill>
                              <a:ln w="19050">
                                <a:solidFill>
                                  <a:sysClr val="windowText" lastClr="000000"/>
                                </a:solidFill>
                                <a:miter lim="800000"/>
                                <a:headEnd/>
                                <a:tailEnd/>
                              </a:ln>
                            </wps:spPr>
                            <wps:txbx>
                              <w:txbxContent>
                                <w:p w14:paraId="04D2461A" w14:textId="77777777" w:rsidR="00CE156F" w:rsidRPr="00DD699E" w:rsidRDefault="00CE156F" w:rsidP="003F39C7">
                                  <w:pPr>
                                    <w:spacing w:before="100" w:beforeAutospacing="1" w:after="100" w:afterAutospacing="1" w:line="240" w:lineRule="auto"/>
                                    <w:jc w:val="center"/>
                                    <w:rPr>
                                      <w:rFonts w:eastAsia="Times New Roman" w:cs="Times New Roman"/>
                                      <w:b/>
                                      <w:bCs/>
                                      <w:color w:val="000000" w:themeColor="text1"/>
                                      <w:szCs w:val="24"/>
                                    </w:rPr>
                                  </w:pPr>
                                  <w:r w:rsidRPr="00DD699E">
                                    <w:rPr>
                                      <w:rFonts w:eastAsia="Times New Roman" w:cs="Times New Roman"/>
                                      <w:b/>
                                      <w:bCs/>
                                      <w:color w:val="000000" w:themeColor="text1"/>
                                      <w:szCs w:val="24"/>
                                    </w:rPr>
                                    <w:t>LEADERSHIP AND MANAGEMENT</w:t>
                                  </w:r>
                                </w:p>
                              </w:txbxContent>
                            </wps:txbx>
                            <wps:bodyPr rot="0" vert="horz" wrap="square" lIns="91440" tIns="45720" rIns="91440" bIns="45720" anchor="t" anchorCtr="0">
                              <a:noAutofit/>
                            </wps:bodyPr>
                          </wps:wsp>
                          <wps:wsp>
                            <wps:cNvPr id="929728814" name="Text Box 2"/>
                            <wps:cNvSpPr txBox="1">
                              <a:spLocks noChangeArrowheads="1"/>
                            </wps:cNvSpPr>
                            <wps:spPr bwMode="auto">
                              <a:xfrm>
                                <a:off x="-60312" y="3366220"/>
                                <a:ext cx="3000519" cy="611450"/>
                              </a:xfrm>
                              <a:prstGeom prst="rect">
                                <a:avLst/>
                              </a:prstGeom>
                              <a:solidFill>
                                <a:srgbClr val="4472C4">
                                  <a:lumMod val="40000"/>
                                  <a:lumOff val="60000"/>
                                </a:srgbClr>
                              </a:solidFill>
                              <a:ln w="19050">
                                <a:solidFill>
                                  <a:sysClr val="windowText" lastClr="000000"/>
                                </a:solidFill>
                                <a:miter lim="800000"/>
                                <a:headEnd/>
                                <a:tailEnd/>
                              </a:ln>
                            </wps:spPr>
                            <wps:txbx>
                              <w:txbxContent>
                                <w:p w14:paraId="261E6DF6" w14:textId="77777777" w:rsidR="00CE156F" w:rsidRPr="00D71F76" w:rsidRDefault="00CE156F" w:rsidP="003F39C7">
                                  <w:pPr>
                                    <w:spacing w:after="0" w:line="240" w:lineRule="auto"/>
                                    <w:rPr>
                                      <w:rFonts w:eastAsia="Times New Roman" w:cs="Times New Roman"/>
                                      <w:szCs w:val="24"/>
                                    </w:rPr>
                                  </w:pPr>
                                  <w:r w:rsidRPr="00D71F76">
                                    <w:rPr>
                                      <w:rFonts w:eastAsia="Times New Roman" w:cs="Times New Roman"/>
                                      <w:szCs w:val="24"/>
                                    </w:rPr>
                                    <w:t>-</w:t>
                                  </w:r>
                                  <w:r w:rsidRPr="004C418E">
                                    <w:rPr>
                                      <w:rFonts w:eastAsia="Times New Roman" w:cs="Times New Roman"/>
                                      <w:szCs w:val="24"/>
                                    </w:rPr>
                                    <w:t>Resource Allocation and Budgeting</w:t>
                                  </w:r>
                                </w:p>
                                <w:p w14:paraId="786D462A" w14:textId="77777777" w:rsidR="00CE156F" w:rsidRPr="00D71F76" w:rsidRDefault="00CE156F" w:rsidP="003F39C7">
                                  <w:pPr>
                                    <w:spacing w:after="0" w:line="240" w:lineRule="auto"/>
                                    <w:rPr>
                                      <w:rFonts w:eastAsia="Times New Roman" w:cs="Times New Roman"/>
                                      <w:szCs w:val="24"/>
                                    </w:rPr>
                                  </w:pPr>
                                  <w:r w:rsidRPr="00D71F76">
                                    <w:rPr>
                                      <w:rFonts w:eastAsia="Times New Roman" w:cs="Times New Roman"/>
                                      <w:szCs w:val="24"/>
                                    </w:rPr>
                                    <w:t>-</w:t>
                                  </w:r>
                                  <w:r w:rsidRPr="004C418E">
                                    <w:rPr>
                                      <w:rFonts w:eastAsia="Times New Roman" w:cs="Times New Roman"/>
                                      <w:szCs w:val="24"/>
                                    </w:rPr>
                                    <w:t>Technology Integration</w:t>
                                  </w:r>
                                </w:p>
                                <w:p w14:paraId="1329A442" w14:textId="77777777" w:rsidR="00CE156F" w:rsidRPr="00D71F76" w:rsidRDefault="00CE156F" w:rsidP="003F39C7">
                                  <w:pPr>
                                    <w:spacing w:after="0" w:line="240" w:lineRule="auto"/>
                                    <w:rPr>
                                      <w:rFonts w:eastAsia="Times New Roman" w:cs="Times New Roman"/>
                                      <w:szCs w:val="24"/>
                                    </w:rPr>
                                  </w:pPr>
                                  <w:r w:rsidRPr="00D71F76">
                                    <w:rPr>
                                      <w:rFonts w:eastAsia="Times New Roman" w:cs="Times New Roman"/>
                                      <w:szCs w:val="24"/>
                                    </w:rPr>
                                    <w:t>-</w:t>
                                  </w:r>
                                  <w:r w:rsidRPr="004C418E">
                                    <w:rPr>
                                      <w:rFonts w:eastAsia="Times New Roman" w:cs="Times New Roman"/>
                                      <w:szCs w:val="24"/>
                                    </w:rPr>
                                    <w:t>Staff Development and Training</w:t>
                                  </w:r>
                                </w:p>
                                <w:p w14:paraId="3F8F3A23" w14:textId="77777777" w:rsidR="00CE156F" w:rsidRPr="00D71F76" w:rsidRDefault="00CE156F" w:rsidP="003F39C7">
                                  <w:pPr>
                                    <w:spacing w:after="0" w:line="240" w:lineRule="auto"/>
                                    <w:rPr>
                                      <w:rFonts w:eastAsia="Times New Roman" w:cs="Times New Roman"/>
                                      <w:szCs w:val="24"/>
                                    </w:rPr>
                                  </w:pPr>
                                  <w:r w:rsidRPr="00D71F76">
                                    <w:rPr>
                                      <w:rFonts w:eastAsia="Times New Roman" w:cs="Times New Roman"/>
                                      <w:szCs w:val="24"/>
                                    </w:rPr>
                                    <w:t>-</w:t>
                                  </w:r>
                                  <w:r w:rsidRPr="004C418E">
                                    <w:rPr>
                                      <w:rFonts w:eastAsia="Times New Roman" w:cs="Times New Roman"/>
                                      <w:szCs w:val="24"/>
                                    </w:rPr>
                                    <w:t>User-Centric Services</w:t>
                                  </w:r>
                                </w:p>
                                <w:p w14:paraId="74B63976" w14:textId="77777777" w:rsidR="00CE156F" w:rsidRPr="003E0A01" w:rsidRDefault="00CE156F" w:rsidP="003F39C7">
                                  <w:pPr>
                                    <w:spacing w:after="0" w:line="240" w:lineRule="auto"/>
                                    <w:rPr>
                                      <w:rFonts w:eastAsia="Times New Roman" w:cs="Times New Roman"/>
                                      <w:sz w:val="20"/>
                                      <w:szCs w:val="20"/>
                                    </w:rPr>
                                  </w:pPr>
                                </w:p>
                                <w:p w14:paraId="0DC76186" w14:textId="77777777" w:rsidR="00CE156F" w:rsidRPr="003E0A01" w:rsidRDefault="00CE156F" w:rsidP="003F39C7">
                                  <w:pPr>
                                    <w:spacing w:before="100" w:beforeAutospacing="1" w:after="100" w:afterAutospacing="1" w:line="240" w:lineRule="auto"/>
                                    <w:jc w:val="center"/>
                                    <w:rPr>
                                      <w:rFonts w:eastAsia="Times New Roman" w:cs="Times New Roman"/>
                                      <w:sz w:val="20"/>
                                      <w:szCs w:val="20"/>
                                    </w:rPr>
                                  </w:pPr>
                                </w:p>
                                <w:p w14:paraId="34F51CAF" w14:textId="77777777" w:rsidR="00CE156F" w:rsidRPr="00D71F76" w:rsidRDefault="00CE156F" w:rsidP="003F39C7">
                                  <w:pPr>
                                    <w:spacing w:before="100" w:beforeAutospacing="1" w:after="100" w:afterAutospacing="1" w:line="240" w:lineRule="auto"/>
                                    <w:jc w:val="center"/>
                                    <w:rPr>
                                      <w:rFonts w:eastAsia="Times New Roman" w:cs="Times New Roman"/>
                                      <w:sz w:val="18"/>
                                      <w:szCs w:val="18"/>
                                    </w:rPr>
                                  </w:pPr>
                                </w:p>
                              </w:txbxContent>
                            </wps:txbx>
                            <wps:bodyPr rot="0" vert="horz" wrap="square" lIns="91440" tIns="45720" rIns="91440" bIns="45720" anchor="t" anchorCtr="0">
                              <a:noAutofit/>
                            </wps:bodyPr>
                          </wps:wsp>
                          <wps:wsp>
                            <wps:cNvPr id="653173991" name="Text Box 2"/>
                            <wps:cNvSpPr txBox="1">
                              <a:spLocks noChangeArrowheads="1"/>
                            </wps:cNvSpPr>
                            <wps:spPr bwMode="auto">
                              <a:xfrm>
                                <a:off x="4244218" y="3406511"/>
                                <a:ext cx="2671586" cy="633940"/>
                              </a:xfrm>
                              <a:prstGeom prst="rect">
                                <a:avLst/>
                              </a:prstGeom>
                              <a:solidFill>
                                <a:srgbClr val="4472C4">
                                  <a:lumMod val="40000"/>
                                  <a:lumOff val="60000"/>
                                </a:srgbClr>
                              </a:solidFill>
                              <a:ln w="19050">
                                <a:solidFill>
                                  <a:sysClr val="windowText" lastClr="000000"/>
                                </a:solidFill>
                                <a:miter lim="800000"/>
                                <a:headEnd/>
                                <a:tailEnd/>
                              </a:ln>
                            </wps:spPr>
                            <wps:txbx>
                              <w:txbxContent>
                                <w:p w14:paraId="323A02F3" w14:textId="77777777" w:rsidR="00CE156F" w:rsidRPr="00D71F76" w:rsidRDefault="00CE156F" w:rsidP="003F39C7">
                                  <w:pPr>
                                    <w:spacing w:after="0" w:line="240" w:lineRule="auto"/>
                                    <w:rPr>
                                      <w:rFonts w:eastAsia="Times New Roman" w:cs="Times New Roman"/>
                                      <w:szCs w:val="24"/>
                                    </w:rPr>
                                  </w:pPr>
                                  <w:r>
                                    <w:rPr>
                                      <w:rFonts w:eastAsia="Times New Roman" w:cs="Times New Roman"/>
                                      <w:szCs w:val="24"/>
                                    </w:rPr>
                                    <w:t>-</w:t>
                                  </w:r>
                                  <w:r w:rsidRPr="004C418E">
                                    <w:rPr>
                                      <w:rFonts w:eastAsia="Times New Roman" w:cs="Times New Roman"/>
                                      <w:szCs w:val="24"/>
                                    </w:rPr>
                                    <w:t>Collaborations and Partnerships</w:t>
                                  </w:r>
                                </w:p>
                                <w:p w14:paraId="768FF50C" w14:textId="77777777" w:rsidR="00CE156F" w:rsidRPr="00D71F76" w:rsidRDefault="00CE156F" w:rsidP="003F39C7">
                                  <w:pPr>
                                    <w:spacing w:after="0" w:line="240" w:lineRule="auto"/>
                                    <w:rPr>
                                      <w:rFonts w:eastAsia="Times New Roman" w:cs="Times New Roman"/>
                                      <w:szCs w:val="24"/>
                                    </w:rPr>
                                  </w:pPr>
                                  <w:r>
                                    <w:rPr>
                                      <w:rFonts w:eastAsia="Times New Roman" w:cs="Times New Roman"/>
                                      <w:szCs w:val="24"/>
                                    </w:rPr>
                                    <w:t>-</w:t>
                                  </w:r>
                                  <w:r w:rsidRPr="004C418E">
                                    <w:rPr>
                                      <w:rFonts w:eastAsia="Times New Roman" w:cs="Times New Roman"/>
                                      <w:szCs w:val="24"/>
                                    </w:rPr>
                                    <w:t>Accessibility and Inclusivity</w:t>
                                  </w:r>
                                </w:p>
                                <w:p w14:paraId="0BB8C639" w14:textId="77777777" w:rsidR="00CE156F" w:rsidRPr="00D71F76" w:rsidRDefault="00CE156F" w:rsidP="003F39C7">
                                  <w:pPr>
                                    <w:spacing w:after="0" w:line="240" w:lineRule="auto"/>
                                    <w:rPr>
                                      <w:rFonts w:eastAsia="Times New Roman" w:cs="Times New Roman"/>
                                      <w:szCs w:val="24"/>
                                    </w:rPr>
                                  </w:pPr>
                                  <w:r>
                                    <w:rPr>
                                      <w:rFonts w:eastAsia="Times New Roman" w:cs="Times New Roman"/>
                                      <w:szCs w:val="24"/>
                                    </w:rPr>
                                    <w:t>-</w:t>
                                  </w:r>
                                  <w:r w:rsidRPr="004C418E">
                                    <w:rPr>
                                      <w:rFonts w:eastAsia="Times New Roman" w:cs="Times New Roman"/>
                                      <w:szCs w:val="24"/>
                                    </w:rPr>
                                    <w:t>Marketing and Outreach</w:t>
                                  </w:r>
                                </w:p>
                                <w:p w14:paraId="4A992BBC" w14:textId="77777777" w:rsidR="00CE156F" w:rsidRPr="00D71F76" w:rsidRDefault="00CE156F" w:rsidP="003F39C7">
                                  <w:pPr>
                                    <w:spacing w:after="0" w:line="240" w:lineRule="auto"/>
                                    <w:rPr>
                                      <w:rFonts w:eastAsia="Times New Roman" w:cs="Times New Roman"/>
                                      <w:szCs w:val="24"/>
                                    </w:rPr>
                                  </w:pPr>
                                  <w:r>
                                    <w:rPr>
                                      <w:rFonts w:eastAsia="Times New Roman" w:cs="Times New Roman"/>
                                      <w:szCs w:val="24"/>
                                    </w:rPr>
                                    <w:t>-</w:t>
                                  </w:r>
                                  <w:r w:rsidRPr="004C418E">
                                    <w:rPr>
                                      <w:rFonts w:eastAsia="Times New Roman" w:cs="Times New Roman"/>
                                      <w:szCs w:val="24"/>
                                    </w:rPr>
                                    <w:t>Assessment and Data Analysis</w:t>
                                  </w:r>
                                </w:p>
                                <w:p w14:paraId="712F9985" w14:textId="77777777" w:rsidR="00CE156F" w:rsidRPr="003E0A01" w:rsidRDefault="00CE156F" w:rsidP="003F39C7">
                                  <w:pPr>
                                    <w:spacing w:before="100" w:beforeAutospacing="1" w:after="100" w:afterAutospacing="1" w:line="240" w:lineRule="auto"/>
                                    <w:jc w:val="center"/>
                                    <w:rPr>
                                      <w:rFonts w:eastAsia="Times New Roman" w:cs="Times New Roman"/>
                                      <w:sz w:val="20"/>
                                      <w:szCs w:val="20"/>
                                    </w:rPr>
                                  </w:pPr>
                                </w:p>
                                <w:p w14:paraId="4A21756F" w14:textId="77777777" w:rsidR="00CE156F" w:rsidRPr="003E0A01" w:rsidRDefault="00CE156F" w:rsidP="003F39C7">
                                  <w:pPr>
                                    <w:spacing w:before="100" w:beforeAutospacing="1" w:after="100" w:afterAutospacing="1" w:line="240" w:lineRule="auto"/>
                                    <w:jc w:val="center"/>
                                    <w:rPr>
                                      <w:rFonts w:eastAsia="Times New Roman" w:cs="Times New Roman"/>
                                      <w:sz w:val="20"/>
                                      <w:szCs w:val="20"/>
                                    </w:rPr>
                                  </w:pPr>
                                </w:p>
                              </w:txbxContent>
                            </wps:txbx>
                            <wps:bodyPr rot="0" vert="horz" wrap="square" lIns="91440" tIns="45720" rIns="91440" bIns="45720" anchor="t" anchorCtr="0">
                              <a:noAutofit/>
                            </wps:bodyPr>
                          </wps:wsp>
                          <wps:wsp>
                            <wps:cNvPr id="780249561" name="Text Box 2"/>
                            <wps:cNvSpPr txBox="1">
                              <a:spLocks noChangeArrowheads="1"/>
                            </wps:cNvSpPr>
                            <wps:spPr bwMode="auto">
                              <a:xfrm>
                                <a:off x="2284315" y="497168"/>
                                <a:ext cx="2404938" cy="242760"/>
                              </a:xfrm>
                              <a:prstGeom prst="rect">
                                <a:avLst/>
                              </a:prstGeom>
                              <a:solidFill>
                                <a:srgbClr val="A5A5A5">
                                  <a:lumMod val="40000"/>
                                  <a:lumOff val="60000"/>
                                </a:srgbClr>
                              </a:solidFill>
                              <a:ln w="19050">
                                <a:solidFill>
                                  <a:sysClr val="windowText" lastClr="000000"/>
                                </a:solidFill>
                                <a:miter lim="800000"/>
                                <a:headEnd/>
                                <a:tailEnd/>
                              </a:ln>
                            </wps:spPr>
                            <wps:txbx>
                              <w:txbxContent>
                                <w:p w14:paraId="05C61DBB" w14:textId="77777777" w:rsidR="00CE156F" w:rsidRPr="003E0A01" w:rsidRDefault="00CE156F" w:rsidP="003F39C7">
                                  <w:pPr>
                                    <w:spacing w:before="100" w:beforeAutospacing="1" w:after="100" w:afterAutospacing="1" w:line="240" w:lineRule="auto"/>
                                    <w:jc w:val="center"/>
                                    <w:rPr>
                                      <w:rFonts w:eastAsia="Times New Roman" w:cs="Times New Roman"/>
                                      <w:b/>
                                      <w:bCs/>
                                      <w:szCs w:val="24"/>
                                    </w:rPr>
                                  </w:pPr>
                                  <w:r w:rsidRPr="004C418E">
                                    <w:rPr>
                                      <w:rFonts w:eastAsia="Times New Roman" w:cs="Times New Roman"/>
                                      <w:b/>
                                      <w:bCs/>
                                      <w:szCs w:val="24"/>
                                    </w:rPr>
                                    <w:t>Adaptive Leadership Styles</w:t>
                                  </w:r>
                                </w:p>
                              </w:txbxContent>
                            </wps:txbx>
                            <wps:bodyPr rot="0" vert="horz" wrap="square" lIns="91440" tIns="45720" rIns="91440" bIns="45720" anchor="t" anchorCtr="0">
                              <a:noAutofit/>
                            </wps:bodyPr>
                          </wps:wsp>
                          <wps:wsp>
                            <wps:cNvPr id="527648682" name="Text Box 2"/>
                            <wps:cNvSpPr txBox="1">
                              <a:spLocks noChangeArrowheads="1"/>
                            </wps:cNvSpPr>
                            <wps:spPr bwMode="auto">
                              <a:xfrm>
                                <a:off x="90467" y="2856549"/>
                                <a:ext cx="2481281" cy="251147"/>
                              </a:xfrm>
                              <a:prstGeom prst="rect">
                                <a:avLst/>
                              </a:prstGeom>
                              <a:solidFill>
                                <a:srgbClr val="4472C4">
                                  <a:lumMod val="40000"/>
                                  <a:lumOff val="60000"/>
                                </a:srgbClr>
                              </a:solidFill>
                              <a:ln w="19050">
                                <a:solidFill>
                                  <a:sysClr val="windowText" lastClr="000000"/>
                                </a:solidFill>
                                <a:miter lim="800000"/>
                                <a:headEnd/>
                                <a:tailEnd/>
                              </a:ln>
                            </wps:spPr>
                            <wps:txbx>
                              <w:txbxContent>
                                <w:p w14:paraId="71E9639B" w14:textId="77777777" w:rsidR="00CE156F" w:rsidRPr="003E0A01" w:rsidRDefault="00CE156F" w:rsidP="003F39C7">
                                  <w:pPr>
                                    <w:spacing w:before="100" w:beforeAutospacing="1" w:after="100" w:afterAutospacing="1" w:line="240" w:lineRule="auto"/>
                                    <w:jc w:val="center"/>
                                    <w:rPr>
                                      <w:rFonts w:eastAsia="Times New Roman" w:cs="Times New Roman"/>
                                      <w:b/>
                                      <w:bCs/>
                                      <w:szCs w:val="24"/>
                                    </w:rPr>
                                  </w:pPr>
                                  <w:r w:rsidRPr="003E0A01">
                                    <w:rPr>
                                      <w:rFonts w:eastAsia="Times New Roman" w:cs="Times New Roman"/>
                                      <w:b/>
                                      <w:bCs/>
                                      <w:szCs w:val="24"/>
                                    </w:rPr>
                                    <w:t>Core Operational Strategies</w:t>
                                  </w:r>
                                </w:p>
                              </w:txbxContent>
                            </wps:txbx>
                            <wps:bodyPr rot="0" vert="horz" wrap="square" lIns="91440" tIns="45720" rIns="91440" bIns="45720" anchor="t" anchorCtr="0">
                              <a:noAutofit/>
                            </wps:bodyPr>
                          </wps:wsp>
                          <wps:wsp>
                            <wps:cNvPr id="475651342" name="Text Box 2"/>
                            <wps:cNvSpPr txBox="1">
                              <a:spLocks noChangeArrowheads="1"/>
                            </wps:cNvSpPr>
                            <wps:spPr bwMode="auto">
                              <a:xfrm>
                                <a:off x="4101128" y="2952531"/>
                                <a:ext cx="2924844" cy="244852"/>
                              </a:xfrm>
                              <a:prstGeom prst="rect">
                                <a:avLst/>
                              </a:prstGeom>
                              <a:solidFill>
                                <a:srgbClr val="4472C4">
                                  <a:lumMod val="40000"/>
                                  <a:lumOff val="60000"/>
                                </a:srgbClr>
                              </a:solidFill>
                              <a:ln w="19050">
                                <a:solidFill>
                                  <a:sysClr val="windowText" lastClr="000000"/>
                                </a:solidFill>
                                <a:miter lim="800000"/>
                                <a:headEnd/>
                                <a:tailEnd/>
                              </a:ln>
                            </wps:spPr>
                            <wps:txbx>
                              <w:txbxContent>
                                <w:p w14:paraId="718AA3D6" w14:textId="77777777" w:rsidR="00CE156F" w:rsidRPr="003E0A01" w:rsidRDefault="00CE156F" w:rsidP="003F39C7">
                                  <w:pPr>
                                    <w:spacing w:before="100" w:beforeAutospacing="1" w:after="100" w:afterAutospacing="1" w:line="240" w:lineRule="auto"/>
                                    <w:jc w:val="center"/>
                                    <w:rPr>
                                      <w:rFonts w:eastAsia="Times New Roman" w:cs="Times New Roman"/>
                                      <w:b/>
                                      <w:bCs/>
                                      <w:szCs w:val="24"/>
                                    </w:rPr>
                                  </w:pPr>
                                  <w:r w:rsidRPr="003E0A01">
                                    <w:rPr>
                                      <w:rFonts w:eastAsia="Times New Roman" w:cs="Times New Roman"/>
                                      <w:b/>
                                      <w:bCs/>
                                      <w:szCs w:val="24"/>
                                    </w:rPr>
                                    <w:t>Supporting Operational Strategies</w:t>
                                  </w:r>
                                </w:p>
                              </w:txbxContent>
                            </wps:txbx>
                            <wps:bodyPr rot="0" vert="horz" wrap="square" lIns="91440" tIns="45720" rIns="91440" bIns="45720" anchor="t" anchorCtr="0">
                              <a:noAutofit/>
                            </wps:bodyPr>
                          </wps:wsp>
                          <wps:wsp>
                            <wps:cNvPr id="1792355680" name="Text Box 2"/>
                            <wps:cNvSpPr txBox="1">
                              <a:spLocks noChangeArrowheads="1"/>
                            </wps:cNvSpPr>
                            <wps:spPr bwMode="auto">
                              <a:xfrm>
                                <a:off x="4334920" y="1072756"/>
                                <a:ext cx="2672082" cy="671679"/>
                              </a:xfrm>
                              <a:prstGeom prst="rect">
                                <a:avLst/>
                              </a:prstGeom>
                              <a:solidFill>
                                <a:srgbClr val="A5A5A5">
                                  <a:lumMod val="40000"/>
                                  <a:lumOff val="60000"/>
                                </a:srgbClr>
                              </a:solidFill>
                              <a:ln w="19050">
                                <a:solidFill>
                                  <a:sysClr val="windowText" lastClr="000000"/>
                                </a:solidFill>
                                <a:miter lim="800000"/>
                                <a:headEnd/>
                                <a:tailEnd/>
                              </a:ln>
                            </wps:spPr>
                            <wps:txbx>
                              <w:txbxContent>
                                <w:p w14:paraId="44FD03A1" w14:textId="77777777" w:rsidR="00CE156F" w:rsidRPr="003E0A01" w:rsidRDefault="00CE156F" w:rsidP="003F39C7">
                                  <w:pPr>
                                    <w:spacing w:after="0" w:line="240" w:lineRule="auto"/>
                                    <w:rPr>
                                      <w:rFonts w:cs="Times New Roman"/>
                                    </w:rPr>
                                  </w:pPr>
                                  <w:r>
                                    <w:rPr>
                                      <w:rFonts w:cs="Times New Roman"/>
                                      <w:szCs w:val="24"/>
                                    </w:rPr>
                                    <w:t>-</w:t>
                                  </w:r>
                                  <w:r w:rsidRPr="003E0A01">
                                    <w:rPr>
                                      <w:rFonts w:cs="Times New Roman"/>
                                    </w:rPr>
                                    <w:t>Leading Through Chan</w:t>
                                  </w:r>
                                  <w:r>
                                    <w:rPr>
                                      <w:rFonts w:cs="Times New Roman"/>
                                    </w:rPr>
                                    <w:t>ge</w:t>
                                  </w:r>
                                </w:p>
                                <w:p w14:paraId="39810ABC" w14:textId="77777777" w:rsidR="00CE156F" w:rsidRPr="003E0A01" w:rsidRDefault="00CE156F" w:rsidP="003F39C7">
                                  <w:pPr>
                                    <w:spacing w:after="0" w:line="240" w:lineRule="auto"/>
                                    <w:rPr>
                                      <w:rFonts w:cs="Times New Roman"/>
                                    </w:rPr>
                                  </w:pPr>
                                  <w:r w:rsidRPr="003E0A01">
                                    <w:rPr>
                                      <w:rFonts w:cs="Times New Roman"/>
                                    </w:rPr>
                                    <w:t>-Embracing Innovation</w:t>
                                  </w:r>
                                </w:p>
                                <w:p w14:paraId="2685A092" w14:textId="77777777" w:rsidR="00CE156F" w:rsidRPr="003E0A01" w:rsidRDefault="00CE156F" w:rsidP="003F39C7">
                                  <w:pPr>
                                    <w:spacing w:after="0" w:line="240" w:lineRule="auto"/>
                                    <w:rPr>
                                      <w:rFonts w:cs="Times New Roman"/>
                                    </w:rPr>
                                  </w:pPr>
                                  <w:r w:rsidRPr="003E0A01">
                                    <w:rPr>
                                      <w:rFonts w:cs="Times New Roman"/>
                                    </w:rPr>
                                    <w:t>-Fostering Flexibility</w:t>
                                  </w:r>
                                </w:p>
                                <w:p w14:paraId="6F6DC572" w14:textId="77777777" w:rsidR="00CE156F" w:rsidRPr="003E0A01" w:rsidRDefault="00CE156F" w:rsidP="003F39C7">
                                  <w:pPr>
                                    <w:spacing w:after="0" w:line="240" w:lineRule="auto"/>
                                    <w:rPr>
                                      <w:rFonts w:cs="Times New Roman"/>
                                    </w:rPr>
                                  </w:pPr>
                                  <w:r w:rsidRPr="003E0A01">
                                    <w:rPr>
                                      <w:rFonts w:cs="Times New Roman"/>
                                    </w:rPr>
                                    <w:t>-Encouraging Collaboration</w:t>
                                  </w:r>
                                </w:p>
                                <w:p w14:paraId="613CA065" w14:textId="77777777" w:rsidR="00CE156F" w:rsidRPr="003E0A01" w:rsidRDefault="00CE156F" w:rsidP="003F39C7">
                                  <w:pPr>
                                    <w:spacing w:after="0" w:line="240" w:lineRule="auto"/>
                                    <w:rPr>
                                      <w:rFonts w:cs="Times New Roman"/>
                                    </w:rPr>
                                  </w:pPr>
                                  <w:r w:rsidRPr="003E0A01">
                                    <w:rPr>
                                      <w:rFonts w:cs="Times New Roman"/>
                                    </w:rPr>
                                    <w:t>-Resilience and Crisis Management</w:t>
                                  </w:r>
                                </w:p>
                                <w:p w14:paraId="6DE237CD" w14:textId="77777777" w:rsidR="00CE156F" w:rsidRPr="00975848" w:rsidRDefault="00CE156F" w:rsidP="003F39C7">
                                  <w:pPr>
                                    <w:spacing w:before="100" w:beforeAutospacing="1" w:after="100" w:afterAutospacing="1" w:line="240" w:lineRule="auto"/>
                                    <w:jc w:val="center"/>
                                    <w:rPr>
                                      <w:rFonts w:eastAsia="Times New Roman" w:cs="Times New Roman"/>
                                      <w:szCs w:val="24"/>
                                    </w:rPr>
                                  </w:pPr>
                                </w:p>
                              </w:txbxContent>
                            </wps:txbx>
                            <wps:bodyPr rot="0" vert="horz" wrap="square" lIns="91440" tIns="45720" rIns="91440" bIns="45720" anchor="t" anchorCtr="0">
                              <a:noAutofit/>
                            </wps:bodyPr>
                          </wps:wsp>
                          <wps:wsp>
                            <wps:cNvPr id="1006305552" name="Text Box 2"/>
                            <wps:cNvSpPr txBox="1">
                              <a:spLocks noChangeArrowheads="1"/>
                            </wps:cNvSpPr>
                            <wps:spPr bwMode="auto">
                              <a:xfrm>
                                <a:off x="730948" y="1072997"/>
                                <a:ext cx="2729363" cy="951689"/>
                              </a:xfrm>
                              <a:prstGeom prst="rect">
                                <a:avLst/>
                              </a:prstGeom>
                              <a:solidFill>
                                <a:srgbClr val="A5A5A5">
                                  <a:lumMod val="40000"/>
                                  <a:lumOff val="60000"/>
                                </a:srgbClr>
                              </a:solidFill>
                              <a:ln w="19050" cap="flat" cmpd="sng" algn="ctr">
                                <a:solidFill>
                                  <a:sysClr val="windowText" lastClr="000000"/>
                                </a:solidFill>
                                <a:prstDash val="solid"/>
                                <a:miter lim="800000"/>
                                <a:headEnd/>
                                <a:tailEnd/>
                              </a:ln>
                              <a:effectLst/>
                            </wps:spPr>
                            <wps:txbx>
                              <w:txbxContent>
                                <w:p w14:paraId="4903EC02" w14:textId="77777777" w:rsidR="00CE156F" w:rsidRPr="003E0A01" w:rsidRDefault="00CE156F" w:rsidP="003F39C7">
                                  <w:pPr>
                                    <w:spacing w:after="0"/>
                                    <w:rPr>
                                      <w:rFonts w:cs="Times New Roman"/>
                                    </w:rPr>
                                  </w:pPr>
                                  <w:r>
                                    <w:rPr>
                                      <w:rFonts w:cs="Times New Roman"/>
                                      <w:szCs w:val="24"/>
                                    </w:rPr>
                                    <w:t>-</w:t>
                                  </w:r>
                                  <w:r w:rsidRPr="003E0A01">
                                    <w:rPr>
                                      <w:rFonts w:cs="Times New Roman"/>
                                    </w:rPr>
                                    <w:t>Democratic Leadership style</w:t>
                                  </w:r>
                                </w:p>
                                <w:p w14:paraId="3681D3CE" w14:textId="77777777" w:rsidR="00CE156F" w:rsidRPr="003E0A01" w:rsidRDefault="00CE156F" w:rsidP="003F39C7">
                                  <w:pPr>
                                    <w:spacing w:after="0"/>
                                    <w:rPr>
                                      <w:rFonts w:cs="Times New Roman"/>
                                    </w:rPr>
                                  </w:pPr>
                                  <w:r w:rsidRPr="003E0A01">
                                    <w:rPr>
                                      <w:rFonts w:cs="Times New Roman"/>
                                    </w:rPr>
                                    <w:t>-Transformational Leadership style</w:t>
                                  </w:r>
                                </w:p>
                                <w:p w14:paraId="2DA75FD4" w14:textId="77777777" w:rsidR="00CE156F" w:rsidRPr="003E0A01" w:rsidRDefault="00CE156F" w:rsidP="003F39C7">
                                  <w:pPr>
                                    <w:spacing w:after="0"/>
                                    <w:rPr>
                                      <w:rFonts w:cs="Times New Roman"/>
                                    </w:rPr>
                                  </w:pPr>
                                  <w:r w:rsidRPr="003E0A01">
                                    <w:rPr>
                                      <w:rFonts w:cs="Times New Roman"/>
                                    </w:rPr>
                                    <w:t>-Bureaucratic Leadership style</w:t>
                                  </w:r>
                                </w:p>
                                <w:p w14:paraId="09140144" w14:textId="77777777" w:rsidR="00CE156F" w:rsidRPr="003E0A01" w:rsidRDefault="00CE156F" w:rsidP="003F39C7">
                                  <w:pPr>
                                    <w:spacing w:after="0"/>
                                    <w:rPr>
                                      <w:rFonts w:cs="Times New Roman"/>
                                    </w:rPr>
                                  </w:pPr>
                                  <w:r w:rsidRPr="003E0A01">
                                    <w:rPr>
                                      <w:rFonts w:cs="Times New Roman"/>
                                    </w:rPr>
                                    <w:t>-Transactional Leadership style</w:t>
                                  </w:r>
                                </w:p>
                                <w:p w14:paraId="5F81387C" w14:textId="77777777" w:rsidR="00CE156F" w:rsidRPr="003E0A01" w:rsidRDefault="00CE156F" w:rsidP="003F39C7">
                                  <w:pPr>
                                    <w:spacing w:after="0"/>
                                    <w:rPr>
                                      <w:rFonts w:cs="Times New Roman"/>
                                    </w:rPr>
                                  </w:pPr>
                                  <w:r w:rsidRPr="003E0A01">
                                    <w:rPr>
                                      <w:rFonts w:cs="Times New Roman"/>
                                    </w:rPr>
                                    <w:t>-Autocratic Leadership style</w:t>
                                  </w:r>
                                </w:p>
                                <w:p w14:paraId="7B60E262" w14:textId="77777777" w:rsidR="00CE156F" w:rsidRPr="003E0A01" w:rsidRDefault="00CE156F" w:rsidP="003F39C7">
                                  <w:pPr>
                                    <w:spacing w:after="0"/>
                                    <w:rPr>
                                      <w:rFonts w:cs="Times New Roman"/>
                                    </w:rPr>
                                  </w:pPr>
                                  <w:r w:rsidRPr="003E0A01">
                                    <w:rPr>
                                      <w:rFonts w:cs="Times New Roman"/>
                                    </w:rPr>
                                    <w:t>-Charismatic Leadership style</w:t>
                                  </w:r>
                                </w:p>
                                <w:p w14:paraId="4ED9B4AC" w14:textId="77777777" w:rsidR="00CE156F" w:rsidRPr="003E0A01" w:rsidRDefault="00CE156F" w:rsidP="003F39C7">
                                  <w:pPr>
                                    <w:spacing w:after="0"/>
                                    <w:rPr>
                                      <w:rFonts w:cs="Times New Roman"/>
                                      <w:kern w:val="2"/>
                                      <w14:ligatures w14:val="standardContextual"/>
                                    </w:rPr>
                                  </w:pPr>
                                  <w:r w:rsidRPr="003E0A01">
                                    <w:rPr>
                                      <w:rFonts w:cs="Times New Roman"/>
                                    </w:rPr>
                                    <w:t>-Laissez-faire Leadership style</w:t>
                                  </w:r>
                                </w:p>
                              </w:txbxContent>
                            </wps:txbx>
                            <wps:bodyPr rot="0" vert="horz" wrap="square" lIns="91440" tIns="45720" rIns="91440" bIns="45720" anchor="t" anchorCtr="0">
                              <a:noAutofit/>
                            </wps:bodyPr>
                          </wps:wsp>
                          <wps:wsp>
                            <wps:cNvPr id="1120007938" name="Straight Arrow Connector 13"/>
                            <wps:cNvCnPr/>
                            <wps:spPr>
                              <a:xfrm flipH="1">
                                <a:off x="1841500" y="745871"/>
                                <a:ext cx="1708150" cy="304800"/>
                              </a:xfrm>
                              <a:prstGeom prst="straightConnector1">
                                <a:avLst/>
                              </a:prstGeom>
                              <a:grpFill/>
                              <a:ln w="19050" cap="flat" cmpd="sng" algn="ctr">
                                <a:solidFill>
                                  <a:sysClr val="windowText" lastClr="000000"/>
                                </a:solidFill>
                                <a:prstDash val="solid"/>
                                <a:miter lim="800000"/>
                                <a:tailEnd type="triangle"/>
                              </a:ln>
                              <a:effectLst/>
                            </wps:spPr>
                            <wps:bodyPr/>
                          </wps:wsp>
                          <wps:wsp>
                            <wps:cNvPr id="1959343857" name="Straight Arrow Connector 14"/>
                            <wps:cNvCnPr/>
                            <wps:spPr>
                              <a:xfrm>
                                <a:off x="3585751" y="745871"/>
                                <a:ext cx="2152650" cy="304800"/>
                              </a:xfrm>
                              <a:prstGeom prst="straightConnector1">
                                <a:avLst/>
                              </a:prstGeom>
                              <a:grpFill/>
                              <a:ln w="19050" cap="flat" cmpd="sng" algn="ctr">
                                <a:solidFill>
                                  <a:sysClr val="windowText" lastClr="000000"/>
                                </a:solidFill>
                                <a:prstDash val="solid"/>
                                <a:miter lim="800000"/>
                                <a:tailEnd type="triangle"/>
                              </a:ln>
                              <a:effectLst/>
                            </wps:spPr>
                            <wps:bodyPr/>
                          </wps:wsp>
                          <wps:wsp>
                            <wps:cNvPr id="1195588011" name="Straight Arrow Connector 15"/>
                            <wps:cNvCnPr>
                              <a:endCxn id="891934183" idx="0"/>
                            </wps:cNvCnPr>
                            <wps:spPr>
                              <a:xfrm>
                                <a:off x="1818099" y="2004260"/>
                                <a:ext cx="1653607" cy="367992"/>
                              </a:xfrm>
                              <a:prstGeom prst="straightConnector1">
                                <a:avLst/>
                              </a:prstGeom>
                              <a:grpFill/>
                              <a:ln w="19050" cap="flat" cmpd="sng" algn="ctr">
                                <a:solidFill>
                                  <a:sysClr val="windowText" lastClr="000000"/>
                                </a:solidFill>
                                <a:prstDash val="solid"/>
                                <a:miter lim="800000"/>
                                <a:tailEnd type="triangle"/>
                              </a:ln>
                              <a:effectLst/>
                            </wps:spPr>
                            <wps:bodyPr/>
                          </wps:wsp>
                          <wps:wsp>
                            <wps:cNvPr id="840786612" name="Straight Arrow Connector 16"/>
                            <wps:cNvCnPr>
                              <a:endCxn id="891934183" idx="0"/>
                            </wps:cNvCnPr>
                            <wps:spPr>
                              <a:xfrm flipH="1">
                                <a:off x="3471706" y="1748881"/>
                                <a:ext cx="2179037" cy="623557"/>
                              </a:xfrm>
                              <a:prstGeom prst="straightConnector1">
                                <a:avLst/>
                              </a:prstGeom>
                              <a:grpFill/>
                              <a:ln w="19050" cap="flat" cmpd="sng" algn="ctr">
                                <a:solidFill>
                                  <a:sysClr val="windowText" lastClr="000000"/>
                                </a:solidFill>
                                <a:prstDash val="solid"/>
                                <a:miter lim="800000"/>
                                <a:tailEnd type="triangle"/>
                              </a:ln>
                              <a:effectLst/>
                            </wps:spPr>
                            <wps:bodyPr/>
                          </wps:wsp>
                          <wps:wsp>
                            <wps:cNvPr id="1997981132" name="Straight Arrow Connector 17"/>
                            <wps:cNvCnPr/>
                            <wps:spPr>
                              <a:xfrm flipH="1">
                                <a:off x="1127165" y="2583067"/>
                                <a:ext cx="2305050" cy="254000"/>
                              </a:xfrm>
                              <a:prstGeom prst="straightConnector1">
                                <a:avLst/>
                              </a:prstGeom>
                              <a:grpFill/>
                              <a:ln w="19050" cap="flat" cmpd="sng" algn="ctr">
                                <a:solidFill>
                                  <a:sysClr val="windowText" lastClr="000000"/>
                                </a:solidFill>
                                <a:prstDash val="solid"/>
                                <a:miter lim="800000"/>
                                <a:tailEnd type="triangle"/>
                              </a:ln>
                              <a:effectLst/>
                            </wps:spPr>
                            <wps:bodyPr/>
                          </wps:wsp>
                          <wps:wsp>
                            <wps:cNvPr id="1361939998" name="Straight Arrow Connector 18"/>
                            <wps:cNvCnPr/>
                            <wps:spPr>
                              <a:xfrm>
                                <a:off x="3432214" y="2590520"/>
                                <a:ext cx="2419350" cy="349250"/>
                              </a:xfrm>
                              <a:prstGeom prst="straightConnector1">
                                <a:avLst/>
                              </a:prstGeom>
                              <a:grpFill/>
                              <a:ln w="19050" cap="flat" cmpd="sng" algn="ctr">
                                <a:solidFill>
                                  <a:sysClr val="windowText" lastClr="000000"/>
                                </a:solidFill>
                                <a:prstDash val="solid"/>
                                <a:miter lim="800000"/>
                                <a:tailEnd type="triangle"/>
                              </a:ln>
                              <a:effectLst/>
                            </wps:spPr>
                            <wps:bodyPr/>
                          </wps:wsp>
                          <wps:wsp>
                            <wps:cNvPr id="1892751314" name="Straight Arrow Connector 19"/>
                            <wps:cNvCnPr/>
                            <wps:spPr>
                              <a:xfrm>
                                <a:off x="3594100" y="224229"/>
                                <a:ext cx="12700" cy="273050"/>
                              </a:xfrm>
                              <a:prstGeom prst="straightConnector1">
                                <a:avLst/>
                              </a:prstGeom>
                              <a:grpFill/>
                              <a:ln w="19050" cap="flat" cmpd="sng" algn="ctr">
                                <a:solidFill>
                                  <a:sysClr val="windowText" lastClr="000000"/>
                                </a:solidFill>
                                <a:prstDash val="solid"/>
                                <a:miter lim="800000"/>
                                <a:tailEnd type="triangle"/>
                              </a:ln>
                              <a:effectLst/>
                            </wps:spPr>
                            <wps:bodyPr/>
                          </wps:wsp>
                          <wps:wsp>
                            <wps:cNvPr id="1053749435" name="Straight Arrow Connector 22"/>
                            <wps:cNvCnPr/>
                            <wps:spPr>
                              <a:xfrm>
                                <a:off x="1153348" y="3114164"/>
                                <a:ext cx="19050" cy="241300"/>
                              </a:xfrm>
                              <a:prstGeom prst="straightConnector1">
                                <a:avLst/>
                              </a:prstGeom>
                              <a:grpFill/>
                              <a:ln w="19050" cap="flat" cmpd="sng" algn="ctr">
                                <a:solidFill>
                                  <a:sysClr val="windowText" lastClr="000000"/>
                                </a:solidFill>
                                <a:prstDash val="solid"/>
                                <a:miter lim="800000"/>
                                <a:tailEnd type="triangle"/>
                              </a:ln>
                              <a:effectLst/>
                            </wps:spPr>
                            <wps:bodyPr/>
                          </wps:wsp>
                          <wps:wsp>
                            <wps:cNvPr id="1450484958" name="Straight Arrow Connector 23"/>
                            <wps:cNvCnPr/>
                            <wps:spPr>
                              <a:xfrm>
                                <a:off x="5642851" y="3197439"/>
                                <a:ext cx="0" cy="209550"/>
                              </a:xfrm>
                              <a:prstGeom prst="straightConnector1">
                                <a:avLst/>
                              </a:prstGeom>
                              <a:grpFill/>
                              <a:ln w="19050" cap="flat" cmpd="sng" algn="ctr">
                                <a:solidFill>
                                  <a:sysClr val="windowText" lastClr="000000"/>
                                </a:solidFill>
                                <a:prstDash val="solid"/>
                                <a:miter lim="800000"/>
                                <a:tailEnd type="triangle"/>
                              </a:ln>
                              <a:effectLst/>
                            </wps:spPr>
                            <wps:bodyPr/>
                          </wps:wsp>
                        </wpg:grpSp>
                        <wps:wsp>
                          <wps:cNvPr id="406609190" name="Straight Arrow Connector 24"/>
                          <wps:cNvCnPr/>
                          <wps:spPr>
                            <a:xfrm>
                              <a:off x="1070014" y="3977742"/>
                              <a:ext cx="2349500" cy="488950"/>
                            </a:xfrm>
                            <a:prstGeom prst="straightConnector1">
                              <a:avLst/>
                            </a:prstGeom>
                            <a:grpFill/>
                            <a:ln w="19050" cap="flat" cmpd="sng" algn="ctr">
                              <a:solidFill>
                                <a:sysClr val="windowText" lastClr="000000"/>
                              </a:solidFill>
                              <a:prstDash val="solid"/>
                              <a:miter lim="800000"/>
                              <a:tailEnd type="triangle"/>
                            </a:ln>
                            <a:effectLst/>
                          </wps:spPr>
                          <wps:bodyPr/>
                        </wps:wsp>
                        <wps:wsp>
                          <wps:cNvPr id="1518611645" name="Straight Arrow Connector 25"/>
                          <wps:cNvCnPr/>
                          <wps:spPr>
                            <a:xfrm flipH="1">
                              <a:off x="3349664" y="4028613"/>
                              <a:ext cx="2419350" cy="438150"/>
                            </a:xfrm>
                            <a:prstGeom prst="straightConnector1">
                              <a:avLst/>
                            </a:prstGeom>
                            <a:grpFill/>
                            <a:ln w="19050" cap="flat" cmpd="sng" algn="ctr">
                              <a:solidFill>
                                <a:sysClr val="windowText" lastClr="000000"/>
                              </a:solidFill>
                              <a:prstDash val="solid"/>
                              <a:miter lim="800000"/>
                              <a:tailEnd type="triangle"/>
                            </a:ln>
                            <a:effectLst/>
                          </wps:spPr>
                          <wps:bodyPr/>
                        </wps:wsp>
                      </wpg:grpSp>
                    </wpg:wgp>
                  </a:graphicData>
                </a:graphic>
              </wp:inline>
            </w:drawing>
          </mc:Choice>
          <mc:Fallback>
            <w:pict>
              <v:group w14:anchorId="7DA12188" id="Group 28" o:spid="_x0000_s1042" style="width:470pt;height:506.5pt;mso-position-horizontal-relative:char;mso-position-vertical-relative:line" coordorigin="-603" coordsize="70862,47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">
                <v:shape id="Text Box 2" o:spid="_x0000_s1043" type="#_x0000_t202" style="position:absolute;left:19601;top:23724;width:30231;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" fillcolor="#b4c7e7" strokecolor="windowText" strokeweight="1.5pt">
                  <v:textbox>
                    <w:txbxContent>
                      <w:p w14:paraId="7C880C77" w14:textId="77777777" w:rsidR="00CE156F" w:rsidRPr="00980753" w:rsidRDefault="00CE156F" w:rsidP="003F39C7">
                        <w:pPr>
                          <w:spacing w:before="100" w:beforeAutospacing="1" w:after="100" w:afterAutospacing="1" w:line="240" w:lineRule="auto"/>
                          <w:jc w:val="center"/>
                          <w:rPr>
                            <w:rFonts w:eastAsia="Times New Roman" w:cs="Times New Roman"/>
                            <w:b/>
                            <w:bCs/>
                            <w:szCs w:val="24"/>
                          </w:rPr>
                        </w:pPr>
                        <w:r w:rsidRPr="00980753">
                          <w:rPr>
                            <w:rFonts w:eastAsia="Times New Roman" w:cs="Times New Roman"/>
                            <w:b/>
                            <w:bCs/>
                            <w:szCs w:val="24"/>
                          </w:rPr>
                          <w:t>OPERATIONAL STRATEGIES</w:t>
                        </w:r>
                      </w:p>
                    </w:txbxContent>
                  </v:textbox>
                </v:shape>
                <v:group id="Group 27" o:spid="_x0000_s1044" style="position:absolute;left:-603;width:70862;height:47041" coordorigin="-603" coordsize="70862,4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">
                  <v:shape id="Text Box 2" o:spid="_x0000_s1045" type="#_x0000_t202" style="position:absolute;left:21056;top:44721;width:30057;height:2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" fillcolor="#a9d18e" strokecolor="windowText" strokeweight="1.5pt">
                    <v:textbox>
                      <w:txbxContent>
                        <w:p w14:paraId="359375F3" w14:textId="77777777" w:rsidR="00CE156F" w:rsidRPr="00980753" w:rsidRDefault="00CE156F" w:rsidP="003F39C7">
                          <w:pPr>
                            <w:spacing w:before="100" w:beforeAutospacing="1" w:after="100" w:afterAutospacing="1" w:line="240" w:lineRule="auto"/>
                            <w:jc w:val="center"/>
                            <w:rPr>
                              <w:rFonts w:eastAsia="Times New Roman" w:cs="Times New Roman"/>
                              <w:b/>
                              <w:bCs/>
                              <w:szCs w:val="24"/>
                            </w:rPr>
                          </w:pPr>
                          <w:r w:rsidRPr="00DD2005">
                            <w:rPr>
                              <w:rFonts w:eastAsia="Times New Roman" w:cs="Times New Roman"/>
                              <w:b/>
                              <w:bCs/>
                              <w:szCs w:val="24"/>
                            </w:rPr>
                            <w:t>PERFORMANCE OF LIBRARIES</w:t>
                          </w:r>
                        </w:p>
                      </w:txbxContent>
                    </v:textbox>
                  </v:shape>
                  <v:group id="Group 26" o:spid="_x0000_s1046" style="position:absolute;left:-603;width:70862;height:40404" coordorigin="-603" coordsize="70862,40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">
                    <v:shape id="Text Box 2" o:spid="_x0000_s1047" type="#_x0000_t202" style="position:absolute;left:18415;width:3511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" fillcolor="#c5e0b4" strokecolor="windowText" strokeweight="1.5pt">
                      <v:textbox>
                        <w:txbxContent>
                          <w:p w14:paraId="04D2461A" w14:textId="77777777" w:rsidR="00CE156F" w:rsidRPr="00DD699E" w:rsidRDefault="00CE156F" w:rsidP="003F39C7">
                            <w:pPr>
                              <w:spacing w:before="100" w:beforeAutospacing="1" w:after="100" w:afterAutospacing="1" w:line="240" w:lineRule="auto"/>
                              <w:jc w:val="center"/>
                              <w:rPr>
                                <w:rFonts w:eastAsia="Times New Roman" w:cs="Times New Roman"/>
                                <w:b/>
                                <w:bCs/>
                                <w:color w:val="000000" w:themeColor="text1"/>
                                <w:szCs w:val="24"/>
                              </w:rPr>
                            </w:pPr>
                            <w:r w:rsidRPr="00DD699E">
                              <w:rPr>
                                <w:rFonts w:eastAsia="Times New Roman" w:cs="Times New Roman"/>
                                <w:b/>
                                <w:bCs/>
                                <w:color w:val="000000" w:themeColor="text1"/>
                                <w:szCs w:val="24"/>
                              </w:rPr>
                              <w:t>LEADERSHIP AND MANAGEMENT</w:t>
                            </w:r>
                          </w:p>
                        </w:txbxContent>
                      </v:textbox>
                    </v:shape>
                    <v:shape id="Text Box 2" o:spid="_x0000_s1048" type="#_x0000_t202" style="position:absolute;left:-603;top:33662;width:30005;height: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" fillcolor="#b4c7e7" strokecolor="windowText" strokeweight="1.5pt">
                      <v:textbox>
                        <w:txbxContent>
                          <w:p w14:paraId="261E6DF6" w14:textId="77777777" w:rsidR="00CE156F" w:rsidRPr="00D71F76" w:rsidRDefault="00CE156F" w:rsidP="003F39C7">
                            <w:pPr>
                              <w:spacing w:after="0" w:line="240" w:lineRule="auto"/>
                              <w:rPr>
                                <w:rFonts w:eastAsia="Times New Roman" w:cs="Times New Roman"/>
                                <w:szCs w:val="24"/>
                              </w:rPr>
                            </w:pPr>
                            <w:r w:rsidRPr="00D71F76">
                              <w:rPr>
                                <w:rFonts w:eastAsia="Times New Roman" w:cs="Times New Roman"/>
                                <w:szCs w:val="24"/>
                              </w:rPr>
                              <w:t>-</w:t>
                            </w:r>
                            <w:r w:rsidRPr="004C418E">
                              <w:rPr>
                                <w:rFonts w:eastAsia="Times New Roman" w:cs="Times New Roman"/>
                                <w:szCs w:val="24"/>
                              </w:rPr>
                              <w:t>Resource Allocation and Budgeting</w:t>
                            </w:r>
                          </w:p>
                          <w:p w14:paraId="786D462A" w14:textId="77777777" w:rsidR="00CE156F" w:rsidRPr="00D71F76" w:rsidRDefault="00CE156F" w:rsidP="003F39C7">
                            <w:pPr>
                              <w:spacing w:after="0" w:line="240" w:lineRule="auto"/>
                              <w:rPr>
                                <w:rFonts w:eastAsia="Times New Roman" w:cs="Times New Roman"/>
                                <w:szCs w:val="24"/>
                              </w:rPr>
                            </w:pPr>
                            <w:r w:rsidRPr="00D71F76">
                              <w:rPr>
                                <w:rFonts w:eastAsia="Times New Roman" w:cs="Times New Roman"/>
                                <w:szCs w:val="24"/>
                              </w:rPr>
                              <w:t>-</w:t>
                            </w:r>
                            <w:r w:rsidRPr="004C418E">
                              <w:rPr>
                                <w:rFonts w:eastAsia="Times New Roman" w:cs="Times New Roman"/>
                                <w:szCs w:val="24"/>
                              </w:rPr>
                              <w:t>Technology Integration</w:t>
                            </w:r>
                          </w:p>
                          <w:p w14:paraId="1329A442" w14:textId="77777777" w:rsidR="00CE156F" w:rsidRPr="00D71F76" w:rsidRDefault="00CE156F" w:rsidP="003F39C7">
                            <w:pPr>
                              <w:spacing w:after="0" w:line="240" w:lineRule="auto"/>
                              <w:rPr>
                                <w:rFonts w:eastAsia="Times New Roman" w:cs="Times New Roman"/>
                                <w:szCs w:val="24"/>
                              </w:rPr>
                            </w:pPr>
                            <w:r w:rsidRPr="00D71F76">
                              <w:rPr>
                                <w:rFonts w:eastAsia="Times New Roman" w:cs="Times New Roman"/>
                                <w:szCs w:val="24"/>
                              </w:rPr>
                              <w:t>-</w:t>
                            </w:r>
                            <w:r w:rsidRPr="004C418E">
                              <w:rPr>
                                <w:rFonts w:eastAsia="Times New Roman" w:cs="Times New Roman"/>
                                <w:szCs w:val="24"/>
                              </w:rPr>
                              <w:t>Staff Development and Training</w:t>
                            </w:r>
                          </w:p>
                          <w:p w14:paraId="3F8F3A23" w14:textId="77777777" w:rsidR="00CE156F" w:rsidRPr="00D71F76" w:rsidRDefault="00CE156F" w:rsidP="003F39C7">
                            <w:pPr>
                              <w:spacing w:after="0" w:line="240" w:lineRule="auto"/>
                              <w:rPr>
                                <w:rFonts w:eastAsia="Times New Roman" w:cs="Times New Roman"/>
                                <w:szCs w:val="24"/>
                              </w:rPr>
                            </w:pPr>
                            <w:r w:rsidRPr="00D71F76">
                              <w:rPr>
                                <w:rFonts w:eastAsia="Times New Roman" w:cs="Times New Roman"/>
                                <w:szCs w:val="24"/>
                              </w:rPr>
                              <w:t>-</w:t>
                            </w:r>
                            <w:r w:rsidRPr="004C418E">
                              <w:rPr>
                                <w:rFonts w:eastAsia="Times New Roman" w:cs="Times New Roman"/>
                                <w:szCs w:val="24"/>
                              </w:rPr>
                              <w:t>User-Centric Services</w:t>
                            </w:r>
                          </w:p>
                          <w:p w14:paraId="74B63976" w14:textId="77777777" w:rsidR="00CE156F" w:rsidRPr="003E0A01" w:rsidRDefault="00CE156F" w:rsidP="003F39C7">
                            <w:pPr>
                              <w:spacing w:after="0" w:line="240" w:lineRule="auto"/>
                              <w:rPr>
                                <w:rFonts w:eastAsia="Times New Roman" w:cs="Times New Roman"/>
                                <w:sz w:val="20"/>
                                <w:szCs w:val="20"/>
                              </w:rPr>
                            </w:pPr>
                          </w:p>
                          <w:p w14:paraId="0DC76186" w14:textId="77777777" w:rsidR="00CE156F" w:rsidRPr="003E0A01" w:rsidRDefault="00CE156F" w:rsidP="003F39C7">
                            <w:pPr>
                              <w:spacing w:before="100" w:beforeAutospacing="1" w:after="100" w:afterAutospacing="1" w:line="240" w:lineRule="auto"/>
                              <w:jc w:val="center"/>
                              <w:rPr>
                                <w:rFonts w:eastAsia="Times New Roman" w:cs="Times New Roman"/>
                                <w:sz w:val="20"/>
                                <w:szCs w:val="20"/>
                              </w:rPr>
                            </w:pPr>
                          </w:p>
                          <w:p w14:paraId="34F51CAF" w14:textId="77777777" w:rsidR="00CE156F" w:rsidRPr="00D71F76" w:rsidRDefault="00CE156F" w:rsidP="003F39C7">
                            <w:pPr>
                              <w:spacing w:before="100" w:beforeAutospacing="1" w:after="100" w:afterAutospacing="1" w:line="240" w:lineRule="auto"/>
                              <w:jc w:val="center"/>
                              <w:rPr>
                                <w:rFonts w:eastAsia="Times New Roman" w:cs="Times New Roman"/>
                                <w:sz w:val="18"/>
                                <w:szCs w:val="18"/>
                              </w:rPr>
                            </w:pPr>
                          </w:p>
                        </w:txbxContent>
                      </v:textbox>
                    </v:shape>
                    <v:shape id="Text Box 2" o:spid="_x0000_s1049" type="#_x0000_t202" style="position:absolute;left:42442;top:34065;width:26716;height:6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" fillcolor="#b4c7e7" strokecolor="windowText" strokeweight="1.5pt">
                      <v:textbox>
                        <w:txbxContent>
                          <w:p w14:paraId="323A02F3" w14:textId="77777777" w:rsidR="00CE156F" w:rsidRPr="00D71F76" w:rsidRDefault="00CE156F" w:rsidP="003F39C7">
                            <w:pPr>
                              <w:spacing w:after="0" w:line="240" w:lineRule="auto"/>
                              <w:rPr>
                                <w:rFonts w:eastAsia="Times New Roman" w:cs="Times New Roman"/>
                                <w:szCs w:val="24"/>
                              </w:rPr>
                            </w:pPr>
                            <w:r>
                              <w:rPr>
                                <w:rFonts w:eastAsia="Times New Roman" w:cs="Times New Roman"/>
                                <w:szCs w:val="24"/>
                              </w:rPr>
                              <w:t>-</w:t>
                            </w:r>
                            <w:r w:rsidRPr="004C418E">
                              <w:rPr>
                                <w:rFonts w:eastAsia="Times New Roman" w:cs="Times New Roman"/>
                                <w:szCs w:val="24"/>
                              </w:rPr>
                              <w:t>Collaborations and Partnerships</w:t>
                            </w:r>
                          </w:p>
                          <w:p w14:paraId="768FF50C" w14:textId="77777777" w:rsidR="00CE156F" w:rsidRPr="00D71F76" w:rsidRDefault="00CE156F" w:rsidP="003F39C7">
                            <w:pPr>
                              <w:spacing w:after="0" w:line="240" w:lineRule="auto"/>
                              <w:rPr>
                                <w:rFonts w:eastAsia="Times New Roman" w:cs="Times New Roman"/>
                                <w:szCs w:val="24"/>
                              </w:rPr>
                            </w:pPr>
                            <w:r>
                              <w:rPr>
                                <w:rFonts w:eastAsia="Times New Roman" w:cs="Times New Roman"/>
                                <w:szCs w:val="24"/>
                              </w:rPr>
                              <w:t>-</w:t>
                            </w:r>
                            <w:r w:rsidRPr="004C418E">
                              <w:rPr>
                                <w:rFonts w:eastAsia="Times New Roman" w:cs="Times New Roman"/>
                                <w:szCs w:val="24"/>
                              </w:rPr>
                              <w:t>Accessibility and Inclusivity</w:t>
                            </w:r>
                          </w:p>
                          <w:p w14:paraId="0BB8C639" w14:textId="77777777" w:rsidR="00CE156F" w:rsidRPr="00D71F76" w:rsidRDefault="00CE156F" w:rsidP="003F39C7">
                            <w:pPr>
                              <w:spacing w:after="0" w:line="240" w:lineRule="auto"/>
                              <w:rPr>
                                <w:rFonts w:eastAsia="Times New Roman" w:cs="Times New Roman"/>
                                <w:szCs w:val="24"/>
                              </w:rPr>
                            </w:pPr>
                            <w:r>
                              <w:rPr>
                                <w:rFonts w:eastAsia="Times New Roman" w:cs="Times New Roman"/>
                                <w:szCs w:val="24"/>
                              </w:rPr>
                              <w:t>-</w:t>
                            </w:r>
                            <w:r w:rsidRPr="004C418E">
                              <w:rPr>
                                <w:rFonts w:eastAsia="Times New Roman" w:cs="Times New Roman"/>
                                <w:szCs w:val="24"/>
                              </w:rPr>
                              <w:t>Marketing and Outreach</w:t>
                            </w:r>
                          </w:p>
                          <w:p w14:paraId="4A992BBC" w14:textId="77777777" w:rsidR="00CE156F" w:rsidRPr="00D71F76" w:rsidRDefault="00CE156F" w:rsidP="003F39C7">
                            <w:pPr>
                              <w:spacing w:after="0" w:line="240" w:lineRule="auto"/>
                              <w:rPr>
                                <w:rFonts w:eastAsia="Times New Roman" w:cs="Times New Roman"/>
                                <w:szCs w:val="24"/>
                              </w:rPr>
                            </w:pPr>
                            <w:r>
                              <w:rPr>
                                <w:rFonts w:eastAsia="Times New Roman" w:cs="Times New Roman"/>
                                <w:szCs w:val="24"/>
                              </w:rPr>
                              <w:t>-</w:t>
                            </w:r>
                            <w:r w:rsidRPr="004C418E">
                              <w:rPr>
                                <w:rFonts w:eastAsia="Times New Roman" w:cs="Times New Roman"/>
                                <w:szCs w:val="24"/>
                              </w:rPr>
                              <w:t>Assessment and Data Analysis</w:t>
                            </w:r>
                          </w:p>
                          <w:p w14:paraId="712F9985" w14:textId="77777777" w:rsidR="00CE156F" w:rsidRPr="003E0A01" w:rsidRDefault="00CE156F" w:rsidP="003F39C7">
                            <w:pPr>
                              <w:spacing w:before="100" w:beforeAutospacing="1" w:after="100" w:afterAutospacing="1" w:line="240" w:lineRule="auto"/>
                              <w:jc w:val="center"/>
                              <w:rPr>
                                <w:rFonts w:eastAsia="Times New Roman" w:cs="Times New Roman"/>
                                <w:sz w:val="20"/>
                                <w:szCs w:val="20"/>
                              </w:rPr>
                            </w:pPr>
                          </w:p>
                          <w:p w14:paraId="4A21756F" w14:textId="77777777" w:rsidR="00CE156F" w:rsidRPr="003E0A01" w:rsidRDefault="00CE156F" w:rsidP="003F39C7">
                            <w:pPr>
                              <w:spacing w:before="100" w:beforeAutospacing="1" w:after="100" w:afterAutospacing="1" w:line="240" w:lineRule="auto"/>
                              <w:jc w:val="center"/>
                              <w:rPr>
                                <w:rFonts w:eastAsia="Times New Roman" w:cs="Times New Roman"/>
                                <w:sz w:val="20"/>
                                <w:szCs w:val="20"/>
                              </w:rPr>
                            </w:pPr>
                          </w:p>
                        </w:txbxContent>
                      </v:textbox>
                    </v:shape>
                    <v:shape id="Text Box 2" o:spid="_x0000_s1050" type="#_x0000_t202" style="position:absolute;left:22843;top:4971;width:24049;height:2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" fillcolor="#dbdbdb" strokecolor="windowText" strokeweight="1.5pt">
                      <v:textbox>
                        <w:txbxContent>
                          <w:p w14:paraId="05C61DBB" w14:textId="77777777" w:rsidR="00CE156F" w:rsidRPr="003E0A01" w:rsidRDefault="00CE156F" w:rsidP="003F39C7">
                            <w:pPr>
                              <w:spacing w:before="100" w:beforeAutospacing="1" w:after="100" w:afterAutospacing="1" w:line="240" w:lineRule="auto"/>
                              <w:jc w:val="center"/>
                              <w:rPr>
                                <w:rFonts w:eastAsia="Times New Roman" w:cs="Times New Roman"/>
                                <w:b/>
                                <w:bCs/>
                                <w:szCs w:val="24"/>
                              </w:rPr>
                            </w:pPr>
                            <w:r w:rsidRPr="004C418E">
                              <w:rPr>
                                <w:rFonts w:eastAsia="Times New Roman" w:cs="Times New Roman"/>
                                <w:b/>
                                <w:bCs/>
                                <w:szCs w:val="24"/>
                              </w:rPr>
                              <w:t>Adaptive Leadership Styles</w:t>
                            </w:r>
                          </w:p>
                        </w:txbxContent>
                      </v:textbox>
                    </v:shape>
                    <v:shape id="Text Box 2" o:spid="_x0000_s1051" type="#_x0000_t202" style="position:absolute;left:904;top:28565;width:24813;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" fillcolor="#b4c7e7" strokecolor="windowText" strokeweight="1.5pt">
                      <v:textbox>
                        <w:txbxContent>
                          <w:p w14:paraId="71E9639B" w14:textId="77777777" w:rsidR="00CE156F" w:rsidRPr="003E0A01" w:rsidRDefault="00CE156F" w:rsidP="003F39C7">
                            <w:pPr>
                              <w:spacing w:before="100" w:beforeAutospacing="1" w:after="100" w:afterAutospacing="1" w:line="240" w:lineRule="auto"/>
                              <w:jc w:val="center"/>
                              <w:rPr>
                                <w:rFonts w:eastAsia="Times New Roman" w:cs="Times New Roman"/>
                                <w:b/>
                                <w:bCs/>
                                <w:szCs w:val="24"/>
                              </w:rPr>
                            </w:pPr>
                            <w:r w:rsidRPr="003E0A01">
                              <w:rPr>
                                <w:rFonts w:eastAsia="Times New Roman" w:cs="Times New Roman"/>
                                <w:b/>
                                <w:bCs/>
                                <w:szCs w:val="24"/>
                              </w:rPr>
                              <w:t>Core Operational Strategies</w:t>
                            </w:r>
                          </w:p>
                        </w:txbxContent>
                      </v:textbox>
                    </v:shape>
                    <v:shape id="Text Box 2" o:spid="_x0000_s1052" type="#_x0000_t202" style="position:absolute;left:41011;top:29525;width:29248;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" fillcolor="#b4c7e7" strokecolor="windowText" strokeweight="1.5pt">
                      <v:textbox>
                        <w:txbxContent>
                          <w:p w14:paraId="718AA3D6" w14:textId="77777777" w:rsidR="00CE156F" w:rsidRPr="003E0A01" w:rsidRDefault="00CE156F" w:rsidP="003F39C7">
                            <w:pPr>
                              <w:spacing w:before="100" w:beforeAutospacing="1" w:after="100" w:afterAutospacing="1" w:line="240" w:lineRule="auto"/>
                              <w:jc w:val="center"/>
                              <w:rPr>
                                <w:rFonts w:eastAsia="Times New Roman" w:cs="Times New Roman"/>
                                <w:b/>
                                <w:bCs/>
                                <w:szCs w:val="24"/>
                              </w:rPr>
                            </w:pPr>
                            <w:r w:rsidRPr="003E0A01">
                              <w:rPr>
                                <w:rFonts w:eastAsia="Times New Roman" w:cs="Times New Roman"/>
                                <w:b/>
                                <w:bCs/>
                                <w:szCs w:val="24"/>
                              </w:rPr>
                              <w:t>Supporting Operational Strategies</w:t>
                            </w:r>
                          </w:p>
                        </w:txbxContent>
                      </v:textbox>
                    </v:shape>
                    <v:shape id="Text Box 2" o:spid="_x0000_s1053" type="#_x0000_t202" style="position:absolute;left:43349;top:10727;width:26721;height:6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" fillcolor="#dbdbdb" strokecolor="windowText" strokeweight="1.5pt">
                      <v:textbox>
                        <w:txbxContent>
                          <w:p w14:paraId="44FD03A1" w14:textId="77777777" w:rsidR="00CE156F" w:rsidRPr="003E0A01" w:rsidRDefault="00CE156F" w:rsidP="003F39C7">
                            <w:pPr>
                              <w:spacing w:after="0" w:line="240" w:lineRule="auto"/>
                              <w:rPr>
                                <w:rFonts w:cs="Times New Roman"/>
                              </w:rPr>
                            </w:pPr>
                            <w:r>
                              <w:rPr>
                                <w:rFonts w:cs="Times New Roman"/>
                                <w:szCs w:val="24"/>
                              </w:rPr>
                              <w:t>-</w:t>
                            </w:r>
                            <w:r w:rsidRPr="003E0A01">
                              <w:rPr>
                                <w:rFonts w:cs="Times New Roman"/>
                              </w:rPr>
                              <w:t>Leading Through Chan</w:t>
                            </w:r>
                            <w:r>
                              <w:rPr>
                                <w:rFonts w:cs="Times New Roman"/>
                              </w:rPr>
                              <w:t>ge</w:t>
                            </w:r>
                          </w:p>
                          <w:p w14:paraId="39810ABC" w14:textId="77777777" w:rsidR="00CE156F" w:rsidRPr="003E0A01" w:rsidRDefault="00CE156F" w:rsidP="003F39C7">
                            <w:pPr>
                              <w:spacing w:after="0" w:line="240" w:lineRule="auto"/>
                              <w:rPr>
                                <w:rFonts w:cs="Times New Roman"/>
                              </w:rPr>
                            </w:pPr>
                            <w:r w:rsidRPr="003E0A01">
                              <w:rPr>
                                <w:rFonts w:cs="Times New Roman"/>
                              </w:rPr>
                              <w:t>-Embracing Innovation</w:t>
                            </w:r>
                          </w:p>
                          <w:p w14:paraId="2685A092" w14:textId="77777777" w:rsidR="00CE156F" w:rsidRPr="003E0A01" w:rsidRDefault="00CE156F" w:rsidP="003F39C7">
                            <w:pPr>
                              <w:spacing w:after="0" w:line="240" w:lineRule="auto"/>
                              <w:rPr>
                                <w:rFonts w:cs="Times New Roman"/>
                              </w:rPr>
                            </w:pPr>
                            <w:r w:rsidRPr="003E0A01">
                              <w:rPr>
                                <w:rFonts w:cs="Times New Roman"/>
                              </w:rPr>
                              <w:t>-Fostering Flexibility</w:t>
                            </w:r>
                          </w:p>
                          <w:p w14:paraId="6F6DC572" w14:textId="77777777" w:rsidR="00CE156F" w:rsidRPr="003E0A01" w:rsidRDefault="00CE156F" w:rsidP="003F39C7">
                            <w:pPr>
                              <w:spacing w:after="0" w:line="240" w:lineRule="auto"/>
                              <w:rPr>
                                <w:rFonts w:cs="Times New Roman"/>
                              </w:rPr>
                            </w:pPr>
                            <w:r w:rsidRPr="003E0A01">
                              <w:rPr>
                                <w:rFonts w:cs="Times New Roman"/>
                              </w:rPr>
                              <w:t>-Encouraging Collaboration</w:t>
                            </w:r>
                          </w:p>
                          <w:p w14:paraId="613CA065" w14:textId="77777777" w:rsidR="00CE156F" w:rsidRPr="003E0A01" w:rsidRDefault="00CE156F" w:rsidP="003F39C7">
                            <w:pPr>
                              <w:spacing w:after="0" w:line="240" w:lineRule="auto"/>
                              <w:rPr>
                                <w:rFonts w:cs="Times New Roman"/>
                              </w:rPr>
                            </w:pPr>
                            <w:r w:rsidRPr="003E0A01">
                              <w:rPr>
                                <w:rFonts w:cs="Times New Roman"/>
                              </w:rPr>
                              <w:t>-Resilience and Crisis Management</w:t>
                            </w:r>
                          </w:p>
                          <w:p w14:paraId="6DE237CD" w14:textId="77777777" w:rsidR="00CE156F" w:rsidRPr="00975848" w:rsidRDefault="00CE156F" w:rsidP="003F39C7">
                            <w:pPr>
                              <w:spacing w:before="100" w:beforeAutospacing="1" w:after="100" w:afterAutospacing="1" w:line="240" w:lineRule="auto"/>
                              <w:jc w:val="center"/>
                              <w:rPr>
                                <w:rFonts w:eastAsia="Times New Roman" w:cs="Times New Roman"/>
                                <w:szCs w:val="24"/>
                              </w:rPr>
                            </w:pPr>
                          </w:p>
                        </w:txbxContent>
                      </v:textbox>
                    </v:shape>
                    <v:shape id="Text Box 2" o:spid="_x0000_s1054" type="#_x0000_t202" style="position:absolute;left:7309;top:10729;width:27294;height:9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" fillcolor="#dbdbdb" strokecolor="windowText" strokeweight="1.5pt">
                      <v:textbox>
                        <w:txbxContent>
                          <w:p w14:paraId="4903EC02" w14:textId="77777777" w:rsidR="00CE156F" w:rsidRPr="003E0A01" w:rsidRDefault="00CE156F" w:rsidP="003F39C7">
                            <w:pPr>
                              <w:spacing w:after="0"/>
                              <w:rPr>
                                <w:rFonts w:cs="Times New Roman"/>
                              </w:rPr>
                            </w:pPr>
                            <w:r>
                              <w:rPr>
                                <w:rFonts w:cs="Times New Roman"/>
                                <w:szCs w:val="24"/>
                              </w:rPr>
                              <w:t>-</w:t>
                            </w:r>
                            <w:r w:rsidRPr="003E0A01">
                              <w:rPr>
                                <w:rFonts w:cs="Times New Roman"/>
                              </w:rPr>
                              <w:t>Democratic Leadership style</w:t>
                            </w:r>
                          </w:p>
                          <w:p w14:paraId="3681D3CE" w14:textId="77777777" w:rsidR="00CE156F" w:rsidRPr="003E0A01" w:rsidRDefault="00CE156F" w:rsidP="003F39C7">
                            <w:pPr>
                              <w:spacing w:after="0"/>
                              <w:rPr>
                                <w:rFonts w:cs="Times New Roman"/>
                              </w:rPr>
                            </w:pPr>
                            <w:r w:rsidRPr="003E0A01">
                              <w:rPr>
                                <w:rFonts w:cs="Times New Roman"/>
                              </w:rPr>
                              <w:t>-Transformational Leadership style</w:t>
                            </w:r>
                          </w:p>
                          <w:p w14:paraId="2DA75FD4" w14:textId="77777777" w:rsidR="00CE156F" w:rsidRPr="003E0A01" w:rsidRDefault="00CE156F" w:rsidP="003F39C7">
                            <w:pPr>
                              <w:spacing w:after="0"/>
                              <w:rPr>
                                <w:rFonts w:cs="Times New Roman"/>
                              </w:rPr>
                            </w:pPr>
                            <w:r w:rsidRPr="003E0A01">
                              <w:rPr>
                                <w:rFonts w:cs="Times New Roman"/>
                              </w:rPr>
                              <w:t>-Bureaucratic Leadership style</w:t>
                            </w:r>
                          </w:p>
                          <w:p w14:paraId="09140144" w14:textId="77777777" w:rsidR="00CE156F" w:rsidRPr="003E0A01" w:rsidRDefault="00CE156F" w:rsidP="003F39C7">
                            <w:pPr>
                              <w:spacing w:after="0"/>
                              <w:rPr>
                                <w:rFonts w:cs="Times New Roman"/>
                              </w:rPr>
                            </w:pPr>
                            <w:r w:rsidRPr="003E0A01">
                              <w:rPr>
                                <w:rFonts w:cs="Times New Roman"/>
                              </w:rPr>
                              <w:t>-Transactional Leadership style</w:t>
                            </w:r>
                          </w:p>
                          <w:p w14:paraId="5F81387C" w14:textId="77777777" w:rsidR="00CE156F" w:rsidRPr="003E0A01" w:rsidRDefault="00CE156F" w:rsidP="003F39C7">
                            <w:pPr>
                              <w:spacing w:after="0"/>
                              <w:rPr>
                                <w:rFonts w:cs="Times New Roman"/>
                              </w:rPr>
                            </w:pPr>
                            <w:r w:rsidRPr="003E0A01">
                              <w:rPr>
                                <w:rFonts w:cs="Times New Roman"/>
                              </w:rPr>
                              <w:t>-Autocratic Leadership style</w:t>
                            </w:r>
                          </w:p>
                          <w:p w14:paraId="7B60E262" w14:textId="77777777" w:rsidR="00CE156F" w:rsidRPr="003E0A01" w:rsidRDefault="00CE156F" w:rsidP="003F39C7">
                            <w:pPr>
                              <w:spacing w:after="0"/>
                              <w:rPr>
                                <w:rFonts w:cs="Times New Roman"/>
                              </w:rPr>
                            </w:pPr>
                            <w:r w:rsidRPr="003E0A01">
                              <w:rPr>
                                <w:rFonts w:cs="Times New Roman"/>
                              </w:rPr>
                              <w:t>-Charismatic Leadership style</w:t>
                            </w:r>
                          </w:p>
                          <w:p w14:paraId="4ED9B4AC" w14:textId="77777777" w:rsidR="00CE156F" w:rsidRPr="003E0A01" w:rsidRDefault="00CE156F" w:rsidP="003F39C7">
                            <w:pPr>
                              <w:spacing w:after="0"/>
                              <w:rPr>
                                <w:rFonts w:cs="Times New Roman"/>
                                <w:kern w:val="2"/>
                                <w14:ligatures w14:val="standardContextual"/>
                              </w:rPr>
                            </w:pPr>
                            <w:r w:rsidRPr="003E0A01">
                              <w:rPr>
                                <w:rFonts w:cs="Times New Roman"/>
                              </w:rPr>
                              <w:t>-Laissez-faire Leadership style</w:t>
                            </w:r>
                          </w:p>
                        </w:txbxContent>
                      </v:textbox>
                    </v:shape>
                    <v:shape id="Straight Arrow Connector 13" o:spid="_x0000_s1055" type="#_x0000_t32" style="position:absolute;left:18415;top:7458;width:17081;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" strokecolor="windowText" strokeweight="1.5pt">
                      <v:stroke endarrow="block" joinstyle="miter"/>
                    </v:shape>
                    <v:shape id="Straight Arrow Connector 14" o:spid="_x0000_s1056" type="#_x0000_t32" style="position:absolute;left:35857;top:7458;width:21527;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" strokecolor="windowText" strokeweight="1.5pt">
                      <v:stroke endarrow="block" joinstyle="miter"/>
                    </v:shape>
                    <v:shape id="Straight Arrow Connector 15" o:spid="_x0000_s1057" type="#_x0000_t32" style="position:absolute;left:18180;top:20042;width:16537;height:3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" strokecolor="windowText" strokeweight="1.5pt">
                      <v:stroke endarrow="block" joinstyle="miter"/>
                    </v:shape>
                    <v:shape id="Straight Arrow Connector 16" o:spid="_x0000_s1058" type="#_x0000_t32" style="position:absolute;left:34717;top:17488;width:21790;height:62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" strokecolor="windowText" strokeweight="1.5pt">
                      <v:stroke endarrow="block" joinstyle="miter"/>
                    </v:shape>
                    <v:shape id="Straight Arrow Connector 17" o:spid="_x0000_s1059" type="#_x0000_t32" style="position:absolute;left:11271;top:25830;width:23051;height:2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" strokecolor="windowText" strokeweight="1.5pt">
                      <v:stroke endarrow="block" joinstyle="miter"/>
                    </v:shape>
                    <v:shape id="Straight Arrow Connector 18" o:spid="_x0000_s1060" type="#_x0000_t32" style="position:absolute;left:34322;top:25905;width:24193;height:3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" strokecolor="windowText" strokeweight="1.5pt">
                      <v:stroke endarrow="block" joinstyle="miter"/>
                    </v:shape>
                    <v:shape id="Straight Arrow Connector 19" o:spid="_x0000_s1061" type="#_x0000_t32" style="position:absolute;left:35941;top:2242;width:127;height:2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" strokecolor="windowText" strokeweight="1.5pt">
                      <v:stroke endarrow="block" joinstyle="miter"/>
                    </v:shape>
                    <v:shape id="Straight Arrow Connector 22" o:spid="_x0000_s1062" type="#_x0000_t32" style="position:absolute;left:11533;top:31141;width:19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" strokecolor="windowText" strokeweight="1.5pt">
                      <v:stroke endarrow="block" joinstyle="miter"/>
                    </v:shape>
                    <v:shape id="Straight Arrow Connector 23" o:spid="_x0000_s1063" type="#_x0000_t32" style="position:absolute;left:56428;top:31974;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" strokecolor="windowText" strokeweight="1.5pt">
                      <v:stroke endarrow="block" joinstyle="miter"/>
                    </v:shape>
                  </v:group>
                  <v:shape id="Straight Arrow Connector 24" o:spid="_x0000_s1064" type="#_x0000_t32" style="position:absolute;left:10700;top:39777;width:23495;height:4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" strokecolor="windowText" strokeweight="1.5pt">
                    <v:stroke endarrow="block" joinstyle="miter"/>
                  </v:shape>
                  <v:shape id="Straight Arrow Connector 25" o:spid="_x0000_s1065" type="#_x0000_t32" style="position:absolute;left:33496;top:40286;width:24194;height:4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" strokecolor="windowText" strokeweight="1.5pt">
                    <v:stroke endarrow="block" joinstyle="miter"/>
                  </v:shape>
                </v:group>
                <w10:anchorlock/>
              </v:group>
            </w:pict>
          </mc:Fallback>
        </mc:AlternateContent>
      </w:r>
    </w:p>
    <w:p w14:paraId="2BA53A8B" w14:textId="77777777" w:rsidR="003F39C7" w:rsidRPr="003F39C7" w:rsidRDefault="003F39C7" w:rsidP="003F39C7">
      <w:pPr>
        <w:spacing w:after="200" w:line="240" w:lineRule="auto"/>
        <w:jc w:val="center"/>
        <w:rPr>
          <w:rFonts w:ascii="Times New Roman" w:hAnsi="Times New Roman"/>
          <w:b/>
          <w:i/>
          <w:iCs/>
          <w:color w:val="000000" w:themeColor="text1"/>
          <w:sz w:val="24"/>
          <w:szCs w:val="18"/>
          <w:lang w:val="en-GB"/>
        </w:rPr>
      </w:pPr>
      <w:bookmarkStart w:id="385" w:name="_Toc148245377"/>
      <w:r w:rsidRPr="003F39C7">
        <w:rPr>
          <w:rFonts w:ascii="Times New Roman" w:hAnsi="Times New Roman"/>
          <w:b/>
          <w:i/>
          <w:iCs/>
          <w:color w:val="000000" w:themeColor="text1"/>
          <w:sz w:val="24"/>
          <w:szCs w:val="18"/>
          <w:lang w:val="en-GB"/>
        </w:rPr>
        <w:t xml:space="preserve">Figure </w:t>
      </w:r>
      <w:r w:rsidRPr="003F39C7">
        <w:rPr>
          <w:rFonts w:ascii="Times New Roman" w:hAnsi="Times New Roman"/>
          <w:b/>
          <w:i/>
          <w:iCs/>
          <w:color w:val="000000" w:themeColor="text1"/>
          <w:sz w:val="24"/>
          <w:szCs w:val="18"/>
          <w:lang w:val="en-GB"/>
        </w:rPr>
        <w:fldChar w:fldCharType="begin"/>
      </w:r>
      <w:r w:rsidRPr="003F39C7">
        <w:rPr>
          <w:rFonts w:ascii="Times New Roman" w:hAnsi="Times New Roman"/>
          <w:b/>
          <w:i/>
          <w:iCs/>
          <w:color w:val="000000" w:themeColor="text1"/>
          <w:sz w:val="24"/>
          <w:szCs w:val="18"/>
          <w:lang w:val="en-GB"/>
        </w:rPr>
        <w:instrText xml:space="preserve"> SEQ Figure \* ARABIC </w:instrText>
      </w:r>
      <w:r w:rsidRPr="003F39C7">
        <w:rPr>
          <w:rFonts w:ascii="Times New Roman" w:hAnsi="Times New Roman"/>
          <w:b/>
          <w:i/>
          <w:iCs/>
          <w:color w:val="000000" w:themeColor="text1"/>
          <w:sz w:val="24"/>
          <w:szCs w:val="18"/>
          <w:lang w:val="en-GB"/>
        </w:rPr>
        <w:fldChar w:fldCharType="separate"/>
      </w:r>
      <w:r w:rsidRPr="003F39C7">
        <w:rPr>
          <w:rFonts w:ascii="Times New Roman" w:hAnsi="Times New Roman"/>
          <w:b/>
          <w:i/>
          <w:iCs/>
          <w:noProof/>
          <w:color w:val="000000" w:themeColor="text1"/>
          <w:sz w:val="24"/>
          <w:szCs w:val="18"/>
          <w:lang w:val="en-GB"/>
        </w:rPr>
        <w:t>24</w:t>
      </w:r>
      <w:r w:rsidRPr="003F39C7">
        <w:rPr>
          <w:rFonts w:ascii="Times New Roman" w:hAnsi="Times New Roman"/>
          <w:b/>
          <w:i/>
          <w:iCs/>
          <w:color w:val="000000" w:themeColor="text1"/>
          <w:sz w:val="24"/>
          <w:szCs w:val="18"/>
          <w:lang w:val="en-GB"/>
        </w:rPr>
        <w:fldChar w:fldCharType="end"/>
      </w:r>
      <w:r w:rsidRPr="003F39C7">
        <w:rPr>
          <w:rFonts w:ascii="Times New Roman" w:hAnsi="Times New Roman"/>
          <w:b/>
          <w:i/>
          <w:iCs/>
          <w:color w:val="000000" w:themeColor="text1"/>
          <w:sz w:val="24"/>
          <w:szCs w:val="18"/>
          <w:lang w:val="en-GB"/>
        </w:rPr>
        <w:t>:Framework of leadership style(s) that enhance university libraries' performance</w:t>
      </w:r>
      <w:bookmarkEnd w:id="385"/>
    </w:p>
    <w:p w14:paraId="7CC39FBD" w14:textId="77777777" w:rsidR="003F39C7" w:rsidRPr="003F39C7" w:rsidRDefault="003F39C7" w:rsidP="003F39C7">
      <w:pPr>
        <w:spacing w:before="240" w:after="0" w:line="480" w:lineRule="auto"/>
        <w:jc w:val="both"/>
        <w:rPr>
          <w:rFonts w:ascii="Times New Roman" w:hAnsi="Times New Roman"/>
          <w:sz w:val="24"/>
          <w:lang w:val="en-GB"/>
        </w:rPr>
      </w:pPr>
      <w:r w:rsidRPr="003F39C7">
        <w:rPr>
          <w:rFonts w:ascii="Times New Roman" w:hAnsi="Times New Roman"/>
          <w:sz w:val="24"/>
          <w:lang w:val="en-GB"/>
        </w:rPr>
        <w:t xml:space="preserve">Each aspect of the framework is discussed below. </w:t>
      </w:r>
    </w:p>
    <w:p w14:paraId="77D41B8E" w14:textId="77777777" w:rsidR="003F39C7" w:rsidRPr="003F39C7" w:rsidRDefault="003F39C7" w:rsidP="003F39C7">
      <w:pPr>
        <w:keepNext/>
        <w:keepLines/>
        <w:spacing w:after="0" w:line="480" w:lineRule="auto"/>
        <w:jc w:val="both"/>
        <w:outlineLvl w:val="3"/>
        <w:rPr>
          <w:rFonts w:ascii="Times New Roman" w:eastAsiaTheme="majorEastAsia" w:hAnsi="Times New Roman" w:cs="Times New Roman"/>
          <w:b/>
          <w:bCs/>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t xml:space="preserve">6.6.7.1 </w:t>
      </w:r>
      <w:r w:rsidRPr="003F39C7">
        <w:rPr>
          <w:rFonts w:ascii="Times New Roman" w:eastAsiaTheme="majorEastAsia" w:hAnsi="Times New Roman" w:cs="Times New Roman"/>
          <w:b/>
          <w:bCs/>
          <w:i/>
          <w:iCs/>
          <w:color w:val="000000" w:themeColor="text1"/>
          <w:sz w:val="24"/>
          <w:lang w:val="en-GB"/>
        </w:rPr>
        <w:t xml:space="preserve">Foster adaptive leadership styles </w:t>
      </w:r>
    </w:p>
    <w:p w14:paraId="1F320735"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To foster a helpful and cooperative work environment, university libraries in Kenya must adopt democratic leadership approaches. The study's findings highlight the beneficial effects that such leadership has on employee engagement, motivation, and cooperation. Leaders of libraries should aggressively promote transparent decision-making and communication channels to put </w:t>
      </w:r>
      <w:r w:rsidRPr="003F39C7">
        <w:rPr>
          <w:rFonts w:ascii="Times New Roman" w:hAnsi="Times New Roman" w:cs="Times New Roman"/>
          <w:sz w:val="24"/>
          <w:szCs w:val="24"/>
          <w:lang w:val="en-GB"/>
        </w:rPr>
        <w:lastRenderedPageBreak/>
        <w:t xml:space="preserve">this into practice. Leaders empower their teams and ensure their perspectives are heard by including library workers in crucial decisions like resource allocation and policy creation. For instance, librarians might create working groups or committees to give staff members a voice in determining the future of the library. This strategy encourages employee ownership and creates a more welcoming and encouraging workplace. </w:t>
      </w:r>
    </w:p>
    <w:p w14:paraId="5D4B3007" w14:textId="77777777" w:rsidR="003F39C7" w:rsidRPr="003F39C7" w:rsidRDefault="003F39C7" w:rsidP="003F39C7">
      <w:pPr>
        <w:spacing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study emphasises how crucial transformative leadership is for improving library performance. In order to stimulate innovation and higher production, leaders should inspire and enable employees to realise their full potential. One helpful use is implementing routine training and professional development programmes that allow library workers to provide their best suggestions and methods to enhance library services. Library directors may maximise the potential of their personnel by fostering a culture of ongoing learning and development, creating a dynamic and high-performing library environment. For the performance of university libraries in Kenya to improve, there is a need to reduce bureaucratic leadership, balance transactional and participatory leadership, use autocratic leadership sparingly, and exercise charismatic leadership cautiously.</w:t>
      </w:r>
    </w:p>
    <w:p w14:paraId="287E6A17" w14:textId="77777777" w:rsidR="003F39C7" w:rsidRPr="003F39C7" w:rsidRDefault="003F39C7" w:rsidP="003F39C7">
      <w:pPr>
        <w:keepNext/>
        <w:keepLines/>
        <w:spacing w:after="0" w:line="480" w:lineRule="auto"/>
        <w:jc w:val="both"/>
        <w:outlineLvl w:val="3"/>
        <w:rPr>
          <w:rFonts w:ascii="Times New Roman" w:eastAsia="Times New Roman" w:hAnsi="Times New Roman" w:cs="Times New Roman"/>
          <w:b/>
          <w:bCs/>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t xml:space="preserve">6.6.7.2 Resource allocation and budgeting </w:t>
      </w:r>
    </w:p>
    <w:p w14:paraId="14B8BD43"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The study's results highlight how vital resource allocation and budgeting are in determining how well university libraries work in Kenya. Effective resource allocation techniques are crucial to guarantee libraries have the equipment, supplies, and technology required to fulfil their patrons' changing requirements. These tactics strongly connect to the approach taken by the library leader in the study's discussion of various leadership philosophies. For instance, leaders that use democratic leadership styles might include the workers of their libraries in decisions on resource allocation. This openness ensures that budgeting choices consider the combined wisdom and experience of the library staff, which may result in a more strategic and efficient deployment of resources. </w:t>
      </w:r>
    </w:p>
    <w:p w14:paraId="0E418311"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lastRenderedPageBreak/>
        <w:t>Creating effective budgeting and resource allocation plans to improve library services. Based on the changing demands of the library, these plans should prioritise resources for services, purchases, and technological improvements. Leaders may ensure that the library is well-equipped to provide high-quality services and successfully serve the institution's academic purpose by matching resource allocation with the library's goals. This combination of resource distribution and leadership styles highlights the significance of a unified strategy for improving library success in Kenya.</w:t>
      </w:r>
    </w:p>
    <w:p w14:paraId="024DE0D9" w14:textId="77777777" w:rsidR="003F39C7" w:rsidRPr="003F39C7" w:rsidRDefault="003F39C7" w:rsidP="003F39C7">
      <w:pPr>
        <w:keepNext/>
        <w:keepLines/>
        <w:spacing w:before="200" w:after="0" w:line="480" w:lineRule="auto"/>
        <w:jc w:val="both"/>
        <w:outlineLvl w:val="3"/>
        <w:rPr>
          <w:rFonts w:ascii="Times New Roman" w:eastAsia="Times New Roman" w:hAnsi="Times New Roman" w:cs="Times New Roman"/>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t>6.6.7.3 Technology integration</w:t>
      </w:r>
    </w:p>
    <w:p w14:paraId="00B784C1"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It is essential for improving library performance to integrate technology into university library services, and head librarians' leadership philosophies significantly influence how this happens. A democratic leadership climate encourages open debates and group decision-making about technology integration, increasing the likelihood that library employees will actively evaluate and select digital tools and resources. Transformational leaders engage in training programmes to empower personnel, encourage them to adopt new technology, and keep current with the most recent digital trends. Administrative executives may need to change and streamline procedures to encourage technology adoption, lowering administrative hurdles and implementing digital technologies for increased productivity. Transactional leaders foster a positive adoption culture and ensure technology aligns with library goals. While charismatic leaders can utilise their inspiring traits to persuade personnel to accept technological improvements while building a collaborative workplace, autocratic leaders must balance inclusion and authority in their judgements. Head librarians can significantly improve library performance by integrating technology integration strategies into their leadership styles and offering users modern, user-friendly, and effective online resources and services. They can also train staff to keep libraries on the cutting edge of technology, which will help libraries perform better overall.</w:t>
      </w:r>
    </w:p>
    <w:p w14:paraId="1B6CA221" w14:textId="77777777" w:rsidR="003F39C7" w:rsidRPr="003F39C7" w:rsidRDefault="003F39C7" w:rsidP="003F39C7">
      <w:pPr>
        <w:keepNext/>
        <w:keepLines/>
        <w:spacing w:after="0" w:line="480" w:lineRule="auto"/>
        <w:jc w:val="both"/>
        <w:outlineLvl w:val="3"/>
        <w:rPr>
          <w:rFonts w:ascii="Times New Roman" w:eastAsia="Times New Roman" w:hAnsi="Times New Roman" w:cs="Times New Roman"/>
          <w:b/>
          <w:bCs/>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lastRenderedPageBreak/>
        <w:t>6.6.7.4 User-centric services</w:t>
      </w:r>
    </w:p>
    <w:p w14:paraId="31949770"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leadership styles of head librarians play a critical part in determining this user-focused approach, which is why user-centric services are essential for maximising library performance. Library staff members are expected to connect with patrons actively, get their input, and utilise it to enhance services under a democratic leadership atmosphere. Transformational leaders motivate workers to prioritise users' needs and support creative services that improve the user experience. To achieve effective service delivery that ultimately benefits users, administrative executives must concentrate on simplifying administrative procedures. Transactional leaders foster a culture of excellent customer service and ensure library services meet user expectations. Autocratic leaders must balance user-centricity and authoritative choices, whereas charismatic leaders may inspire their workforce to improve user services while continually creating a collaborative atmosphere. In order to provide effective user-centric services, a flexible and inventive approach is necessary, and head librarians' leadership styles significantly impact how libraries adapt to shifting user demands and expectations. Head librarians can improve library performance by combining user-centric service strategies with their leadership styles. This will help ensure that physical and digital services are accessible, user-friendly, and meet users' changing needs.</w:t>
      </w:r>
    </w:p>
    <w:p w14:paraId="2C826703" w14:textId="77777777" w:rsidR="003F39C7" w:rsidRPr="003F39C7" w:rsidRDefault="003F39C7" w:rsidP="003F39C7">
      <w:pPr>
        <w:keepNext/>
        <w:keepLines/>
        <w:spacing w:before="200" w:after="0" w:line="480" w:lineRule="auto"/>
        <w:jc w:val="both"/>
        <w:outlineLvl w:val="3"/>
        <w:rPr>
          <w:rFonts w:ascii="Times New Roman" w:eastAsia="Times New Roman" w:hAnsi="Times New Roman" w:cs="Times New Roman"/>
          <w:b/>
          <w:bCs/>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t>6.6.7.5 Staff development and training</w:t>
      </w:r>
    </w:p>
    <w:p w14:paraId="21B6AC94"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The effectiveness of a library may be significantly impacted by staff development and training, which are intricately linked to the leadership philosophies of head librarians. A democratic leadership style encourages personnel to actively participate in professional development while leaders offer chances for skill-building and progress. Transformational leaders encourage employees to continuously seek improvement and coordinate their training initiatives with the library's strategic goals to ensure staff growth aligns with institutional aims. While transactional leaders define work standards and foster an accountability culture through </w:t>
      </w:r>
      <w:r w:rsidRPr="003F39C7">
        <w:rPr>
          <w:rFonts w:ascii="Times New Roman" w:hAnsi="Times New Roman" w:cs="Times New Roman"/>
          <w:sz w:val="24"/>
          <w:szCs w:val="24"/>
          <w:lang w:val="en-GB"/>
        </w:rPr>
        <w:lastRenderedPageBreak/>
        <w:t>training, bureaucratic leaders may prioritise ensuring employees follow standardised training. When employed wisely, autocratic leaders can quickly allocate funds for staff development. Charismatic leaders may use their inspiring traits to inspire their team members to succeed in their development and training. Since head librarians' leadership styles serve as a guide for the library's approach to staff development and training, it is possible to improve overall library performance and staff satisfaction, which will ultimately result in more effective library services and user support by matching these strategies with the needs and goals of the library.</w:t>
      </w:r>
    </w:p>
    <w:p w14:paraId="78077AB9" w14:textId="77777777" w:rsidR="003F39C7" w:rsidRPr="003F39C7" w:rsidRDefault="003F39C7" w:rsidP="003F39C7">
      <w:pPr>
        <w:keepNext/>
        <w:keepLines/>
        <w:spacing w:before="200" w:after="0" w:line="480" w:lineRule="auto"/>
        <w:jc w:val="both"/>
        <w:outlineLvl w:val="3"/>
        <w:rPr>
          <w:rFonts w:ascii="Times New Roman" w:eastAsia="Times New Roman" w:hAnsi="Times New Roman" w:cs="Times New Roman"/>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t>6.6.7.6 Collaborations and partnerships</w:t>
      </w:r>
    </w:p>
    <w:p w14:paraId="51FC024E"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The chief librarian's leadership style significantly impacts the success of partnerships and collaborations in a library environment. A culture where staff members actively collaborate internally and externally is fostered through democratic leadership, where head librarians promote open communication and cooperation. Transformational leaders' staff members are motivated to seek new chances for cooperation and partnership actively. While transactional leaders can aid in ensuring accountability in joint endeavours, bureaucratic leaders may concentrate on sticking to established relationships and laws. While charismatic leaders might utilise their appeal to win over valued collaborators, autocratic leaders may choose their alliances with an eye towards efficiency. Libraries may improve resource availability and efficiency by combining leadership styles with collaborative techniques, which will eventually have a favourable impact on library performance and user satisfaction.</w:t>
      </w:r>
    </w:p>
    <w:p w14:paraId="4BF14C91" w14:textId="77777777" w:rsidR="003F39C7" w:rsidRPr="003F39C7" w:rsidRDefault="003F39C7" w:rsidP="003F39C7">
      <w:pPr>
        <w:keepNext/>
        <w:keepLines/>
        <w:spacing w:before="200" w:after="0" w:line="480" w:lineRule="auto"/>
        <w:jc w:val="both"/>
        <w:outlineLvl w:val="3"/>
        <w:rPr>
          <w:rFonts w:ascii="Times New Roman" w:eastAsia="Times New Roman" w:hAnsi="Times New Roman" w:cs="Times New Roman"/>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t>6.6.7.7 Assessment and data analysis</w:t>
      </w:r>
    </w:p>
    <w:p w14:paraId="0313358A"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Data analysis and assessment are essential for enhancing library performance. Libraries may make educated, data-driven decisions by creating key performance indicators (KPIs) and routinely evaluating library services and resources. They may discover areas for improvement, allocate resources efficiently, and customise services to meet consumer demands using this strategy. Within this process, leadership is crucial. Various leadership philosophies can </w:t>
      </w:r>
      <w:r w:rsidRPr="003F39C7">
        <w:rPr>
          <w:rFonts w:ascii="Times New Roman" w:hAnsi="Times New Roman" w:cs="Times New Roman"/>
          <w:sz w:val="24"/>
          <w:szCs w:val="24"/>
          <w:lang w:val="en-GB"/>
        </w:rPr>
        <w:lastRenderedPageBreak/>
        <w:t>influence the focus and rigour of data analysis. A culture of continuous improvement may be promoted by transformational leaders, motivating people to look for novel solutions actively. The tight adherence to standardised data-gathering procedures that ensure uniformity may be emphasised by bureaucratic leaders. Leadership can also influence how much staff members collaborate and participate in data analysis, affecting the library's capacity to use data efficiently for performance improvement.</w:t>
      </w:r>
    </w:p>
    <w:p w14:paraId="12F9A0F7" w14:textId="77777777" w:rsidR="003F39C7" w:rsidRPr="003F39C7" w:rsidRDefault="003F39C7" w:rsidP="003F39C7">
      <w:pPr>
        <w:keepNext/>
        <w:keepLines/>
        <w:spacing w:before="200" w:after="0" w:line="480" w:lineRule="auto"/>
        <w:jc w:val="both"/>
        <w:outlineLvl w:val="3"/>
        <w:rPr>
          <w:rFonts w:ascii="Times New Roman" w:eastAsia="Times New Roman" w:hAnsi="Times New Roman" w:cs="Times New Roman"/>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t>6.6.7.8 Accessibility and inclusivity</w:t>
      </w:r>
    </w:p>
    <w:p w14:paraId="0DA0CF32"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Every user, regardless of background or ability, should be able to utilise the services and resources provided by the library fully. Accessibility and inclusion are essential principles for library performance. Libraries provide a space where everyone feels welcome and has access to the information, they need by adhering to accessibility standards and rules. Serving a variety of user demographics, including people with disabilities, is consistent with moral principles and improves the library's standing and worth in the neighbourhood it serves. By establishing the tone for the organisation, providing funds for required upgrades, and cultivating a climate of respect and understanding, leadership plays a crucial part in promoting accessibility and inclusion. The fundamental tenets of a library are accessibility and inclusion. Democratic leaders may actively engage employees in identifying user needs and developing ideas to solve them, while transformational leaders may inspire creative methods to improve accessibility. This will help the library's performance be more inclusive and user-centric.</w:t>
      </w:r>
    </w:p>
    <w:p w14:paraId="6D3962C4" w14:textId="77777777" w:rsidR="003F39C7" w:rsidRPr="003F39C7" w:rsidRDefault="003F39C7" w:rsidP="003F39C7">
      <w:pPr>
        <w:keepNext/>
        <w:keepLines/>
        <w:spacing w:before="200" w:after="0" w:line="480" w:lineRule="auto"/>
        <w:jc w:val="both"/>
        <w:outlineLvl w:val="3"/>
        <w:rPr>
          <w:rFonts w:ascii="Times New Roman" w:eastAsia="Times New Roman" w:hAnsi="Times New Roman" w:cs="Times New Roman"/>
          <w:i/>
          <w:iCs/>
          <w:color w:val="000000" w:themeColor="text1"/>
          <w:sz w:val="24"/>
          <w:lang w:val="en-GB"/>
        </w:rPr>
      </w:pPr>
      <w:r w:rsidRPr="003F39C7">
        <w:rPr>
          <w:rFonts w:ascii="Times New Roman" w:eastAsia="Times New Roman" w:hAnsi="Times New Roman" w:cs="Times New Roman"/>
          <w:b/>
          <w:bCs/>
          <w:i/>
          <w:iCs/>
          <w:color w:val="000000" w:themeColor="text1"/>
          <w:sz w:val="24"/>
          <w:lang w:val="en-GB"/>
        </w:rPr>
        <w:t>6.6.7.9 Marketing and outreach</w:t>
      </w:r>
    </w:p>
    <w:p w14:paraId="4D8EDC7C" w14:textId="77777777" w:rsidR="003F39C7" w:rsidRPr="003F39C7" w:rsidRDefault="003F39C7" w:rsidP="003F39C7">
      <w:pPr>
        <w:spacing w:after="0" w:line="480" w:lineRule="auto"/>
        <w:jc w:val="both"/>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In order to increase user involvement and make the library more visible, marketing and outreach are essential elements of successful library operations. Reaching a larger audience, increasing awareness of their services, and attracting new users are all things that effective marketing strategies and outreach initiatives can do for libraries. Engaging with the academic community via different communication channels, such as social media, newsletters, and </w:t>
      </w:r>
      <w:r w:rsidRPr="003F39C7">
        <w:rPr>
          <w:rFonts w:ascii="Times New Roman" w:hAnsi="Times New Roman" w:cs="Times New Roman"/>
          <w:sz w:val="24"/>
          <w:szCs w:val="24"/>
          <w:lang w:val="en-GB"/>
        </w:rPr>
        <w:lastRenderedPageBreak/>
        <w:t>campus events, not only advertises the library's resources but also encourages cooperation and comprehension of user requirements. Leadership is essential because it establishes the tone for outreach and marketing initiatives. Democratic leaders may include workers in creating marketing strategies, whereas transformational leaders may encourage staff to think imaginatively and actively connect with users. The library's leadership style can impact the amount of creativity and zeal in marketing and outreach, affecting library performance.</w:t>
      </w:r>
    </w:p>
    <w:p w14:paraId="7CAD4E72" w14:textId="77777777" w:rsidR="003F39C7" w:rsidRPr="003F39C7" w:rsidRDefault="003F39C7" w:rsidP="003F39C7">
      <w:pPr>
        <w:spacing w:before="240" w:line="480" w:lineRule="auto"/>
        <w:jc w:val="both"/>
        <w:rPr>
          <w:rFonts w:ascii="Times New Roman" w:hAnsi="Times New Roman"/>
          <w:sz w:val="24"/>
          <w:lang w:val="en-GB"/>
        </w:rPr>
      </w:pPr>
      <w:r w:rsidRPr="003F39C7">
        <w:rPr>
          <w:rFonts w:ascii="Times New Roman" w:eastAsia="Times New Roman" w:hAnsi="Times New Roman" w:cs="Times New Roman"/>
          <w:sz w:val="24"/>
          <w:szCs w:val="24"/>
          <w:lang w:val="en-GB" w:eastAsia=""/>
        </w:rPr>
        <w:t>This comprehensive framework integrates critical elements of library administration with effective leadership styles to produce a holistic approach to improving university library performance in Kenya. Every component supports a dynamic, user-focused, and effective library environment closely related to good performance. Regular updates and evaluations will ensure its ongoing relevance and efficacy in addressing university libraries' changing requirements and difficulties.</w:t>
      </w:r>
    </w:p>
    <w:p w14:paraId="1FA75D9B" w14:textId="77777777" w:rsidR="003F39C7" w:rsidRPr="003F39C7" w:rsidRDefault="003F39C7" w:rsidP="003F39C7">
      <w:pPr>
        <w:keepNext/>
        <w:keepLines/>
        <w:spacing w:before="40" w:after="0" w:line="480" w:lineRule="auto"/>
        <w:jc w:val="both"/>
        <w:outlineLvl w:val="1"/>
        <w:rPr>
          <w:rFonts w:ascii="Times New Roman" w:eastAsia="Calibri" w:hAnsi="Times New Roman" w:cs="Times New Roman"/>
          <w:b/>
          <w:bCs/>
          <w:color w:val="000000" w:themeColor="text1"/>
          <w:sz w:val="24"/>
          <w:szCs w:val="24"/>
          <w:lang w:val="en-GB"/>
        </w:rPr>
      </w:pPr>
      <w:bookmarkStart w:id="386" w:name="_Toc148249723"/>
      <w:r w:rsidRPr="003F39C7">
        <w:rPr>
          <w:rFonts w:ascii="Times New Roman" w:eastAsia="Calibri" w:hAnsi="Times New Roman" w:cs="Times New Roman"/>
          <w:b/>
          <w:bCs/>
          <w:color w:val="000000" w:themeColor="text1"/>
          <w:sz w:val="24"/>
          <w:szCs w:val="24"/>
          <w:lang w:val="en-GB"/>
        </w:rPr>
        <w:t>6.4 Practical implications of the study</w:t>
      </w:r>
      <w:bookmarkEnd w:id="386"/>
      <w:r w:rsidRPr="003F39C7">
        <w:rPr>
          <w:rFonts w:ascii="Times New Roman" w:eastAsia="Calibri" w:hAnsi="Times New Roman" w:cs="Times New Roman"/>
          <w:b/>
          <w:bCs/>
          <w:color w:val="000000" w:themeColor="text1"/>
          <w:sz w:val="24"/>
          <w:szCs w:val="24"/>
          <w:lang w:val="en-GB"/>
        </w:rPr>
        <w:t xml:space="preserve"> </w:t>
      </w:r>
    </w:p>
    <w:p w14:paraId="72BED640"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By integrating the practical implications of this thesis into policies, library management, and leadership practices, Kenyan university libraries can strive for continuous improvement, enhanced user experiences, and more remarkable contributions to the academic community they serve. Emphasising evidence-based practices and effective leadership styles will lead to more successful and thriving university library environments.</w:t>
      </w:r>
    </w:p>
    <w:p w14:paraId="1E2E5860"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87" w:name="_Toc148249724"/>
      <w:r w:rsidRPr="003F39C7">
        <w:rPr>
          <w:rFonts w:ascii="Times New Roman" w:eastAsia="Calibri" w:hAnsi="Times New Roman" w:cs="Times New Roman"/>
          <w:b/>
          <w:bCs/>
          <w:color w:val="000000" w:themeColor="text1"/>
          <w:sz w:val="24"/>
          <w:szCs w:val="24"/>
          <w:lang w:val="en-GB"/>
        </w:rPr>
        <w:t>6.4.1 Policy implication</w:t>
      </w:r>
      <w:bookmarkEnd w:id="387"/>
      <w:r w:rsidRPr="003F39C7">
        <w:rPr>
          <w:rFonts w:ascii="Times New Roman" w:eastAsia="Calibri" w:hAnsi="Times New Roman" w:cs="Times New Roman"/>
          <w:b/>
          <w:bCs/>
          <w:color w:val="000000" w:themeColor="text1"/>
          <w:sz w:val="24"/>
          <w:szCs w:val="24"/>
          <w:lang w:val="en-GB"/>
        </w:rPr>
        <w:t xml:space="preserve">s </w:t>
      </w:r>
    </w:p>
    <w:p w14:paraId="73012FEA"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 xml:space="preserve">Policymakers in the education sector, especially those responsible for university libraries, should acknowledge the crucial role of leadership in shaping library culture and performance. They should prioritise initiatives that promote leadership development and create supportive environments for effective leadership within university libraries. This study encourages the adoption of democratic and inclusive leadership styles within university libraries. </w:t>
      </w:r>
      <w:r w:rsidRPr="003F39C7">
        <w:rPr>
          <w:rFonts w:ascii="Times New Roman" w:eastAsia="Calibri" w:hAnsi="Times New Roman" w:cs="Times New Roman"/>
          <w:sz w:val="24"/>
          <w:lang w:val="en-GB"/>
        </w:rPr>
        <w:lastRenderedPageBreak/>
        <w:t>Policymakers should support training programmes that equip library leaders with the skills to involve staff in decision-making and foster collaboration to enhance library services. Allocate sufficient resources to university libraries to support staff training, technology integration, and the expansion of information resources. The implementation of evidence-based practices that meet the changing demands of library users will be made possible by adequate funding for libraries.</w:t>
      </w:r>
    </w:p>
    <w:p w14:paraId="0F982A6F"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88" w:name="_Toc148249725"/>
      <w:r w:rsidRPr="003F39C7">
        <w:rPr>
          <w:rFonts w:ascii="Times New Roman" w:eastAsia="Calibri" w:hAnsi="Times New Roman" w:cs="Times New Roman"/>
          <w:b/>
          <w:bCs/>
          <w:color w:val="000000" w:themeColor="text1"/>
          <w:sz w:val="24"/>
          <w:szCs w:val="24"/>
          <w:lang w:val="en-GB"/>
        </w:rPr>
        <w:t>6.4.2 Practice implication</w:t>
      </w:r>
      <w:bookmarkEnd w:id="388"/>
      <w:r w:rsidRPr="003F39C7">
        <w:rPr>
          <w:rFonts w:ascii="Times New Roman" w:eastAsia="Calibri" w:hAnsi="Times New Roman" w:cs="Times New Roman"/>
          <w:b/>
          <w:bCs/>
          <w:color w:val="000000" w:themeColor="text1"/>
          <w:sz w:val="24"/>
          <w:szCs w:val="24"/>
          <w:lang w:val="en-GB"/>
        </w:rPr>
        <w:t xml:space="preserve">s </w:t>
      </w:r>
    </w:p>
    <w:p w14:paraId="5BA092B4" w14:textId="77777777" w:rsidR="003F39C7" w:rsidRPr="003F39C7" w:rsidRDefault="003F39C7" w:rsidP="003F39C7">
      <w:pPr>
        <w:spacing w:after="0"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The significance of ongoing training and professional development for library personnel and leaders should be emphasised by specialists in the field of library science. To improve library performance, workshops and seminars focus on fostering emotional intelligence, developing leadership abilities, and integrating technology. Specialists should research the connection between leadership philosophies and library performance in Kenya. By identifying best practices, they can direct university libraries to implement successful leadership techniques and initiatives to enhance their services and impact. Library leaders should match their leadership philosophies to the task requirements, such as the objectives of the library and the type of work at hand. Choosing the best leadership style to effectively encourage and guide library workers also requires considering their needs and qualities. Using the Path-Goal Theory, library leaders should modify their leadership philosophies according to the circumstances. Transactional leadership may be more appropriate during times of transition or difficulty, whereas democratic or transformational leadership are appropriate during times of stability. Leaders should provide clear objectives and directives to ensure the library staff's efforts align with the university library's broader goals. Staff performance and motivation will improve due to this clarity of purpose. Head librarians should exhibit a supportive leadership style, making themselves available to the staff and offering assistance and resources as needed. This assistance will promote a positive workplace culture and increase worker happiness.</w:t>
      </w:r>
    </w:p>
    <w:p w14:paraId="3A28EDF0" w14:textId="77777777" w:rsidR="003F39C7" w:rsidRPr="003F39C7" w:rsidRDefault="003F39C7" w:rsidP="003F39C7">
      <w:pPr>
        <w:keepNext/>
        <w:keepLines/>
        <w:spacing w:after="0" w:line="480" w:lineRule="auto"/>
        <w:jc w:val="both"/>
        <w:outlineLvl w:val="2"/>
        <w:rPr>
          <w:rFonts w:ascii="Times New Roman" w:eastAsia="Calibri" w:hAnsi="Times New Roman" w:cs="Times New Roman"/>
          <w:b/>
          <w:bCs/>
          <w:color w:val="000000" w:themeColor="text1"/>
          <w:sz w:val="24"/>
          <w:szCs w:val="24"/>
          <w:lang w:val="en-GB"/>
        </w:rPr>
      </w:pPr>
      <w:bookmarkStart w:id="389" w:name="_Toc148249726"/>
      <w:r w:rsidRPr="003F39C7">
        <w:rPr>
          <w:rFonts w:ascii="Times New Roman" w:eastAsia="Calibri" w:hAnsi="Times New Roman" w:cs="Times New Roman"/>
          <w:b/>
          <w:bCs/>
          <w:color w:val="000000" w:themeColor="text1"/>
          <w:sz w:val="24"/>
          <w:szCs w:val="24"/>
          <w:lang w:val="en-GB"/>
        </w:rPr>
        <w:lastRenderedPageBreak/>
        <w:t>6.4.3 Theory implications</w:t>
      </w:r>
      <w:bookmarkEnd w:id="389"/>
      <w:r w:rsidRPr="003F39C7">
        <w:rPr>
          <w:rFonts w:ascii="Times New Roman" w:eastAsia="Calibri" w:hAnsi="Times New Roman" w:cs="Times New Roman"/>
          <w:b/>
          <w:bCs/>
          <w:color w:val="000000" w:themeColor="text1"/>
          <w:sz w:val="24"/>
          <w:szCs w:val="24"/>
          <w:lang w:val="en-GB"/>
        </w:rPr>
        <w:t xml:space="preserve"> </w:t>
      </w:r>
    </w:p>
    <w:p w14:paraId="4F3CF544" w14:textId="77777777" w:rsidR="003F39C7" w:rsidRPr="003F39C7" w:rsidRDefault="003F39C7" w:rsidP="003F39C7">
      <w:pPr>
        <w:tabs>
          <w:tab w:val="left" w:pos="3824"/>
        </w:tabs>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This study has important implications for the Path-Goal Theory. The research's conclusions offer empirical proof that upholds and broadens the foundational ideas and claims of the Path-Goal Theory in the setting of academic libraries. According to the study, democratic leadership is the most popular and successful type of leadership in university libraries. This supports the claim made by the Path-Goal Theory that leaders should adopt a style that best suits the demands of their followers and the situational circumstances. Democratic management, including staff in decision-making and encouraging open communication, helps create a conducive work atmosphere and improves library performance. Different leadership styles, such as bureaucratic, transactional, and autocratic, are present in university libraries, emphasising the significance of adaptability and flexibility in leaders. According to the Path-Goal Theory, leaders should modify their actions according to the demands and traits of their subordinates and the tasks at hand. This study supports the idea that in order to address varied difficulties and encourage beneficial outcomes, leaders must be able to adopt a variety of leadership styles.</w:t>
      </w:r>
    </w:p>
    <w:p w14:paraId="709A0CD0" w14:textId="77777777" w:rsidR="003F39C7" w:rsidRPr="003F39C7" w:rsidRDefault="003F39C7" w:rsidP="003F39C7">
      <w:pPr>
        <w:tabs>
          <w:tab w:val="left" w:pos="3824"/>
        </w:tabs>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 xml:space="preserve">In line with the Path-Goal Theory's emphasis on inspiring followers to achieve organisational goals, the study recognises motivation as a crucial component of leadership in university libraries. Leadership traits like creativity, innovative thinking, and effective communication are more likely to inspire employees and improve job happiness, which benefits library performance. The study also emphasises the significance of supportive leadership activities, such as rewarding employees, offering opportunities for professional growth, and fostering a friendly workplace. These results corroborate the claim made by the Path-Goal Theory that supportive leadership, which involves supporting subordinates' efforts and providing required resources, improves follower performance and satisfaction. The study also emphasises the connection between the physical setting of the library, the assortment of resources, and the </w:t>
      </w:r>
      <w:r w:rsidRPr="003F39C7">
        <w:rPr>
          <w:rFonts w:ascii="Times New Roman" w:eastAsia="Calibri" w:hAnsi="Times New Roman" w:cs="Times New Roman"/>
          <w:sz w:val="24"/>
          <w:lang w:val="en-GB"/>
        </w:rPr>
        <w:lastRenderedPageBreak/>
        <w:t>calibre of customer service with library performance. According to the Path-Goal Theory, leaders are in charge of outlining the best way to get things done, getting rid of roadblocks, and giving people the support, they need. The study's findings confirm that leaders are essential in affecting the environment and resources of the library, which in turn affects patron happiness and library performance. Transactional leadership styles are more prevalent during times of change, which suggests that leaders may take a more directive stance to manage transitions successfully. This supports the Path-Goal Theory's claim to solve particular problems and assist followers in achieving their objectives during tumultuous or uncertain times.</w:t>
      </w:r>
    </w:p>
    <w:p w14:paraId="60EA82F8" w14:textId="77777777" w:rsidR="003F39C7" w:rsidRPr="003F39C7" w:rsidRDefault="003F39C7" w:rsidP="003F39C7">
      <w:pPr>
        <w:keepNext/>
        <w:keepLines/>
        <w:spacing w:before="40" w:after="0" w:line="480" w:lineRule="auto"/>
        <w:jc w:val="both"/>
        <w:outlineLvl w:val="1"/>
        <w:rPr>
          <w:rFonts w:ascii="Times New Roman" w:eastAsia="Calibri" w:hAnsi="Times New Roman" w:cs="Times New Roman"/>
          <w:b/>
          <w:bCs/>
          <w:color w:val="000000" w:themeColor="text1"/>
          <w:sz w:val="24"/>
          <w:szCs w:val="24"/>
          <w:lang w:val="en-GB"/>
        </w:rPr>
      </w:pPr>
      <w:bookmarkStart w:id="390" w:name="_Toc148249727"/>
      <w:r w:rsidRPr="003F39C7">
        <w:rPr>
          <w:rFonts w:ascii="Times New Roman" w:eastAsia="Calibri" w:hAnsi="Times New Roman" w:cs="Times New Roman"/>
          <w:b/>
          <w:bCs/>
          <w:color w:val="000000" w:themeColor="text1"/>
          <w:sz w:val="24"/>
          <w:szCs w:val="24"/>
          <w:lang w:val="en-GB"/>
        </w:rPr>
        <w:t>6.5 Recommendation for further studies</w:t>
      </w:r>
      <w:bookmarkEnd w:id="390"/>
    </w:p>
    <w:p w14:paraId="1FAF443B" w14:textId="77777777" w:rsidR="003F39C7" w:rsidRPr="003F39C7" w:rsidRDefault="003F39C7" w:rsidP="003F39C7">
      <w:pPr>
        <w:tabs>
          <w:tab w:val="left" w:pos="3824"/>
        </w:tabs>
        <w:spacing w:after="0"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The study makes the following suggestions for further studies:</w:t>
      </w:r>
    </w:p>
    <w:p w14:paraId="21D940A3" w14:textId="77777777" w:rsidR="003F39C7" w:rsidRPr="003F39C7" w:rsidRDefault="003F39C7" w:rsidP="003F39C7">
      <w:pPr>
        <w:numPr>
          <w:ilvl w:val="0"/>
          <w:numId w:val="21"/>
        </w:numPr>
        <w:tabs>
          <w:tab w:val="left" w:pos="3824"/>
        </w:tabs>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Conducting longitudinal research over a lengthy period examines how leadership styles and library performance change. A deeper understanding of the implications of various leadership philosophies and their bearing on library outcomes will come from long-term research.</w:t>
      </w:r>
    </w:p>
    <w:p w14:paraId="26915F58" w14:textId="77777777" w:rsidR="003F39C7" w:rsidRPr="003F39C7" w:rsidRDefault="003F39C7" w:rsidP="003F39C7">
      <w:pPr>
        <w:numPr>
          <w:ilvl w:val="0"/>
          <w:numId w:val="21"/>
        </w:numPr>
        <w:tabs>
          <w:tab w:val="left" w:pos="3824"/>
        </w:tabs>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Expansion of the study to include libraries in various Kenyan and international cultural contexts is necessary. An in-depth understanding of effective leadership techniques can be gained by examining how cultural differences in leadership styles affect library performance.</w:t>
      </w:r>
    </w:p>
    <w:p w14:paraId="32037A4D" w14:textId="77777777" w:rsidR="003F39C7" w:rsidRPr="003F39C7" w:rsidRDefault="003F39C7" w:rsidP="003F39C7">
      <w:pPr>
        <w:numPr>
          <w:ilvl w:val="0"/>
          <w:numId w:val="21"/>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The study further recommends an investigation of the role of technology in leadership styles and library performance. Examine how technology adoption and digital transformation impact leadership practices and library services in the digital age.</w:t>
      </w:r>
    </w:p>
    <w:p w14:paraId="4A77B2D0" w14:textId="77777777" w:rsidR="003F39C7" w:rsidRPr="003F39C7" w:rsidRDefault="003F39C7" w:rsidP="003F39C7">
      <w:pPr>
        <w:numPr>
          <w:ilvl w:val="0"/>
          <w:numId w:val="21"/>
        </w:numPr>
        <w:spacing w:after="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Assessing the effectiveness of leadership training and development programs for university librarians can be an essential study. Investigating the outcomes of such programs on leadership behaviour, staff motivation, and library performance may be of great value.</w:t>
      </w:r>
    </w:p>
    <w:p w14:paraId="6D13C368" w14:textId="77777777" w:rsidR="003F39C7" w:rsidRPr="003F39C7" w:rsidRDefault="003F39C7" w:rsidP="003F39C7">
      <w:pPr>
        <w:numPr>
          <w:ilvl w:val="0"/>
          <w:numId w:val="21"/>
        </w:numPr>
        <w:spacing w:after="200" w:line="480" w:lineRule="auto"/>
        <w:contextualSpacing/>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lastRenderedPageBreak/>
        <w:t>Lastly, the study recommends exploring the relationship between organisational climate, as influenced by leadership styles, and its impact on staff morale, job satisfaction, and overall library effectiveness.</w:t>
      </w:r>
    </w:p>
    <w:p w14:paraId="2A3C5190" w14:textId="77777777" w:rsidR="003F39C7" w:rsidRPr="003F39C7" w:rsidRDefault="003F39C7" w:rsidP="003F39C7">
      <w:pPr>
        <w:keepNext/>
        <w:keepLines/>
        <w:spacing w:before="40" w:after="0" w:line="480" w:lineRule="auto"/>
        <w:jc w:val="both"/>
        <w:outlineLvl w:val="1"/>
        <w:rPr>
          <w:rFonts w:ascii="Times New Roman" w:eastAsia="Calibri" w:hAnsi="Times New Roman" w:cs="Times New Roman"/>
          <w:b/>
          <w:bCs/>
          <w:color w:val="000000" w:themeColor="text1"/>
          <w:sz w:val="24"/>
          <w:szCs w:val="24"/>
          <w:lang w:val="en-GB"/>
        </w:rPr>
      </w:pPr>
      <w:bookmarkStart w:id="391" w:name="_Toc148249728"/>
      <w:r w:rsidRPr="003F39C7">
        <w:rPr>
          <w:rFonts w:ascii="Times New Roman" w:eastAsia="Calibri" w:hAnsi="Times New Roman" w:cs="Times New Roman"/>
          <w:b/>
          <w:bCs/>
          <w:color w:val="000000" w:themeColor="text1"/>
          <w:sz w:val="24"/>
          <w:szCs w:val="24"/>
          <w:lang w:val="en-GB"/>
        </w:rPr>
        <w:t>6.6 Chapter Summary</w:t>
      </w:r>
      <w:bookmarkEnd w:id="391"/>
      <w:r w:rsidRPr="003F39C7">
        <w:rPr>
          <w:rFonts w:ascii="Times New Roman" w:eastAsia="Calibri" w:hAnsi="Times New Roman" w:cs="Times New Roman"/>
          <w:b/>
          <w:bCs/>
          <w:color w:val="000000" w:themeColor="text1"/>
          <w:sz w:val="24"/>
          <w:szCs w:val="24"/>
          <w:lang w:val="en-GB"/>
        </w:rPr>
        <w:t xml:space="preserve"> </w:t>
      </w:r>
    </w:p>
    <w:p w14:paraId="6711C0A0" w14:textId="77777777" w:rsidR="003F39C7" w:rsidRPr="003F39C7" w:rsidRDefault="003F39C7" w:rsidP="003F39C7">
      <w:pPr>
        <w:spacing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This chapter provides a comprehensive summary, conclusion, and recommendations based on the study's findings on university librarians' leadership styles and the performance of selected university libraries in Kenya. The chapter summarises the study's key findings on leadership styles in university libraries. It emphasises the importance of good communication skills, visionary thinking, motivation, and integrity in influential leaders. Democratic leadership emerged as the most preferred style, followed by transformational, charismatic, bureaucratic, laissez-faire, transactional, and autocratic styles. The study also highlights the evolving roles of librarians due to technological advancements, necessitating adaptive leadership approaches. The significance of leadership in university libraries is emphasised, with influential leaders guiding forces, empowering staff, and aligning the library's mission with institutional goals. Democratic leadership is crucial in addressing challenges and promoting positive outcomes in library operations. The performance level of university libraries reveals that most users visit the library weekly and are generally satisfied with library services. However, improvements in certain areas, such as technology and equipment updates, are needed.</w:t>
      </w:r>
    </w:p>
    <w:p w14:paraId="2F17A69F" w14:textId="77777777" w:rsidR="003F39C7" w:rsidRPr="003F39C7" w:rsidRDefault="003F39C7" w:rsidP="003F39C7">
      <w:pPr>
        <w:spacing w:after="0" w:line="480" w:lineRule="auto"/>
        <w:jc w:val="both"/>
        <w:rPr>
          <w:rFonts w:ascii="Times New Roman" w:eastAsia="Calibri" w:hAnsi="Times New Roman" w:cs="Times New Roman"/>
          <w:sz w:val="24"/>
          <w:lang w:val="en-GB"/>
        </w:rPr>
      </w:pPr>
      <w:r w:rsidRPr="003F39C7">
        <w:rPr>
          <w:rFonts w:ascii="Times New Roman" w:eastAsia="Calibri" w:hAnsi="Times New Roman" w:cs="Times New Roman"/>
          <w:sz w:val="24"/>
          <w:lang w:val="en-GB"/>
        </w:rPr>
        <w:t>The study's practical implications are presented, suggesting evidence-based recommendations to enhance university library performance. These recommendations include promoting democratic leadership, enhancing professional development opportunities, addressing gender imbalances, and improving technology and resources. Finally, the chapter presents recommendations for further studies in this area, such as longitudinal studies, cross-cultural studies, and investigations into the impact of technology on leadership styles and library performance.</w:t>
      </w:r>
    </w:p>
    <w:p w14:paraId="395FFC33" w14:textId="77777777" w:rsidR="003F39C7" w:rsidRPr="003F39C7" w:rsidRDefault="003F39C7" w:rsidP="003F39C7">
      <w:pPr>
        <w:keepNext/>
        <w:keepLines/>
        <w:spacing w:before="360" w:after="120" w:line="240" w:lineRule="auto"/>
        <w:jc w:val="both"/>
        <w:outlineLvl w:val="0"/>
        <w:rPr>
          <w:rFonts w:ascii="Times New Roman" w:eastAsiaTheme="majorEastAsia" w:hAnsi="Times New Roman" w:cstheme="majorBidi"/>
          <w:b/>
          <w:i/>
          <w:iCs/>
          <w:color w:val="000000" w:themeColor="text1"/>
          <w:sz w:val="24"/>
          <w:szCs w:val="24"/>
          <w:lang w:val="en-GB"/>
        </w:rPr>
      </w:pPr>
      <w:r w:rsidRPr="003F39C7">
        <w:rPr>
          <w:rFonts w:ascii="Times New Roman" w:eastAsiaTheme="majorEastAsia" w:hAnsi="Times New Roman" w:cstheme="majorBidi"/>
          <w:b/>
          <w:color w:val="000000" w:themeColor="text1"/>
          <w:sz w:val="24"/>
          <w:szCs w:val="32"/>
          <w:lang w:val="en-GB"/>
        </w:rPr>
        <w:br w:type="page"/>
      </w:r>
      <w:bookmarkStart w:id="392" w:name="_Toc148249729"/>
      <w:bookmarkStart w:id="393" w:name="_Toc79428530"/>
      <w:bookmarkStart w:id="394" w:name="_Toc79428531"/>
      <w:bookmarkEnd w:id="201"/>
      <w:r w:rsidRPr="003F39C7">
        <w:rPr>
          <w:rFonts w:ascii="Times New Roman" w:eastAsiaTheme="majorEastAsia" w:hAnsi="Times New Roman" w:cstheme="majorBidi"/>
          <w:b/>
          <w:color w:val="000000" w:themeColor="text1"/>
          <w:sz w:val="24"/>
          <w:szCs w:val="32"/>
          <w:lang w:val="en-GB"/>
        </w:rPr>
        <w:lastRenderedPageBreak/>
        <w:t>REFERENCES</w:t>
      </w:r>
      <w:bookmarkEnd w:id="392"/>
    </w:p>
    <w:p w14:paraId="325B1395"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Abashian, N. H. (2017). Reorganising a library department: A case study in transformational leadership. </w:t>
      </w:r>
      <w:r w:rsidRPr="003F39C7">
        <w:rPr>
          <w:rFonts w:ascii="Times New Roman" w:eastAsia="Times New Roman" w:hAnsi="Times New Roman" w:cs="Times New Roman"/>
          <w:i/>
          <w:iCs/>
          <w:color w:val="000000" w:themeColor="text1"/>
          <w:sz w:val="24"/>
          <w:szCs w:val="24"/>
          <w:lang w:val="en-GB"/>
        </w:rPr>
        <w:t>Library Leadership &amp; Management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31</w:t>
      </w:r>
      <w:r w:rsidRPr="003F39C7">
        <w:rPr>
          <w:rFonts w:ascii="Times New Roman" w:eastAsia="Times New Roman" w:hAnsi="Times New Roman" w:cs="Times New Roman"/>
          <w:color w:val="000000" w:themeColor="text1"/>
          <w:sz w:val="24"/>
          <w:szCs w:val="24"/>
          <w:lang w:val="en-GB"/>
        </w:rPr>
        <w:t>(3).</w:t>
      </w:r>
    </w:p>
    <w:p w14:paraId="6B0B19E9"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Abdullahi, A. S., &amp; Mahmood, Z. U. (2022). INFORMATION SKILLS AND TRAINING NEEDS OF LIBRARY SUPPORT STAFF IN USER SERVICES. </w:t>
      </w:r>
      <w:r w:rsidRPr="003F39C7">
        <w:rPr>
          <w:rFonts w:ascii="Times New Roman" w:eastAsia="Times New Roman" w:hAnsi="Times New Roman" w:cs="Times New Roman"/>
          <w:i/>
          <w:iCs/>
          <w:color w:val="000000" w:themeColor="text1"/>
          <w:sz w:val="24"/>
          <w:szCs w:val="24"/>
          <w:lang w:val="en-GB"/>
        </w:rPr>
        <w:t>Tin-City Journal of Library, Archival and Information Science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11</w:t>
      </w:r>
      <w:r w:rsidRPr="003F39C7">
        <w:rPr>
          <w:rFonts w:ascii="Times New Roman" w:eastAsia="Times New Roman" w:hAnsi="Times New Roman" w:cs="Times New Roman"/>
          <w:color w:val="000000" w:themeColor="text1"/>
          <w:sz w:val="24"/>
          <w:szCs w:val="24"/>
          <w:lang w:val="en-GB"/>
        </w:rPr>
        <w:t>(1 &amp; 2).</w:t>
      </w:r>
    </w:p>
    <w:p w14:paraId="23EDF73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Aboshaiqah, A. E., Hamdan-Mansour, A. M., Sherrod, D. R., &amp; Alkhaibary, S. (2014). Nurses’ Perception of Managers’ Leadership Styles and Its Associated Outcomes.”. </w:t>
      </w:r>
      <w:r w:rsidRPr="003F39C7">
        <w:rPr>
          <w:rFonts w:ascii="Times New Roman" w:eastAsia="Calibri" w:hAnsi="Times New Roman" w:cs="Times New Roman"/>
          <w:bCs/>
          <w:i/>
          <w:iCs/>
          <w:color w:val="000000" w:themeColor="text1"/>
          <w:sz w:val="24"/>
          <w:szCs w:val="24"/>
          <w:lang w:val="en-GB"/>
        </w:rPr>
        <w:t>American Journal of Nursing Research</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w:t>
      </w:r>
      <w:r w:rsidRPr="003F39C7">
        <w:rPr>
          <w:rFonts w:ascii="Times New Roman" w:eastAsia="Calibri" w:hAnsi="Times New Roman" w:cs="Times New Roman"/>
          <w:bCs/>
          <w:color w:val="000000" w:themeColor="text1"/>
          <w:sz w:val="24"/>
          <w:szCs w:val="24"/>
          <w:lang w:val="en-GB"/>
        </w:rPr>
        <w:t>(4), 57–62.</w:t>
      </w:r>
    </w:p>
    <w:p w14:paraId="7B326860"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Adagala-Ombuyai, N. (2017). Influence of Part–Time Lecturing on Research among Universities' Academic Staff in Kenya. </w:t>
      </w:r>
      <w:r w:rsidRPr="003F39C7">
        <w:rPr>
          <w:rFonts w:ascii="Times New Roman" w:hAnsi="Times New Roman" w:cs="Times New Roman"/>
          <w:i/>
          <w:color w:val="000000" w:themeColor="text1"/>
          <w:sz w:val="24"/>
          <w:szCs w:val="24"/>
          <w:lang w:val="en-GB"/>
        </w:rPr>
        <w:t>European Journal of Education Studies</w:t>
      </w:r>
      <w:r w:rsidRPr="003F39C7">
        <w:rPr>
          <w:rFonts w:ascii="Times New Roman" w:hAnsi="Times New Roman" w:cs="Times New Roman"/>
          <w:color w:val="000000" w:themeColor="text1"/>
          <w:sz w:val="24"/>
          <w:szCs w:val="24"/>
          <w:lang w:val="en-GB"/>
        </w:rPr>
        <w:t xml:space="preserve"> 3(4) 563–574.</w:t>
      </w:r>
    </w:p>
    <w:p w14:paraId="57DB11D3" w14:textId="77777777" w:rsidR="003F39C7" w:rsidRPr="003F39C7" w:rsidRDefault="003F39C7" w:rsidP="003F39C7">
      <w:pPr>
        <w:spacing w:after="0" w:line="360" w:lineRule="auto"/>
        <w:ind w:left="720" w:hanging="720"/>
        <w:rPr>
          <w:rFonts w:ascii="Times New Roman" w:eastAsia="Times New Roman" w:hAnsi="Times New Roman" w:cs="Times New Roman"/>
          <w:i/>
          <w:iCs/>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Adetayo, A. J., &amp; Babarinde, O. A. (2023). Leadership styles, staff motivation and job satisfaction in private university libraries in Osun State, Nigeria. </w:t>
      </w:r>
      <w:r w:rsidRPr="003F39C7">
        <w:rPr>
          <w:rFonts w:ascii="Times New Roman" w:eastAsia="Times New Roman" w:hAnsi="Times New Roman" w:cs="Times New Roman"/>
          <w:i/>
          <w:iCs/>
          <w:color w:val="000000" w:themeColor="text1"/>
          <w:sz w:val="24"/>
          <w:szCs w:val="24"/>
          <w:lang w:val="en-GB"/>
        </w:rPr>
        <w:t>Library Philosophy and Practice(e-journal)</w:t>
      </w:r>
    </w:p>
    <w:p w14:paraId="0A47BBAC"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Adu-Oppong, A. A., &amp; Agyin-Birikorang, E. (2014). Communication in the workplace: Guidelines for improving effectiveness. </w:t>
      </w:r>
      <w:r w:rsidRPr="003F39C7">
        <w:rPr>
          <w:rFonts w:ascii="Times New Roman" w:eastAsia="Times New Roman" w:hAnsi="Times New Roman" w:cs="Times New Roman"/>
          <w:i/>
          <w:iCs/>
          <w:sz w:val="24"/>
          <w:szCs w:val="24"/>
          <w:lang w:val="en-GB"/>
        </w:rPr>
        <w:t>Global journal of commerce &amp; management perspective</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w:t>
      </w:r>
      <w:r w:rsidRPr="003F39C7">
        <w:rPr>
          <w:rFonts w:ascii="Times New Roman" w:eastAsia="Times New Roman" w:hAnsi="Times New Roman" w:cs="Times New Roman"/>
          <w:sz w:val="24"/>
          <w:szCs w:val="24"/>
          <w:lang w:val="en-GB"/>
        </w:rPr>
        <w:t>(5), 208-13.</w:t>
      </w:r>
    </w:p>
    <w:p w14:paraId="7CF77E2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Afrane, D. A., Donkor, A. B., &amp; Yamson, G. C. (2022). Libraries for Tomorrow: The Use of ICT and Space Transformation in Some Academic Libraries in Ghana. </w:t>
      </w:r>
      <w:r w:rsidRPr="003F39C7">
        <w:rPr>
          <w:rFonts w:ascii="Times New Roman" w:hAnsi="Times New Roman" w:cs="Times New Roman"/>
          <w:i/>
          <w:iCs/>
          <w:color w:val="000000" w:themeColor="text1"/>
          <w:sz w:val="24"/>
          <w:szCs w:val="24"/>
          <w:lang w:val="en-GB"/>
        </w:rPr>
        <w:t>Mousaion</w:t>
      </w:r>
      <w:r w:rsidRPr="003F39C7">
        <w:rPr>
          <w:rFonts w:ascii="Times New Roman" w:hAnsi="Times New Roman" w:cs="Times New Roman"/>
          <w:color w:val="000000" w:themeColor="text1"/>
          <w:sz w:val="24"/>
          <w:szCs w:val="24"/>
          <w:lang w:val="en-GB"/>
        </w:rPr>
        <w:t xml:space="preserve">, 2(40). </w:t>
      </w:r>
    </w:p>
    <w:p w14:paraId="3DAFF27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Aga, D. A. (2016). Transformational leadership and project success: The mediating role of team-building. </w:t>
      </w:r>
      <w:r w:rsidRPr="003F39C7">
        <w:rPr>
          <w:rFonts w:ascii="Times New Roman" w:eastAsia="Calibri" w:hAnsi="Times New Roman" w:cs="Times New Roman"/>
          <w:bCs/>
          <w:i/>
          <w:iCs/>
          <w:color w:val="000000" w:themeColor="text1"/>
          <w:sz w:val="24"/>
          <w:szCs w:val="24"/>
          <w:lang w:val="en-GB"/>
        </w:rPr>
        <w:t>International Journal of Project Management</w:t>
      </w:r>
      <w:r w:rsidRPr="003F39C7">
        <w:rPr>
          <w:rFonts w:ascii="Times New Roman" w:eastAsia="Calibri" w:hAnsi="Times New Roman" w:cs="Times New Roman"/>
          <w:bCs/>
          <w:color w:val="000000" w:themeColor="text1"/>
          <w:sz w:val="24"/>
          <w:szCs w:val="24"/>
          <w:lang w:val="en-GB"/>
        </w:rPr>
        <w:t xml:space="preserve">, pp. </w:t>
      </w:r>
      <w:r w:rsidRPr="003F39C7">
        <w:rPr>
          <w:rFonts w:ascii="Times New Roman" w:eastAsia="Calibri" w:hAnsi="Times New Roman" w:cs="Times New Roman"/>
          <w:bCs/>
          <w:i/>
          <w:iCs/>
          <w:color w:val="000000" w:themeColor="text1"/>
          <w:sz w:val="24"/>
          <w:szCs w:val="24"/>
          <w:lang w:val="en-GB"/>
        </w:rPr>
        <w:t>34</w:t>
      </w:r>
      <w:r w:rsidRPr="003F39C7">
        <w:rPr>
          <w:rFonts w:ascii="Times New Roman" w:eastAsia="Calibri" w:hAnsi="Times New Roman" w:cs="Times New Roman"/>
          <w:bCs/>
          <w:color w:val="000000" w:themeColor="text1"/>
          <w:sz w:val="24"/>
          <w:szCs w:val="24"/>
          <w:lang w:val="en-GB"/>
        </w:rPr>
        <w:t>, 806–818.</w:t>
      </w:r>
    </w:p>
    <w:p w14:paraId="21F4A328"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Agusta, A. S., &amp; Nurdin, L. (2021). Integrative Leadership Style of Libraries at Islamic Universities in Indonesia. </w:t>
      </w:r>
      <w:r w:rsidRPr="003F39C7">
        <w:rPr>
          <w:rFonts w:ascii="Times New Roman" w:hAnsi="Times New Roman" w:cs="Times New Roman"/>
          <w:i/>
          <w:iCs/>
          <w:color w:val="000000" w:themeColor="text1"/>
          <w:sz w:val="24"/>
          <w:szCs w:val="24"/>
          <w:lang w:val="en-GB"/>
        </w:rPr>
        <w:t>Library Philosophy and Practice</w:t>
      </w:r>
      <w:r w:rsidRPr="003F39C7">
        <w:rPr>
          <w:rFonts w:ascii="Times New Roman" w:hAnsi="Times New Roman" w:cs="Times New Roman"/>
          <w:color w:val="000000" w:themeColor="text1"/>
          <w:sz w:val="24"/>
          <w:szCs w:val="24"/>
          <w:lang w:val="en-GB"/>
        </w:rPr>
        <w:t>, 1-18.</w:t>
      </w:r>
    </w:p>
    <w:p w14:paraId="412401A9"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Agyemang, F. G., Dzandu, M. D., &amp; Boateng, H. (2016). Knowledge sharing among teachers: the role of the Big Five Personality traits. </w:t>
      </w:r>
      <w:r w:rsidRPr="003F39C7">
        <w:rPr>
          <w:rFonts w:ascii="Times New Roman" w:eastAsia="Times New Roman" w:hAnsi="Times New Roman" w:cs="Times New Roman"/>
          <w:i/>
          <w:iCs/>
          <w:sz w:val="24"/>
          <w:szCs w:val="24"/>
          <w:lang w:val="en-GB"/>
        </w:rPr>
        <w:t>VINE Journal of Information and Knowledge Management Systems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46</w:t>
      </w:r>
      <w:r w:rsidRPr="003F39C7">
        <w:rPr>
          <w:rFonts w:ascii="Times New Roman" w:eastAsia="Times New Roman" w:hAnsi="Times New Roman" w:cs="Times New Roman"/>
          <w:sz w:val="24"/>
          <w:szCs w:val="24"/>
          <w:lang w:val="en-GB"/>
        </w:rPr>
        <w:t>(1), 64-84.</w:t>
      </w:r>
    </w:p>
    <w:p w14:paraId="1D6078D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Ahmed, S., &amp; Rehman, A. U. (2016). Perceptions and Level of Ict Competencies: A Survey of Librarians at Public Sector Universities in Khyber Pakhtunkhwa, Pakistan. </w:t>
      </w:r>
      <w:r w:rsidRPr="003F39C7">
        <w:rPr>
          <w:rFonts w:ascii="Times New Roman" w:hAnsi="Times New Roman" w:cs="Times New Roman"/>
          <w:i/>
          <w:iCs/>
          <w:color w:val="000000" w:themeColor="text1"/>
          <w:sz w:val="24"/>
          <w:szCs w:val="24"/>
          <w:lang w:val="en-GB"/>
        </w:rPr>
        <w:t>Pak.j.inf.mang.libr.</w:t>
      </w:r>
      <w:r w:rsidRPr="003F39C7">
        <w:rPr>
          <w:rFonts w:ascii="Times New Roman" w:hAnsi="Times New Roman" w:cs="Times New Roman"/>
          <w:color w:val="000000" w:themeColor="text1"/>
          <w:sz w:val="24"/>
          <w:szCs w:val="24"/>
          <w:lang w:val="en-GB"/>
        </w:rPr>
        <w:t xml:space="preserve">, 1(18), 01-11. </w:t>
      </w:r>
    </w:p>
    <w:p w14:paraId="19090F7A"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Akanji, B., Mordi, T., Ajonbadi, H., &amp; Mojeed-Sanni, B. (2018). Impact of leadership styles on employee engagement and conflict management practices in Nigerian universities. </w:t>
      </w:r>
      <w:r w:rsidRPr="003F39C7">
        <w:rPr>
          <w:rFonts w:ascii="Times New Roman" w:eastAsia="Times New Roman" w:hAnsi="Times New Roman" w:cs="Times New Roman"/>
          <w:i/>
          <w:iCs/>
          <w:color w:val="000000" w:themeColor="text1"/>
          <w:sz w:val="24"/>
          <w:szCs w:val="24"/>
          <w:lang w:val="en-GB"/>
        </w:rPr>
        <w:t>Issues in Educational Research</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28</w:t>
      </w:r>
      <w:r w:rsidRPr="003F39C7">
        <w:rPr>
          <w:rFonts w:ascii="Times New Roman" w:eastAsia="Times New Roman" w:hAnsi="Times New Roman" w:cs="Times New Roman"/>
          <w:color w:val="000000" w:themeColor="text1"/>
          <w:sz w:val="24"/>
          <w:szCs w:val="24"/>
          <w:lang w:val="en-GB"/>
        </w:rPr>
        <w:t>(4), 830–848.</w:t>
      </w:r>
    </w:p>
    <w:p w14:paraId="0BA36B5A"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lastRenderedPageBreak/>
        <w:t xml:space="preserve">Akhigbe, O. J., Felix, O. O., &amp; Finelady, A. M. (2014). Employee job satisfaction and organizational commitment in Nigeria manufacturing organizations. </w:t>
      </w:r>
      <w:r w:rsidRPr="003F39C7">
        <w:rPr>
          <w:rFonts w:ascii="Times New Roman" w:eastAsia="Times New Roman" w:hAnsi="Times New Roman" w:cs="Times New Roman"/>
          <w:i/>
          <w:iCs/>
          <w:sz w:val="24"/>
          <w:szCs w:val="24"/>
          <w:lang w:val="en-GB"/>
        </w:rPr>
        <w:t>European Journal of Business and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6</w:t>
      </w:r>
      <w:r w:rsidRPr="003F39C7">
        <w:rPr>
          <w:rFonts w:ascii="Times New Roman" w:eastAsia="Times New Roman" w:hAnsi="Times New Roman" w:cs="Times New Roman"/>
          <w:sz w:val="24"/>
          <w:szCs w:val="24"/>
          <w:lang w:val="en-GB"/>
        </w:rPr>
        <w:t>(25).</w:t>
      </w:r>
    </w:p>
    <w:p w14:paraId="175A1FBC"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Akidi, J. O., &amp; Chukwueke, C. (2020). University librarians' leadership styles and staff productivity in selected university libraries in Imo State, Nigeria. </w:t>
      </w:r>
      <w:r w:rsidRPr="003F39C7">
        <w:rPr>
          <w:rFonts w:ascii="Times New Roman" w:hAnsi="Times New Roman" w:cs="Times New Roman"/>
          <w:i/>
          <w:iCs/>
          <w:color w:val="000000" w:themeColor="text1"/>
          <w:sz w:val="24"/>
          <w:szCs w:val="24"/>
          <w:lang w:val="en-GB"/>
        </w:rPr>
        <w:t>Journal of Library and Information Sciences, 8</w:t>
      </w:r>
      <w:r w:rsidRPr="003F39C7">
        <w:rPr>
          <w:rFonts w:ascii="Times New Roman" w:hAnsi="Times New Roman" w:cs="Times New Roman"/>
          <w:color w:val="000000" w:themeColor="text1"/>
          <w:sz w:val="24"/>
          <w:szCs w:val="24"/>
          <w:lang w:val="en-GB"/>
        </w:rPr>
        <w:t>(1), 18-28.</w:t>
      </w:r>
    </w:p>
    <w:p w14:paraId="7780201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Akor, P. U. (2014). Influence of autocratic leadership style on the job performance of academic librarians in Benue State. </w:t>
      </w:r>
      <w:r w:rsidRPr="003F39C7">
        <w:rPr>
          <w:rFonts w:ascii="Times New Roman" w:hAnsi="Times New Roman" w:cs="Times New Roman"/>
          <w:i/>
          <w:iCs/>
          <w:color w:val="000000" w:themeColor="text1"/>
          <w:sz w:val="24"/>
          <w:szCs w:val="24"/>
          <w:lang w:val="en-GB"/>
        </w:rPr>
        <w:t>Journal of Educational and Social Research, 4</w:t>
      </w:r>
      <w:r w:rsidRPr="003F39C7">
        <w:rPr>
          <w:rFonts w:ascii="Times New Roman" w:hAnsi="Times New Roman" w:cs="Times New Roman"/>
          <w:color w:val="000000" w:themeColor="text1"/>
          <w:sz w:val="24"/>
          <w:szCs w:val="24"/>
          <w:lang w:val="en-GB"/>
        </w:rPr>
        <w:t xml:space="preserve">(7), 148–156. </w:t>
      </w:r>
    </w:p>
    <w:p w14:paraId="095B5C43"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Akor, P. U., Salami, R. O., Chuks-Ibe, P. O., &amp; Akawu, L. (2018). </w:t>
      </w:r>
      <w:r w:rsidRPr="003F39C7">
        <w:rPr>
          <w:rFonts w:ascii="Times New Roman" w:eastAsia="Times New Roman" w:hAnsi="Times New Roman" w:cs="Times New Roman"/>
          <w:i/>
          <w:iCs/>
          <w:color w:val="000000" w:themeColor="text1"/>
          <w:sz w:val="24"/>
          <w:szCs w:val="24"/>
          <w:lang w:val="en-GB"/>
        </w:rPr>
        <w:t>Influence of Bureaucratic Leadership Style on the Job Performance of Para-Professional Staff in The University Libraries in North Central Nigeria.</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hAnsi="Times New Roman"/>
          <w:sz w:val="24"/>
          <w:lang w:val="en-GB"/>
        </w:rPr>
        <w:t>Federal University of Technology</w:t>
      </w:r>
    </w:p>
    <w:p w14:paraId="10EF246D"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Akparep, J. Y. (2022). Functional or Dysfunctional? An Analysis of the Outcomes of Students-Management Conflicts in the University for Development Studies from 1999 to 2009. </w:t>
      </w:r>
      <w:r w:rsidRPr="003F39C7">
        <w:rPr>
          <w:rFonts w:ascii="Times New Roman" w:eastAsia="Times New Roman" w:hAnsi="Times New Roman" w:cs="Times New Roman"/>
          <w:i/>
          <w:iCs/>
          <w:sz w:val="24"/>
          <w:szCs w:val="24"/>
          <w:lang w:val="en-GB"/>
        </w:rPr>
        <w:t>Journal of Global Peace and Conflict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10</w:t>
      </w:r>
      <w:r w:rsidRPr="003F39C7">
        <w:rPr>
          <w:rFonts w:ascii="Times New Roman" w:eastAsia="Times New Roman" w:hAnsi="Times New Roman" w:cs="Times New Roman"/>
          <w:sz w:val="24"/>
          <w:szCs w:val="24"/>
          <w:lang w:val="en-GB"/>
        </w:rPr>
        <w:t>(1), 14-21.</w:t>
      </w:r>
    </w:p>
    <w:p w14:paraId="415511E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Akparobore, D. O., &amp; Omosekejimi, A. F. (2020). Leadership qualities and style: A panacea for job productivity and effective service delivery among library staff in academic libraries in South South, Nigeria. </w:t>
      </w:r>
      <w:r w:rsidRPr="003F39C7">
        <w:rPr>
          <w:rFonts w:ascii="Times New Roman" w:hAnsi="Times New Roman" w:cs="Times New Roman"/>
          <w:i/>
          <w:iCs/>
          <w:color w:val="000000" w:themeColor="text1"/>
          <w:sz w:val="24"/>
          <w:szCs w:val="24"/>
          <w:lang w:val="en-GB"/>
        </w:rPr>
        <w:t>Library Management, 41</w:t>
      </w:r>
      <w:r w:rsidRPr="003F39C7">
        <w:rPr>
          <w:rFonts w:ascii="Times New Roman" w:hAnsi="Times New Roman" w:cs="Times New Roman"/>
          <w:color w:val="000000" w:themeColor="text1"/>
          <w:sz w:val="24"/>
          <w:szCs w:val="24"/>
          <w:lang w:val="en-GB"/>
        </w:rPr>
        <w:t xml:space="preserve">(8/9), 677-687. </w:t>
      </w:r>
    </w:p>
    <w:p w14:paraId="779CE6D7"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Alajmi, B., &amp; Alasousi, H. (2019). Understanding and motivating academic library employees: theoretical implications. </w:t>
      </w:r>
      <w:r w:rsidRPr="003F39C7">
        <w:rPr>
          <w:rFonts w:ascii="Times New Roman" w:eastAsia="Times New Roman" w:hAnsi="Times New Roman" w:cs="Times New Roman"/>
          <w:i/>
          <w:iCs/>
          <w:color w:val="000000" w:themeColor="text1"/>
          <w:sz w:val="24"/>
          <w:szCs w:val="24"/>
          <w:lang w:val="en-GB"/>
        </w:rPr>
        <w:t>Library Management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40</w:t>
      </w:r>
      <w:r w:rsidRPr="003F39C7">
        <w:rPr>
          <w:rFonts w:ascii="Times New Roman" w:eastAsia="Times New Roman" w:hAnsi="Times New Roman" w:cs="Times New Roman"/>
          <w:color w:val="000000" w:themeColor="text1"/>
          <w:sz w:val="24"/>
          <w:szCs w:val="24"/>
          <w:lang w:val="en-GB"/>
        </w:rPr>
        <w:t>(3/4), 203-214.</w:t>
      </w:r>
    </w:p>
    <w:p w14:paraId="5950C615"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Ali, A. (2016). A Critical Review of Qualitative Interviews. </w:t>
      </w:r>
      <w:r w:rsidRPr="003F39C7">
        <w:rPr>
          <w:rFonts w:ascii="Times New Roman" w:eastAsia="Calibri" w:hAnsi="Times New Roman" w:cs="Times New Roman"/>
          <w:bCs/>
          <w:i/>
          <w:iCs/>
          <w:color w:val="000000" w:themeColor="text1"/>
          <w:sz w:val="24"/>
          <w:szCs w:val="24"/>
          <w:lang w:val="en-GB"/>
        </w:rPr>
        <w:t>European Journal of Business and Social Sciences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3</w:t>
      </w:r>
      <w:r w:rsidRPr="003F39C7">
        <w:rPr>
          <w:rFonts w:ascii="Times New Roman" w:eastAsia="Calibri" w:hAnsi="Times New Roman" w:cs="Times New Roman"/>
          <w:bCs/>
          <w:color w:val="000000" w:themeColor="text1"/>
          <w:sz w:val="24"/>
          <w:szCs w:val="24"/>
          <w:lang w:val="en-GB"/>
        </w:rPr>
        <w:t>(4). https://dx.doi.org/10.2139/ssrn.2819536</w:t>
      </w:r>
    </w:p>
    <w:p w14:paraId="0ACBF6C3"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Aliraja, B. S. (2021). </w:t>
      </w:r>
      <w:r w:rsidRPr="003F39C7">
        <w:rPr>
          <w:rFonts w:ascii="Times New Roman" w:eastAsia="Times New Roman" w:hAnsi="Times New Roman" w:cs="Times New Roman"/>
          <w:i/>
          <w:iCs/>
          <w:sz w:val="24"/>
          <w:szCs w:val="24"/>
          <w:lang w:val="en-GB"/>
        </w:rPr>
        <w:t>The leadership and management geographies in the lived experiences of women educational leaders in the public secondary educational system of Mauritius–a narrative inquiry</w:t>
      </w:r>
      <w:r w:rsidRPr="003F39C7">
        <w:rPr>
          <w:rFonts w:ascii="Times New Roman" w:eastAsia="Times New Roman" w:hAnsi="Times New Roman" w:cs="Times New Roman"/>
          <w:sz w:val="24"/>
          <w:szCs w:val="24"/>
          <w:lang w:val="en-GB"/>
        </w:rPr>
        <w:t xml:space="preserve"> (Doctoral dissertation).</w:t>
      </w:r>
    </w:p>
    <w:p w14:paraId="4DC6563B"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Al-Khajeh, E. H. (2018). Impact of leadership styles on organizational performance. </w:t>
      </w:r>
      <w:r w:rsidRPr="003F39C7">
        <w:rPr>
          <w:rFonts w:ascii="Times New Roman" w:eastAsia="Times New Roman" w:hAnsi="Times New Roman" w:cs="Times New Roman"/>
          <w:i/>
          <w:iCs/>
          <w:sz w:val="24"/>
          <w:szCs w:val="24"/>
          <w:lang w:val="en-GB"/>
        </w:rPr>
        <w:t>Journal of Human Resources Management Research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2018</w:t>
      </w:r>
      <w:r w:rsidRPr="003F39C7">
        <w:rPr>
          <w:rFonts w:ascii="Times New Roman" w:eastAsia="Times New Roman" w:hAnsi="Times New Roman" w:cs="Times New Roman"/>
          <w:sz w:val="24"/>
          <w:szCs w:val="24"/>
          <w:lang w:val="en-GB"/>
        </w:rPr>
        <w:t>, 1-10.</w:t>
      </w:r>
    </w:p>
    <w:p w14:paraId="4CE6E289"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Al-Khaled, A. A. S., &amp; Fenn, C. J. (2020). The impact of strategic human resource management practices on organizational performance. </w:t>
      </w:r>
      <w:r w:rsidRPr="003F39C7">
        <w:rPr>
          <w:rFonts w:ascii="Times New Roman" w:eastAsia="Times New Roman" w:hAnsi="Times New Roman" w:cs="Times New Roman"/>
          <w:i/>
          <w:iCs/>
          <w:sz w:val="24"/>
          <w:szCs w:val="24"/>
          <w:lang w:val="en-GB"/>
        </w:rPr>
        <w:t>BERJAYA Journal of Services &amp;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14</w:t>
      </w:r>
      <w:r w:rsidRPr="003F39C7">
        <w:rPr>
          <w:rFonts w:ascii="Times New Roman" w:eastAsia="Times New Roman" w:hAnsi="Times New Roman" w:cs="Times New Roman"/>
          <w:sz w:val="24"/>
          <w:szCs w:val="24"/>
          <w:lang w:val="en-GB"/>
        </w:rPr>
        <w:t>, 53-60.</w:t>
      </w:r>
    </w:p>
    <w:p w14:paraId="508D7816"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Al-Mahayreh, M., &amp; AbdeL-Qader, M. A. (2015). The effect of the factors leading to job satisfaction on the innovation level: study on workers in Islamic banks operating in Jordan. </w:t>
      </w:r>
      <w:r w:rsidRPr="003F39C7">
        <w:rPr>
          <w:rFonts w:ascii="Times New Roman" w:eastAsia="Times New Roman" w:hAnsi="Times New Roman" w:cs="Times New Roman"/>
          <w:i/>
          <w:iCs/>
          <w:sz w:val="24"/>
          <w:szCs w:val="24"/>
          <w:lang w:val="en-GB"/>
        </w:rPr>
        <w:t>International Journal of Business, Humanities and Technology</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5</w:t>
      </w:r>
      <w:r w:rsidRPr="003F39C7">
        <w:rPr>
          <w:rFonts w:ascii="Times New Roman" w:eastAsia="Times New Roman" w:hAnsi="Times New Roman" w:cs="Times New Roman"/>
          <w:sz w:val="24"/>
          <w:szCs w:val="24"/>
          <w:lang w:val="en-GB"/>
        </w:rPr>
        <w:t>(1), 24-39.</w:t>
      </w:r>
    </w:p>
    <w:p w14:paraId="5E44C76C"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 xml:space="preserve">Al-Malki, M., &amp; Juan, W. (2018). Impact of laissez-faire leadership on role ambiguity and role conflict: Implications for job performance. </w:t>
      </w:r>
      <w:r w:rsidRPr="003F39C7">
        <w:rPr>
          <w:rFonts w:ascii="Times New Roman" w:eastAsia="Times New Roman" w:hAnsi="Times New Roman" w:cs="Times New Roman"/>
          <w:i/>
          <w:iCs/>
          <w:color w:val="000000" w:themeColor="text1"/>
          <w:sz w:val="24"/>
          <w:szCs w:val="24"/>
          <w:lang w:val="en-GB"/>
        </w:rPr>
        <w:t>International Journal of Innovation and Economic Development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w:t>
      </w:r>
      <w:r w:rsidRPr="003F39C7">
        <w:rPr>
          <w:rFonts w:ascii="Times New Roman" w:eastAsia="Times New Roman" w:hAnsi="Times New Roman" w:cs="Times New Roman"/>
          <w:color w:val="000000" w:themeColor="text1"/>
          <w:sz w:val="24"/>
          <w:szCs w:val="24"/>
          <w:lang w:val="en-GB"/>
        </w:rPr>
        <w:t>(1), 29-43.</w:t>
      </w:r>
    </w:p>
    <w:p w14:paraId="0FA35580"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Almatrooshi, B., Singh, S. K., &amp; Farouk, S. (2016). Determinants of organizational performance: a proposed framework. </w:t>
      </w:r>
      <w:r w:rsidRPr="003F39C7">
        <w:rPr>
          <w:rFonts w:ascii="Times New Roman" w:eastAsia="Times New Roman" w:hAnsi="Times New Roman" w:cs="Times New Roman"/>
          <w:i/>
          <w:iCs/>
          <w:sz w:val="24"/>
          <w:szCs w:val="24"/>
          <w:lang w:val="en-GB"/>
        </w:rPr>
        <w:t>International Journal of productivity and performance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65</w:t>
      </w:r>
      <w:r w:rsidRPr="003F39C7">
        <w:rPr>
          <w:rFonts w:ascii="Times New Roman" w:eastAsia="Times New Roman" w:hAnsi="Times New Roman" w:cs="Times New Roman"/>
          <w:sz w:val="24"/>
          <w:szCs w:val="24"/>
          <w:lang w:val="en-GB"/>
        </w:rPr>
        <w:t>(6), 844-859.</w:t>
      </w:r>
    </w:p>
    <w:p w14:paraId="0813CC1F"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Alrowwad, A. A., Abualoush, S. H., &amp; Masa'deh, R. E. (2020). Innovation and intellectual capital as intermediary variables among transformational leadership, transactional leadership, and organisational performance. </w:t>
      </w:r>
      <w:r w:rsidRPr="003F39C7">
        <w:rPr>
          <w:rFonts w:ascii="Times New Roman" w:eastAsia="Times New Roman" w:hAnsi="Times New Roman" w:cs="Times New Roman"/>
          <w:i/>
          <w:iCs/>
          <w:color w:val="000000" w:themeColor="text1"/>
          <w:sz w:val="24"/>
          <w:szCs w:val="24"/>
          <w:lang w:val="en-GB"/>
        </w:rPr>
        <w:t>Journal of Management Development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39</w:t>
      </w:r>
      <w:r w:rsidRPr="003F39C7">
        <w:rPr>
          <w:rFonts w:ascii="Times New Roman" w:eastAsia="Times New Roman" w:hAnsi="Times New Roman" w:cs="Times New Roman"/>
          <w:color w:val="000000" w:themeColor="text1"/>
          <w:sz w:val="24"/>
          <w:szCs w:val="24"/>
          <w:lang w:val="en-GB"/>
        </w:rPr>
        <w:t>(2), 196–222.</w:t>
      </w:r>
    </w:p>
    <w:p w14:paraId="7A8A72B6"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Amanchukwu, R. N., Stanley, G. J., &amp; Ololube, N. P. (2015). A Review of Leadership Theories, Principles and Styles and Their Relevance to Educational Management. </w:t>
      </w:r>
      <w:r w:rsidRPr="003F39C7">
        <w:rPr>
          <w:rFonts w:ascii="Times New Roman" w:eastAsia="Calibri" w:hAnsi="Times New Roman" w:cs="Times New Roman"/>
          <w:bCs/>
          <w:i/>
          <w:iCs/>
          <w:color w:val="000000" w:themeColor="text1"/>
          <w:sz w:val="24"/>
          <w:szCs w:val="24"/>
          <w:lang w:val="en-GB"/>
        </w:rPr>
        <w:t>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5</w:t>
      </w:r>
      <w:r w:rsidRPr="003F39C7">
        <w:rPr>
          <w:rFonts w:ascii="Times New Roman" w:eastAsia="Calibri" w:hAnsi="Times New Roman" w:cs="Times New Roman"/>
          <w:bCs/>
          <w:color w:val="000000" w:themeColor="text1"/>
          <w:sz w:val="24"/>
          <w:szCs w:val="24"/>
          <w:lang w:val="en-GB"/>
        </w:rPr>
        <w:t>(1), 6–14.</w:t>
      </w:r>
    </w:p>
    <w:p w14:paraId="2C5FABD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Amarasekara, K. M. R. K., &amp; Marasinghe, M. M. I. K. (2020). User Satisfaction On Library Resources and Services: Survey Conducted In the Main Library Of The Open University Of Sri Lanka. </w:t>
      </w:r>
      <w:r w:rsidRPr="003F39C7">
        <w:rPr>
          <w:rFonts w:ascii="Times New Roman" w:hAnsi="Times New Roman" w:cs="Times New Roman"/>
          <w:i/>
          <w:iCs/>
          <w:color w:val="000000" w:themeColor="text1"/>
          <w:sz w:val="24"/>
          <w:szCs w:val="24"/>
          <w:lang w:val="en-GB"/>
        </w:rPr>
        <w:t>Jnl Univ. Librarians Association Sri Lanka</w:t>
      </w:r>
      <w:r w:rsidRPr="003F39C7">
        <w:rPr>
          <w:rFonts w:ascii="Times New Roman" w:hAnsi="Times New Roman" w:cs="Times New Roman"/>
          <w:color w:val="000000" w:themeColor="text1"/>
          <w:sz w:val="24"/>
          <w:szCs w:val="24"/>
          <w:lang w:val="en-GB"/>
        </w:rPr>
        <w:t xml:space="preserve">, 2(23), 27-46. </w:t>
      </w:r>
    </w:p>
    <w:p w14:paraId="6D4F934B"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Ameyaw, S., Asante, E., Kwakye Joseph, O. K., &amp; Ronald, A. K. (2021). Motivation: A Catalyst of Library Staff Performance in Academic Libraries, Ghana. </w:t>
      </w:r>
      <w:r w:rsidRPr="003F39C7">
        <w:rPr>
          <w:rFonts w:ascii="Times New Roman" w:eastAsia="Times New Roman" w:hAnsi="Times New Roman" w:cs="Times New Roman"/>
          <w:i/>
          <w:iCs/>
          <w:color w:val="000000" w:themeColor="text1"/>
          <w:sz w:val="24"/>
          <w:szCs w:val="24"/>
          <w:lang w:val="en-GB"/>
        </w:rPr>
        <w:t>International Journal of Library and Information Science Studies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7</w:t>
      </w:r>
      <w:r w:rsidRPr="003F39C7">
        <w:rPr>
          <w:rFonts w:ascii="Times New Roman" w:eastAsia="Times New Roman" w:hAnsi="Times New Roman" w:cs="Times New Roman"/>
          <w:color w:val="000000" w:themeColor="text1"/>
          <w:sz w:val="24"/>
          <w:szCs w:val="24"/>
          <w:lang w:val="en-GB"/>
        </w:rPr>
        <w:t>(2), 35–53.</w:t>
      </w:r>
    </w:p>
    <w:p w14:paraId="20D295B1"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Anasi, S. N. (2020). Perceived influence of work relationship, workload and physical work environment on job satisfaction of librarians in South-West, Nigeria. </w:t>
      </w:r>
      <w:r w:rsidRPr="003F39C7">
        <w:rPr>
          <w:rFonts w:ascii="Times New Roman" w:eastAsia="Times New Roman" w:hAnsi="Times New Roman" w:cs="Times New Roman"/>
          <w:i/>
          <w:iCs/>
          <w:color w:val="000000" w:themeColor="text1"/>
          <w:sz w:val="24"/>
          <w:szCs w:val="24"/>
          <w:lang w:val="en-GB"/>
        </w:rPr>
        <w:t>Global Knowledge, Memory and Communication</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69</w:t>
      </w:r>
      <w:r w:rsidRPr="003F39C7">
        <w:rPr>
          <w:rFonts w:ascii="Times New Roman" w:eastAsia="Times New Roman" w:hAnsi="Times New Roman" w:cs="Times New Roman"/>
          <w:color w:val="000000" w:themeColor="text1"/>
          <w:sz w:val="24"/>
          <w:szCs w:val="24"/>
          <w:lang w:val="en-GB"/>
        </w:rPr>
        <w:t>(6/7), 377–398.</w:t>
      </w:r>
    </w:p>
    <w:p w14:paraId="49C55B1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Andrikopoulou, A., Rowley, J., &amp; Walton, G. (2021). Research Data Management (RDM) and the evolving identity of academic libraries and librarians: A literature review. </w:t>
      </w:r>
      <w:r w:rsidRPr="003F39C7">
        <w:rPr>
          <w:rFonts w:ascii="Times New Roman" w:hAnsi="Times New Roman" w:cs="Times New Roman"/>
          <w:i/>
          <w:iCs/>
          <w:color w:val="000000" w:themeColor="text1"/>
          <w:sz w:val="24"/>
          <w:szCs w:val="24"/>
          <w:lang w:val="en-GB"/>
        </w:rPr>
        <w:t>New Review of Academic Librarianship</w:t>
      </w:r>
      <w:r w:rsidRPr="003F39C7">
        <w:rPr>
          <w:rFonts w:ascii="Times New Roman" w:hAnsi="Times New Roman" w:cs="Times New Roman"/>
          <w:color w:val="000000" w:themeColor="text1"/>
          <w:sz w:val="24"/>
          <w:szCs w:val="24"/>
          <w:lang w:val="en-GB"/>
        </w:rPr>
        <w:t xml:space="preserve">, 4(28), 349–365. </w:t>
      </w:r>
    </w:p>
    <w:p w14:paraId="3343D57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Antonakis, J., &amp; House, R. J. (2014). Instrumental leadership: Measurement and extension of transformational–transactional leadership theory. </w:t>
      </w:r>
      <w:r w:rsidRPr="003F39C7">
        <w:rPr>
          <w:rFonts w:ascii="Times New Roman" w:eastAsia="Calibri" w:hAnsi="Times New Roman" w:cs="Times New Roman"/>
          <w:bCs/>
          <w:i/>
          <w:iCs/>
          <w:color w:val="000000" w:themeColor="text1"/>
          <w:sz w:val="24"/>
          <w:szCs w:val="24"/>
          <w:lang w:val="en-GB"/>
        </w:rPr>
        <w:t>The Leadership Quarterly</w:t>
      </w:r>
      <w:r w:rsidRPr="003F39C7">
        <w:rPr>
          <w:rFonts w:ascii="Times New Roman" w:eastAsia="Calibri" w:hAnsi="Times New Roman" w:cs="Times New Roman"/>
          <w:bCs/>
          <w:color w:val="000000" w:themeColor="text1"/>
          <w:sz w:val="24"/>
          <w:szCs w:val="24"/>
          <w:lang w:val="en-GB"/>
        </w:rPr>
        <w:t>. http://dx.doi.org/10.1016/j.leaqua.2014.04.005</w:t>
      </w:r>
    </w:p>
    <w:p w14:paraId="4C6065AF"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Appleton, L. (2020). </w:t>
      </w:r>
      <w:r w:rsidRPr="003F39C7">
        <w:rPr>
          <w:rFonts w:ascii="Times New Roman" w:eastAsia="Times New Roman" w:hAnsi="Times New Roman" w:cs="Times New Roman"/>
          <w:i/>
          <w:iCs/>
          <w:color w:val="000000" w:themeColor="text1"/>
          <w:sz w:val="24"/>
          <w:szCs w:val="24"/>
          <w:lang w:val="en-GB"/>
        </w:rPr>
        <w:t>The 21st-century public library in England and Scotland: epistemic, community and political roles in the public sphere</w:t>
      </w:r>
      <w:r w:rsidRPr="003F39C7">
        <w:rPr>
          <w:rFonts w:ascii="Times New Roman" w:eastAsia="Times New Roman" w:hAnsi="Times New Roman" w:cs="Times New Roman"/>
          <w:color w:val="000000" w:themeColor="text1"/>
          <w:sz w:val="24"/>
          <w:szCs w:val="24"/>
          <w:lang w:val="en-GB"/>
        </w:rPr>
        <w:t xml:space="preserve"> (Doctoral dissertation).</w:t>
      </w:r>
    </w:p>
    <w:p w14:paraId="2929BA4D"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sz w:val="24"/>
          <w:szCs w:val="24"/>
          <w:lang w:val="en-GB"/>
        </w:rPr>
        <w:t>Arapasopo, E. A.</w:t>
      </w:r>
      <w:r w:rsidRPr="003F39C7">
        <w:rPr>
          <w:rFonts w:ascii="Times New Roman" w:hAnsi="Times New Roman" w:cs="Times New Roman"/>
          <w:color w:val="000000" w:themeColor="text1"/>
          <w:sz w:val="24"/>
          <w:szCs w:val="24"/>
          <w:lang w:val="en-GB"/>
        </w:rPr>
        <w:t> &amp; </w:t>
      </w:r>
      <w:r w:rsidRPr="003F39C7">
        <w:rPr>
          <w:rFonts w:ascii="Times New Roman" w:hAnsi="Times New Roman" w:cs="Times New Roman"/>
          <w:sz w:val="24"/>
          <w:szCs w:val="24"/>
          <w:lang w:val="en-GB"/>
        </w:rPr>
        <w:t>Adekoya, C.O.</w:t>
      </w:r>
      <w:r w:rsidRPr="003F39C7">
        <w:rPr>
          <w:rFonts w:ascii="Times New Roman" w:hAnsi="Times New Roman" w:cs="Times New Roman"/>
          <w:color w:val="000000" w:themeColor="text1"/>
          <w:sz w:val="24"/>
          <w:szCs w:val="24"/>
          <w:lang w:val="en-GB"/>
        </w:rPr>
        <w:t> (2022), "Library leadership in Nigeria and COVID-19 pandemic", </w:t>
      </w:r>
      <w:r w:rsidRPr="003F39C7">
        <w:rPr>
          <w:rFonts w:ascii="Times New Roman" w:hAnsi="Times New Roman" w:cs="Times New Roman"/>
          <w:i/>
          <w:iCs/>
          <w:sz w:val="24"/>
          <w:szCs w:val="24"/>
          <w:lang w:val="en-GB"/>
        </w:rPr>
        <w:t>Information Discovery and Delivery</w:t>
      </w:r>
      <w:r w:rsidRPr="003F39C7">
        <w:rPr>
          <w:rFonts w:ascii="Times New Roman" w:hAnsi="Times New Roman" w:cs="Times New Roman"/>
          <w:color w:val="000000" w:themeColor="text1"/>
          <w:sz w:val="24"/>
          <w:szCs w:val="24"/>
          <w:lang w:val="en-GB"/>
        </w:rPr>
        <w:t>, 50(2), 235-244.</w:t>
      </w:r>
    </w:p>
    <w:p w14:paraId="40DCD9A4"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Arfa, M., Krismayani, I., &amp; Kaharudin, D. R. G. (2022). The Existence of Paid Photocopy Services at the Gadjah Mada University (UGM) Library in Era 4.0. </w:t>
      </w:r>
      <w:r w:rsidRPr="003F39C7">
        <w:rPr>
          <w:rFonts w:ascii="Times New Roman" w:hAnsi="Times New Roman" w:cs="Times New Roman"/>
          <w:i/>
          <w:iCs/>
          <w:color w:val="000000" w:themeColor="text1"/>
          <w:sz w:val="24"/>
          <w:szCs w:val="24"/>
          <w:lang w:val="en-GB"/>
        </w:rPr>
        <w:t>E3S Web Conf.</w:t>
      </w:r>
      <w:r w:rsidRPr="003F39C7">
        <w:rPr>
          <w:rFonts w:ascii="Times New Roman" w:hAnsi="Times New Roman" w:cs="Times New Roman"/>
          <w:color w:val="000000" w:themeColor="text1"/>
          <w:sz w:val="24"/>
          <w:szCs w:val="24"/>
          <w:lang w:val="en-GB"/>
        </w:rPr>
        <w:t xml:space="preserve">, (359), 02025. </w:t>
      </w:r>
    </w:p>
    <w:p w14:paraId="73962ED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Ari, R. (2017). Importance and role of libraries in our society. 2. </w:t>
      </w:r>
      <w:r w:rsidRPr="003F39C7">
        <w:rPr>
          <w:rFonts w:ascii="Times New Roman" w:eastAsia="Times New Roman" w:hAnsi="Times New Roman" w:cs="Times New Roman"/>
          <w:i/>
          <w:iCs/>
          <w:sz w:val="24"/>
          <w:szCs w:val="24"/>
          <w:lang w:val="en-GB"/>
        </w:rPr>
        <w:t>National Journal of Interdisciplinary Studies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w:t>
      </w:r>
      <w:r w:rsidRPr="003F39C7">
        <w:rPr>
          <w:rFonts w:ascii="Times New Roman" w:eastAsia="Times New Roman" w:hAnsi="Times New Roman" w:cs="Times New Roman"/>
          <w:sz w:val="24"/>
          <w:szCs w:val="24"/>
          <w:lang w:val="en-GB"/>
        </w:rPr>
        <w:t>, 59-65.</w:t>
      </w:r>
    </w:p>
    <w:p w14:paraId="6390964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Arif, S., &amp; Akram, A. (2018). Transformational leadership and organizational performance: the mediating role of organizational innovation. </w:t>
      </w:r>
      <w:r w:rsidRPr="003F39C7">
        <w:rPr>
          <w:rFonts w:ascii="Times New Roman" w:eastAsia="Times New Roman" w:hAnsi="Times New Roman" w:cs="Times New Roman"/>
          <w:i/>
          <w:iCs/>
          <w:sz w:val="24"/>
          <w:szCs w:val="24"/>
          <w:lang w:val="en-GB"/>
        </w:rPr>
        <w:t>SEISENSE Journal of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w:t>
      </w:r>
      <w:r w:rsidRPr="003F39C7">
        <w:rPr>
          <w:rFonts w:ascii="Times New Roman" w:eastAsia="Times New Roman" w:hAnsi="Times New Roman" w:cs="Times New Roman"/>
          <w:sz w:val="24"/>
          <w:szCs w:val="24"/>
          <w:lang w:val="en-GB"/>
        </w:rPr>
        <w:t>(3), 59-75.</w:t>
      </w:r>
    </w:p>
    <w:p w14:paraId="3CE2BC7F"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Arifin, M., Winarti, W., Nasution, M. I., Fadhillah, L., Irada, C. Y., Al Amin, M., … &amp; Khairani, S. (2023). Perpustakaan Sebagai Pilar Merdeka Belajar-kampus Merdeka: Telaah Kepuasan Pengguna Perpustakaan Perguruan Tinggi Dengan Structural Equation Modelling. </w:t>
      </w:r>
      <w:r w:rsidRPr="003F39C7">
        <w:rPr>
          <w:rFonts w:ascii="Times New Roman" w:hAnsi="Times New Roman" w:cs="Times New Roman"/>
          <w:i/>
          <w:iCs/>
          <w:color w:val="000000" w:themeColor="text1"/>
          <w:sz w:val="24"/>
          <w:szCs w:val="24"/>
          <w:lang w:val="en-GB"/>
        </w:rPr>
        <w:t>Lib</w:t>
      </w:r>
      <w:r w:rsidRPr="003F39C7">
        <w:rPr>
          <w:rFonts w:ascii="Times New Roman" w:hAnsi="Times New Roman" w:cs="Times New Roman"/>
          <w:color w:val="000000" w:themeColor="text1"/>
          <w:sz w:val="24"/>
          <w:szCs w:val="24"/>
          <w:lang w:val="en-GB"/>
        </w:rPr>
        <w:t xml:space="preserve">, 2(10), 167. </w:t>
      </w:r>
    </w:p>
    <w:p w14:paraId="61663AA3"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Arshad, U., Ullah, O., &amp; Malik, U. (2021). Bureaucratic leadership style and teachers’ professionalism: A case study of public sector universities. </w:t>
      </w:r>
      <w:r w:rsidRPr="003F39C7">
        <w:rPr>
          <w:rFonts w:ascii="Times New Roman" w:eastAsia="Times New Roman" w:hAnsi="Times New Roman" w:cs="Times New Roman"/>
          <w:i/>
          <w:iCs/>
          <w:color w:val="000000" w:themeColor="text1"/>
          <w:sz w:val="24"/>
          <w:szCs w:val="24"/>
          <w:lang w:val="en-GB"/>
        </w:rPr>
        <w:t>Global Regional Review, VI</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pp. 6</w:t>
      </w:r>
      <w:r w:rsidRPr="003F39C7">
        <w:rPr>
          <w:rFonts w:ascii="Times New Roman" w:eastAsia="Times New Roman" w:hAnsi="Times New Roman" w:cs="Times New Roman"/>
          <w:color w:val="000000" w:themeColor="text1"/>
          <w:sz w:val="24"/>
          <w:szCs w:val="24"/>
          <w:lang w:val="en-GB"/>
        </w:rPr>
        <w:t>, 211–222.</w:t>
      </w:r>
    </w:p>
    <w:p w14:paraId="29E46BA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Arulpragasam, P. (2018). Influence of E-Journals in Academia and Scholarly Communications. </w:t>
      </w:r>
      <w:r w:rsidRPr="003F39C7">
        <w:rPr>
          <w:rFonts w:ascii="Times New Roman" w:hAnsi="Times New Roman" w:cs="Times New Roman"/>
          <w:i/>
          <w:iCs/>
          <w:color w:val="000000" w:themeColor="text1"/>
          <w:sz w:val="24"/>
          <w:szCs w:val="24"/>
          <w:lang w:val="en-GB"/>
        </w:rPr>
        <w:t>SRJIS</w:t>
      </w:r>
      <w:r w:rsidRPr="003F39C7">
        <w:rPr>
          <w:rFonts w:ascii="Times New Roman" w:hAnsi="Times New Roman" w:cs="Times New Roman"/>
          <w:color w:val="000000" w:themeColor="text1"/>
          <w:sz w:val="24"/>
          <w:szCs w:val="24"/>
          <w:lang w:val="en-GB"/>
        </w:rPr>
        <w:t xml:space="preserve">, 43(5). </w:t>
      </w:r>
    </w:p>
    <w:p w14:paraId="3B021FB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Arumuru, V., Dash, J. N., Dora, D., &amp; Jha, R. (2019). Vortex shedding optical flowmeter based on photonic crystal fiber. </w:t>
      </w:r>
      <w:r w:rsidRPr="003F39C7">
        <w:rPr>
          <w:rFonts w:ascii="Times New Roman" w:eastAsia="Times New Roman" w:hAnsi="Times New Roman" w:cs="Times New Roman"/>
          <w:i/>
          <w:iCs/>
          <w:sz w:val="24"/>
          <w:szCs w:val="24"/>
          <w:lang w:val="en-GB"/>
        </w:rPr>
        <w:t>Scientific Reports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9</w:t>
      </w:r>
      <w:r w:rsidRPr="003F39C7">
        <w:rPr>
          <w:rFonts w:ascii="Times New Roman" w:eastAsia="Times New Roman" w:hAnsi="Times New Roman" w:cs="Times New Roman"/>
          <w:sz w:val="24"/>
          <w:szCs w:val="24"/>
          <w:lang w:val="en-GB"/>
        </w:rPr>
        <w:t>(1), 8313.</w:t>
      </w:r>
    </w:p>
    <w:p w14:paraId="5B8663C0"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Aruzie, R. S., Adjei, A., Mensah, D. A., Nkansah, I., Anorkyewaa, A. A., &amp; Frimpong, B. O. (2015). The Impact Of Leadership Styles On Teaching And Learning Outcomes: A Case Study Of Selected Senior High Schools In The Nkronza Districts Of Brong Ahafo Region In Ghana. </w:t>
      </w:r>
      <w:r w:rsidRPr="003F39C7">
        <w:rPr>
          <w:rFonts w:ascii="Times New Roman" w:eastAsia="Calibri" w:hAnsi="Times New Roman" w:cs="Times New Roman"/>
          <w:bCs/>
          <w:i/>
          <w:iCs/>
          <w:color w:val="000000" w:themeColor="text1"/>
          <w:sz w:val="24"/>
          <w:szCs w:val="24"/>
          <w:lang w:val="en-GB"/>
        </w:rPr>
        <w:t>International Journal of Scientific Research and 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6.</w:t>
      </w:r>
      <w:r w:rsidRPr="003F39C7">
        <w:rPr>
          <w:rFonts w:ascii="Times New Roman" w:eastAsia="Calibri" w:hAnsi="Times New Roman" w:cs="Times New Roman"/>
          <w:bCs/>
          <w:color w:val="000000" w:themeColor="text1"/>
          <w:sz w:val="24"/>
          <w:szCs w:val="24"/>
          <w:lang w:val="en-GB"/>
        </w:rPr>
        <w:t xml:space="preserve"> (12.).</w:t>
      </w:r>
    </w:p>
    <w:p w14:paraId="4DAD9B2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Ashiq, A., Rehman, S., &amp; Batool, S. (2019). Academic library leaders' conceptions of library leadership in Pakistan. </w:t>
      </w:r>
      <w:r w:rsidRPr="003F39C7">
        <w:rPr>
          <w:rFonts w:ascii="Times New Roman" w:hAnsi="Times New Roman" w:cs="Times New Roman"/>
          <w:i/>
          <w:iCs/>
          <w:color w:val="000000" w:themeColor="text1"/>
          <w:sz w:val="24"/>
          <w:szCs w:val="24"/>
          <w:lang w:val="en-GB"/>
        </w:rPr>
        <w:t>Malaysian Journal of Library &amp; Information Science, 24</w:t>
      </w:r>
      <w:r w:rsidRPr="003F39C7">
        <w:rPr>
          <w:rFonts w:ascii="Times New Roman" w:hAnsi="Times New Roman" w:cs="Times New Roman"/>
          <w:color w:val="000000" w:themeColor="text1"/>
          <w:sz w:val="24"/>
          <w:szCs w:val="24"/>
          <w:lang w:val="en-GB"/>
        </w:rPr>
        <w:t xml:space="preserve">(2), 55-71. </w:t>
      </w:r>
    </w:p>
    <w:p w14:paraId="182648A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Asiamah, N., Mensah, H., &amp; Oteng-Abayie, E. F. (2017). General, target, and accessible population: Demystifying the concepts for effective sampling. </w:t>
      </w:r>
      <w:r w:rsidRPr="003F39C7">
        <w:rPr>
          <w:rFonts w:ascii="Times New Roman" w:eastAsia="Times New Roman" w:hAnsi="Times New Roman" w:cs="Times New Roman"/>
          <w:i/>
          <w:iCs/>
          <w:sz w:val="24"/>
          <w:szCs w:val="24"/>
          <w:lang w:val="en-GB"/>
        </w:rPr>
        <w:t>The qualitative report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22</w:t>
      </w:r>
      <w:r w:rsidRPr="003F39C7">
        <w:rPr>
          <w:rFonts w:ascii="Times New Roman" w:eastAsia="Times New Roman" w:hAnsi="Times New Roman" w:cs="Times New Roman"/>
          <w:sz w:val="24"/>
          <w:szCs w:val="24"/>
          <w:lang w:val="en-GB"/>
        </w:rPr>
        <w:t>(6), 1607-1621.</w:t>
      </w:r>
    </w:p>
    <w:p w14:paraId="0FBD7FC4"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Aslam, M. (2018). Current trends and issues affecting academic libraries and leadership skills. </w:t>
      </w:r>
      <w:r w:rsidRPr="003F39C7">
        <w:rPr>
          <w:rFonts w:ascii="Times New Roman" w:hAnsi="Times New Roman" w:cs="Times New Roman"/>
          <w:i/>
          <w:iCs/>
          <w:color w:val="000000" w:themeColor="text1"/>
          <w:sz w:val="24"/>
          <w:szCs w:val="24"/>
          <w:lang w:val="en-GB"/>
        </w:rPr>
        <w:t>Library Management, 39</w:t>
      </w:r>
      <w:r w:rsidRPr="003F39C7">
        <w:rPr>
          <w:rFonts w:ascii="Times New Roman" w:hAnsi="Times New Roman" w:cs="Times New Roman"/>
          <w:color w:val="000000" w:themeColor="text1"/>
          <w:sz w:val="24"/>
          <w:szCs w:val="24"/>
          <w:lang w:val="en-GB"/>
        </w:rPr>
        <w:t>(1/2), 4–15.</w:t>
      </w:r>
    </w:p>
    <w:p w14:paraId="73DB40E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Aslam, M. (2019). Leadership in challenging times of academic libraries. </w:t>
      </w:r>
      <w:r w:rsidRPr="003F39C7">
        <w:rPr>
          <w:rFonts w:ascii="Times New Roman" w:hAnsi="Times New Roman" w:cs="Times New Roman"/>
          <w:i/>
          <w:iCs/>
          <w:color w:val="000000" w:themeColor="text1"/>
          <w:sz w:val="24"/>
          <w:szCs w:val="24"/>
          <w:lang w:val="en-GB"/>
        </w:rPr>
        <w:t>Global Knowledge, Memory and Communication, 68</w:t>
      </w:r>
      <w:r w:rsidRPr="003F39C7">
        <w:rPr>
          <w:rFonts w:ascii="Times New Roman" w:hAnsi="Times New Roman" w:cs="Times New Roman"/>
          <w:color w:val="000000" w:themeColor="text1"/>
          <w:sz w:val="24"/>
          <w:szCs w:val="24"/>
          <w:lang w:val="en-GB"/>
        </w:rPr>
        <w:t xml:space="preserve">(3), 135–149. </w:t>
      </w:r>
    </w:p>
    <w:p w14:paraId="3D56527C"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Asogwa, B. E., Ugwu, C. I., &amp; Ugwuanyi, F. C. (2015). Evaluation of Electronic Service Infrastructures and Quality of E-services In Nigerian Academic Libraries. </w:t>
      </w:r>
      <w:r w:rsidRPr="003F39C7">
        <w:rPr>
          <w:rFonts w:ascii="Times New Roman" w:hAnsi="Times New Roman" w:cs="Times New Roman"/>
          <w:i/>
          <w:iCs/>
          <w:color w:val="000000" w:themeColor="text1"/>
          <w:sz w:val="24"/>
          <w:szCs w:val="24"/>
          <w:lang w:val="en-GB"/>
        </w:rPr>
        <w:t>The Electronic Library</w:t>
      </w:r>
      <w:r w:rsidRPr="003F39C7">
        <w:rPr>
          <w:rFonts w:ascii="Times New Roman" w:hAnsi="Times New Roman" w:cs="Times New Roman"/>
          <w:color w:val="000000" w:themeColor="text1"/>
          <w:sz w:val="24"/>
          <w:szCs w:val="24"/>
          <w:lang w:val="en-GB"/>
        </w:rPr>
        <w:t xml:space="preserve">, 6(33), 1133-1149. </w:t>
      </w:r>
    </w:p>
    <w:p w14:paraId="33A73417"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Attebury, R. (2018). The role of administrators in professional development: considerations for facilitating learning among academic librarians. </w:t>
      </w:r>
      <w:r w:rsidRPr="003F39C7">
        <w:rPr>
          <w:rFonts w:ascii="Times New Roman" w:eastAsia="Times New Roman" w:hAnsi="Times New Roman" w:cs="Times New Roman"/>
          <w:i/>
          <w:iCs/>
          <w:color w:val="000000" w:themeColor="text1"/>
          <w:sz w:val="24"/>
          <w:szCs w:val="24"/>
          <w:lang w:val="en-GB"/>
        </w:rPr>
        <w:t>Journal of Library Administration</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58</w:t>
      </w:r>
      <w:r w:rsidRPr="003F39C7">
        <w:rPr>
          <w:rFonts w:ascii="Times New Roman" w:eastAsia="Times New Roman" w:hAnsi="Times New Roman" w:cs="Times New Roman"/>
          <w:color w:val="000000" w:themeColor="text1"/>
          <w:sz w:val="24"/>
          <w:szCs w:val="24"/>
          <w:lang w:val="en-GB"/>
        </w:rPr>
        <w:t>(5), 407–433.</w:t>
      </w:r>
    </w:p>
    <w:p w14:paraId="3086366A"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Aunga, D. A., &amp; Masare, O. (2017). Effect of leadership styles on teacher’s performance in primary schools of Arusha District Tanzania. </w:t>
      </w:r>
      <w:r w:rsidRPr="003F39C7">
        <w:rPr>
          <w:rFonts w:ascii="Times New Roman" w:eastAsia="Times New Roman" w:hAnsi="Times New Roman" w:cs="Times New Roman"/>
          <w:i/>
          <w:iCs/>
          <w:color w:val="000000" w:themeColor="text1"/>
          <w:sz w:val="24"/>
          <w:szCs w:val="24"/>
          <w:lang w:val="en-GB"/>
        </w:rPr>
        <w:t>International Journal of Educational Policy Research and Review</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w:t>
      </w:r>
      <w:r w:rsidRPr="003F39C7">
        <w:rPr>
          <w:rFonts w:ascii="Times New Roman" w:eastAsia="Times New Roman" w:hAnsi="Times New Roman" w:cs="Times New Roman"/>
          <w:color w:val="000000" w:themeColor="text1"/>
          <w:sz w:val="24"/>
          <w:szCs w:val="24"/>
          <w:lang w:val="en-GB"/>
        </w:rPr>
        <w:t>(4), 42-52.</w:t>
      </w:r>
    </w:p>
    <w:p w14:paraId="27E2551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Avolio, B. J., &amp; Bass, B. M. (2002). Developing potential across a full range of leadership. </w:t>
      </w:r>
      <w:r w:rsidRPr="003F39C7">
        <w:rPr>
          <w:rFonts w:ascii="Times New Roman" w:eastAsia="Calibri" w:hAnsi="Times New Roman" w:cs="Times New Roman"/>
          <w:bCs/>
          <w:i/>
          <w:iCs/>
          <w:color w:val="000000" w:themeColor="text1"/>
          <w:sz w:val="24"/>
          <w:szCs w:val="24"/>
          <w:lang w:val="en-GB"/>
        </w:rPr>
        <w:t>Lawrence Erlbaum Associates.</w:t>
      </w:r>
    </w:p>
    <w:p w14:paraId="30E7A30F"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Avolio, B. J., &amp; Yammarino, F. J. (2013). </w:t>
      </w:r>
      <w:r w:rsidRPr="003F39C7">
        <w:rPr>
          <w:rFonts w:ascii="Times New Roman" w:eastAsia="Calibri" w:hAnsi="Times New Roman" w:cs="Times New Roman"/>
          <w:bCs/>
          <w:i/>
          <w:iCs/>
          <w:color w:val="000000" w:themeColor="text1"/>
          <w:sz w:val="24"/>
          <w:szCs w:val="24"/>
          <w:lang w:val="en-GB"/>
        </w:rPr>
        <w:t>Transformational and charismatic leadership: The road ahead: 10th-anniversary edition</w:t>
      </w:r>
      <w:r w:rsidRPr="003F39C7">
        <w:rPr>
          <w:rFonts w:ascii="Times New Roman" w:eastAsia="Calibri" w:hAnsi="Times New Roman" w:cs="Times New Roman"/>
          <w:bCs/>
          <w:color w:val="000000" w:themeColor="text1"/>
          <w:sz w:val="24"/>
          <w:szCs w:val="24"/>
          <w:lang w:val="en-GB"/>
        </w:rPr>
        <w:t xml:space="preserve"> (2. ed). Emerald.</w:t>
      </w:r>
    </w:p>
    <w:p w14:paraId="41673D6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Awan, M. R., Mahmood, K., &amp; Idrees, H. (2014). </w:t>
      </w:r>
      <w:r w:rsidRPr="003F39C7">
        <w:rPr>
          <w:rFonts w:ascii="Times New Roman" w:eastAsia="Calibri" w:hAnsi="Times New Roman" w:cs="Times New Roman"/>
          <w:bCs/>
          <w:i/>
          <w:iCs/>
          <w:color w:val="000000" w:themeColor="text1"/>
          <w:sz w:val="24"/>
          <w:szCs w:val="24"/>
          <w:lang w:val="en-GB"/>
        </w:rPr>
        <w:t>Leadership Style, Culture and Commitment: An Analytical Study of University Libraries in Pakistan</w:t>
      </w:r>
      <w:r w:rsidRPr="003F39C7">
        <w:rPr>
          <w:rFonts w:ascii="Times New Roman" w:eastAsia="Calibri" w:hAnsi="Times New Roman" w:cs="Times New Roman"/>
          <w:bCs/>
          <w:color w:val="000000" w:themeColor="text1"/>
          <w:sz w:val="24"/>
          <w:szCs w:val="24"/>
          <w:lang w:val="en-GB"/>
        </w:rPr>
        <w:t>. http://digitalcommons.unl.edu/cgi/viewcontent.cgi?article=2566&amp;context=libphilprac</w:t>
      </w:r>
    </w:p>
    <w:p w14:paraId="30AB9925"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Awujoola, O. A., &amp; Kathleen, C. P. (2020). Librarians’ attitude and ict competence on use of library resources and services in two academic libraries in oyo state. </w:t>
      </w:r>
      <w:r w:rsidRPr="003F39C7">
        <w:rPr>
          <w:rFonts w:ascii="Times New Roman" w:eastAsia="Times New Roman" w:hAnsi="Times New Roman" w:cs="Times New Roman"/>
          <w:i/>
          <w:iCs/>
          <w:sz w:val="24"/>
          <w:szCs w:val="24"/>
          <w:lang w:val="en-GB"/>
        </w:rPr>
        <w:t>Gateway Information Journal</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21</w:t>
      </w:r>
      <w:r w:rsidRPr="003F39C7">
        <w:rPr>
          <w:rFonts w:ascii="Times New Roman" w:eastAsia="Times New Roman" w:hAnsi="Times New Roman" w:cs="Times New Roman"/>
          <w:sz w:val="24"/>
          <w:szCs w:val="24"/>
          <w:lang w:val="en-GB"/>
        </w:rPr>
        <w:t>(1 and 2).</w:t>
      </w:r>
    </w:p>
    <w:p w14:paraId="421EFC8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Awuor, E. O., &amp; Kamau, E. (2015). Analysis of the Role of Leadership Styles in Managing Change in Organizations. A Case Study of Kenya Tea Development Agency (KTDA). </w:t>
      </w:r>
      <w:r w:rsidRPr="003F39C7">
        <w:rPr>
          <w:rFonts w:ascii="Times New Roman" w:eastAsia="Calibri" w:hAnsi="Times New Roman" w:cs="Times New Roman"/>
          <w:bCs/>
          <w:i/>
          <w:iCs/>
          <w:color w:val="000000" w:themeColor="text1"/>
          <w:sz w:val="24"/>
          <w:szCs w:val="24"/>
          <w:lang w:val="en-GB"/>
        </w:rPr>
        <w:t>Journal of Resources Development and 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10</w:t>
      </w:r>
      <w:r w:rsidRPr="003F39C7">
        <w:rPr>
          <w:rFonts w:ascii="Times New Roman" w:eastAsia="Calibri" w:hAnsi="Times New Roman" w:cs="Times New Roman"/>
          <w:bCs/>
          <w:color w:val="000000" w:themeColor="text1"/>
          <w:sz w:val="24"/>
          <w:szCs w:val="24"/>
          <w:lang w:val="en-GB"/>
        </w:rPr>
        <w:t>.</w:t>
      </w:r>
    </w:p>
    <w:p w14:paraId="39CAA9F3"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Ayiah, E. M. (2012). Effective library leadership and management: issues for managers and subordinates in academic and research libraries. </w:t>
      </w:r>
      <w:r w:rsidRPr="003F39C7">
        <w:rPr>
          <w:rFonts w:ascii="Times New Roman" w:eastAsia="Times New Roman" w:hAnsi="Times New Roman" w:cs="Times New Roman"/>
          <w:i/>
          <w:iCs/>
          <w:sz w:val="24"/>
          <w:szCs w:val="24"/>
          <w:lang w:val="en-GB"/>
        </w:rPr>
        <w:t>The committee of university librarians and their deputies (CULD) 2012</w:t>
      </w:r>
      <w:r w:rsidRPr="003F39C7">
        <w:rPr>
          <w:rFonts w:ascii="Times New Roman" w:eastAsia="Times New Roman" w:hAnsi="Times New Roman" w:cs="Times New Roman"/>
          <w:sz w:val="24"/>
          <w:szCs w:val="24"/>
          <w:lang w:val="en-GB"/>
        </w:rPr>
        <w:t>, 43.</w:t>
      </w:r>
    </w:p>
    <w:p w14:paraId="2EE6A020"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Azhar, S. M. (2013). Power and Culture of Teamwork. </w:t>
      </w:r>
      <w:r w:rsidRPr="003F39C7">
        <w:rPr>
          <w:rFonts w:ascii="Times New Roman" w:eastAsia="Calibri" w:hAnsi="Times New Roman" w:cs="Times New Roman"/>
          <w:bCs/>
          <w:i/>
          <w:iCs/>
          <w:color w:val="000000" w:themeColor="text1"/>
          <w:sz w:val="24"/>
          <w:szCs w:val="24"/>
          <w:lang w:val="en-GB"/>
        </w:rPr>
        <w:t>Global Business and Economics Research Journal</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w:t>
      </w:r>
      <w:r w:rsidRPr="003F39C7">
        <w:rPr>
          <w:rFonts w:ascii="Times New Roman" w:eastAsia="Calibri" w:hAnsi="Times New Roman" w:cs="Times New Roman"/>
          <w:bCs/>
          <w:color w:val="000000" w:themeColor="text1"/>
          <w:sz w:val="24"/>
          <w:szCs w:val="24"/>
          <w:lang w:val="en-GB"/>
        </w:rPr>
        <w:t>(2), 50–70.</w:t>
      </w:r>
    </w:p>
    <w:p w14:paraId="6099C516"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Babayi, Y. A., &amp; Ijantiku, J. T. (2016). Personnel management and job satisfaction in academic libraries: A case study of Federal College Education Yola, Adamawa State, Nigeria. </w:t>
      </w:r>
      <w:r w:rsidRPr="003F39C7">
        <w:rPr>
          <w:rFonts w:ascii="Times New Roman" w:hAnsi="Times New Roman" w:cs="Times New Roman"/>
          <w:i/>
          <w:iCs/>
          <w:color w:val="000000" w:themeColor="text1"/>
          <w:sz w:val="24"/>
          <w:szCs w:val="24"/>
          <w:lang w:val="en-GB"/>
        </w:rPr>
        <w:t>Global Journal of Educational Research, 15</w:t>
      </w:r>
      <w:r w:rsidRPr="003F39C7">
        <w:rPr>
          <w:rFonts w:ascii="Times New Roman" w:hAnsi="Times New Roman" w:cs="Times New Roman"/>
          <w:color w:val="000000" w:themeColor="text1"/>
          <w:sz w:val="24"/>
          <w:szCs w:val="24"/>
          <w:lang w:val="en-GB"/>
        </w:rPr>
        <w:t xml:space="preserve">(1), 63. </w:t>
      </w:r>
    </w:p>
    <w:p w14:paraId="062AD88E"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Bacud, S. A. D. (2020). Henri Fayol’s principles of management and its effect to organizational leadership and governance. </w:t>
      </w:r>
      <w:r w:rsidRPr="003F39C7">
        <w:rPr>
          <w:rFonts w:ascii="Times New Roman" w:eastAsia="Times New Roman" w:hAnsi="Times New Roman" w:cs="Times New Roman"/>
          <w:i/>
          <w:iCs/>
          <w:sz w:val="24"/>
          <w:szCs w:val="24"/>
          <w:lang w:val="en-GB"/>
        </w:rPr>
        <w:t>Journal of critical reviews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7</w:t>
      </w:r>
      <w:r w:rsidRPr="003F39C7">
        <w:rPr>
          <w:rFonts w:ascii="Times New Roman" w:eastAsia="Times New Roman" w:hAnsi="Times New Roman" w:cs="Times New Roman"/>
          <w:sz w:val="24"/>
          <w:szCs w:val="24"/>
          <w:lang w:val="en-GB"/>
        </w:rPr>
        <w:t>(11), 162-167.</w:t>
      </w:r>
    </w:p>
    <w:p w14:paraId="34C260DB"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lastRenderedPageBreak/>
        <w:t xml:space="preserve">Bakti, R., &amp; Hartono, S. (2022). The influence of transformational leadership and work discipline on the work performance of education service employees. </w:t>
      </w:r>
      <w:r w:rsidRPr="003F39C7">
        <w:rPr>
          <w:rFonts w:ascii="Times New Roman" w:eastAsia="Times New Roman" w:hAnsi="Times New Roman" w:cs="Times New Roman"/>
          <w:i/>
          <w:iCs/>
          <w:sz w:val="24"/>
          <w:szCs w:val="24"/>
          <w:lang w:val="en-GB"/>
        </w:rPr>
        <w:t>Multicultural Education</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8</w:t>
      </w:r>
      <w:r w:rsidRPr="003F39C7">
        <w:rPr>
          <w:rFonts w:ascii="Times New Roman" w:eastAsia="Times New Roman" w:hAnsi="Times New Roman" w:cs="Times New Roman"/>
          <w:sz w:val="24"/>
          <w:szCs w:val="24"/>
          <w:lang w:val="en-GB"/>
        </w:rPr>
        <w:t>(01), 109-125.</w:t>
      </w:r>
    </w:p>
    <w:p w14:paraId="200A7DE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Balakrishnan, R., &amp; Jeyshankar, R. (2019). Graduate Library Users’ Information Use Pattern and Awareness about Library and Information Resources in Chennai City: A Study. </w:t>
      </w:r>
      <w:r w:rsidRPr="003F39C7">
        <w:rPr>
          <w:rFonts w:ascii="Times New Roman" w:hAnsi="Times New Roman" w:cs="Times New Roman"/>
          <w:i/>
          <w:iCs/>
          <w:color w:val="000000" w:themeColor="text1"/>
          <w:sz w:val="24"/>
          <w:szCs w:val="24"/>
          <w:lang w:val="en-GB"/>
        </w:rPr>
        <w:t>Library Philosophy and Practice</w:t>
      </w:r>
      <w:r w:rsidRPr="003F39C7">
        <w:rPr>
          <w:rFonts w:ascii="Times New Roman" w:hAnsi="Times New Roman" w:cs="Times New Roman"/>
          <w:color w:val="000000" w:themeColor="text1"/>
          <w:sz w:val="24"/>
          <w:szCs w:val="24"/>
          <w:lang w:val="en-GB"/>
        </w:rPr>
        <w:t>, NA-NA.</w:t>
      </w:r>
    </w:p>
    <w:p w14:paraId="4D8D310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Banerji, P., &amp; Krishnan, V. R. (2000). Ethical preferences of transformational leaders: An empirical investigation. </w:t>
      </w:r>
      <w:r w:rsidRPr="003F39C7">
        <w:rPr>
          <w:rFonts w:ascii="Times New Roman" w:eastAsia="Calibri" w:hAnsi="Times New Roman" w:cs="Times New Roman"/>
          <w:bCs/>
          <w:i/>
          <w:iCs/>
          <w:color w:val="000000" w:themeColor="text1"/>
          <w:sz w:val="24"/>
          <w:szCs w:val="24"/>
          <w:lang w:val="en-GB"/>
        </w:rPr>
        <w:t>Leadership &amp; Organization Development Journal</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21</w:t>
      </w:r>
      <w:r w:rsidRPr="003F39C7">
        <w:rPr>
          <w:rFonts w:ascii="Times New Roman" w:eastAsia="Calibri" w:hAnsi="Times New Roman" w:cs="Times New Roman"/>
          <w:bCs/>
          <w:color w:val="000000" w:themeColor="text1"/>
          <w:sz w:val="24"/>
          <w:szCs w:val="24"/>
          <w:lang w:val="en-GB"/>
        </w:rPr>
        <w:t>(8), 405–413. https://doi.org/10.1108/01437730010358161</w:t>
      </w:r>
    </w:p>
    <w:p w14:paraId="3C9DD9A4"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Bankole, Q. A., Akanbi, M. L., Sulaiman, K. G., Isiaka, A. O., &amp; Student, M. (2023). Staff motivation, self-efficacy and job performance of library personnel in public libraries in Kwara state, Nigeria. </w:t>
      </w:r>
      <w:r w:rsidRPr="003F39C7">
        <w:rPr>
          <w:rFonts w:ascii="Times New Roman" w:eastAsia="Times New Roman" w:hAnsi="Times New Roman" w:cs="Times New Roman"/>
          <w:i/>
          <w:iCs/>
          <w:color w:val="000000" w:themeColor="text1"/>
          <w:sz w:val="24"/>
          <w:szCs w:val="24"/>
          <w:lang w:val="en-GB"/>
        </w:rPr>
        <w:t>International Journal of Knowledge Content Development &amp; Technology</w:t>
      </w:r>
      <w:r w:rsidRPr="003F39C7">
        <w:rPr>
          <w:rFonts w:ascii="Times New Roman" w:eastAsia="Times New Roman" w:hAnsi="Times New Roman" w:cs="Times New Roman"/>
          <w:color w:val="000000" w:themeColor="text1"/>
          <w:sz w:val="24"/>
          <w:szCs w:val="24"/>
          <w:lang w:val="en-GB"/>
        </w:rPr>
        <w:t>, 1-29.</w:t>
      </w:r>
    </w:p>
    <w:p w14:paraId="0EB3401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Bass, B. M. (2008). </w:t>
      </w:r>
      <w:r w:rsidRPr="003F39C7">
        <w:rPr>
          <w:rFonts w:ascii="Times New Roman" w:eastAsia="Calibri" w:hAnsi="Times New Roman" w:cs="Times New Roman"/>
          <w:bCs/>
          <w:i/>
          <w:iCs/>
          <w:color w:val="000000" w:themeColor="text1"/>
          <w:sz w:val="24"/>
          <w:szCs w:val="24"/>
          <w:lang w:val="en-GB"/>
        </w:rPr>
        <w:t>The Bass Handbook of Leadership: Theory, research, and managerial applications</w:t>
      </w:r>
      <w:r w:rsidRPr="003F39C7">
        <w:rPr>
          <w:rFonts w:ascii="Times New Roman" w:eastAsia="Calibri" w:hAnsi="Times New Roman" w:cs="Times New Roman"/>
          <w:bCs/>
          <w:color w:val="000000" w:themeColor="text1"/>
          <w:sz w:val="24"/>
          <w:szCs w:val="24"/>
          <w:lang w:val="en-GB"/>
        </w:rPr>
        <w:t xml:space="preserve"> (4th ed., Free Press hardcover ed). Free Press.</w:t>
      </w:r>
    </w:p>
    <w:p w14:paraId="0DAEB88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Bayissa, W., &amp; Gojeh, G. (2010). The role of public sector libraries in enhancing public officers' quality service delivery in Ethiopia. </w:t>
      </w:r>
      <w:r w:rsidRPr="003F39C7">
        <w:rPr>
          <w:rFonts w:ascii="Times New Roman" w:hAnsi="Times New Roman" w:cs="Times New Roman"/>
          <w:i/>
          <w:iCs/>
          <w:color w:val="000000" w:themeColor="text1"/>
          <w:sz w:val="24"/>
          <w:szCs w:val="24"/>
          <w:lang w:val="en-GB"/>
        </w:rPr>
        <w:t>Ethiopian Journal of Education and Sciences, 4</w:t>
      </w:r>
      <w:r w:rsidRPr="003F39C7">
        <w:rPr>
          <w:rFonts w:ascii="Times New Roman" w:hAnsi="Times New Roman" w:cs="Times New Roman"/>
          <w:color w:val="000000" w:themeColor="text1"/>
          <w:sz w:val="24"/>
          <w:szCs w:val="24"/>
          <w:lang w:val="en-GB"/>
        </w:rPr>
        <w:t xml:space="preserve">(2). </w:t>
      </w:r>
    </w:p>
    <w:p w14:paraId="02EADF47"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Bayter, M. (2018). Development of total quality intellection in libraries in order to improve user satisfaction. </w:t>
      </w:r>
      <w:r w:rsidRPr="003F39C7">
        <w:rPr>
          <w:rFonts w:ascii="Times New Roman" w:eastAsia="Times New Roman" w:hAnsi="Times New Roman" w:cs="Times New Roman"/>
          <w:i/>
          <w:iCs/>
          <w:color w:val="000000" w:themeColor="text1"/>
          <w:sz w:val="24"/>
          <w:szCs w:val="24"/>
          <w:lang w:val="en-GB"/>
        </w:rPr>
        <w:t>Qualitative and Quantitative Methods in Libraries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7</w:t>
      </w:r>
      <w:r w:rsidRPr="003F39C7">
        <w:rPr>
          <w:rFonts w:ascii="Times New Roman" w:eastAsia="Times New Roman" w:hAnsi="Times New Roman" w:cs="Times New Roman"/>
          <w:color w:val="000000" w:themeColor="text1"/>
          <w:sz w:val="24"/>
          <w:szCs w:val="24"/>
          <w:lang w:val="en-GB"/>
        </w:rPr>
        <w:t>(1), 77–86.</w:t>
      </w:r>
    </w:p>
    <w:p w14:paraId="0784696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Becker, S., Bryman, A., &amp; Ferguson, H. (2012). </w:t>
      </w:r>
      <w:r w:rsidRPr="003F39C7">
        <w:rPr>
          <w:rFonts w:ascii="Times New Roman" w:eastAsia="Calibri" w:hAnsi="Times New Roman" w:cs="Times New Roman"/>
          <w:bCs/>
          <w:i/>
          <w:iCs/>
          <w:color w:val="000000" w:themeColor="text1"/>
          <w:sz w:val="24"/>
          <w:szCs w:val="24"/>
          <w:lang w:val="en-GB"/>
        </w:rPr>
        <w:t>Understanding research for social policy and social work: Themes, methods and approaches</w:t>
      </w:r>
      <w:r w:rsidRPr="003F39C7">
        <w:rPr>
          <w:rFonts w:ascii="Times New Roman" w:eastAsia="Calibri" w:hAnsi="Times New Roman" w:cs="Times New Roman"/>
          <w:bCs/>
          <w:color w:val="000000" w:themeColor="text1"/>
          <w:sz w:val="24"/>
          <w:szCs w:val="24"/>
          <w:lang w:val="en-GB"/>
        </w:rPr>
        <w:t>. Policy Press.</w:t>
      </w:r>
    </w:p>
    <w:p w14:paraId="7DCC809D"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shd w:val="clear" w:color="auto" w:fill="FFFFFF"/>
          <w:lang w:val="en-GB"/>
        </w:rPr>
        <w:t>Beglou, R. R., &amp; Akhshik, S. S. (2023). Academic libraries’ main strategies and services during the COVID-19 pandemic. </w:t>
      </w:r>
      <w:r w:rsidRPr="003F39C7">
        <w:rPr>
          <w:rFonts w:ascii="Times New Roman" w:hAnsi="Times New Roman" w:cs="Times New Roman"/>
          <w:i/>
          <w:iCs/>
          <w:color w:val="000000" w:themeColor="text1"/>
          <w:sz w:val="24"/>
          <w:szCs w:val="24"/>
          <w:shd w:val="clear" w:color="auto" w:fill="FFFFFF"/>
          <w:lang w:val="en-GB"/>
        </w:rPr>
        <w:t>IFLA Journal</w:t>
      </w:r>
      <w:r w:rsidRPr="003F39C7">
        <w:rPr>
          <w:rFonts w:ascii="Times New Roman" w:hAnsi="Times New Roman" w:cs="Times New Roman"/>
          <w:color w:val="000000" w:themeColor="text1"/>
          <w:sz w:val="24"/>
          <w:szCs w:val="24"/>
          <w:shd w:val="clear" w:color="auto" w:fill="FFFFFF"/>
          <w:lang w:val="en-GB"/>
        </w:rPr>
        <w:t>, </w:t>
      </w:r>
      <w:r w:rsidRPr="003F39C7">
        <w:rPr>
          <w:rFonts w:ascii="Times New Roman" w:hAnsi="Times New Roman" w:cs="Times New Roman"/>
          <w:i/>
          <w:iCs/>
          <w:color w:val="000000" w:themeColor="text1"/>
          <w:sz w:val="24"/>
          <w:szCs w:val="24"/>
          <w:shd w:val="clear" w:color="auto" w:fill="FFFFFF"/>
          <w:lang w:val="en-GB"/>
        </w:rPr>
        <w:t>49</w:t>
      </w:r>
      <w:r w:rsidRPr="003F39C7">
        <w:rPr>
          <w:rFonts w:ascii="Times New Roman" w:hAnsi="Times New Roman" w:cs="Times New Roman"/>
          <w:color w:val="000000" w:themeColor="text1"/>
          <w:sz w:val="24"/>
          <w:szCs w:val="24"/>
          <w:shd w:val="clear" w:color="auto" w:fill="FFFFFF"/>
          <w:lang w:val="en-GB"/>
        </w:rPr>
        <w:t>(2), 286–297. </w:t>
      </w:r>
      <w:r w:rsidRPr="003F39C7">
        <w:rPr>
          <w:rFonts w:ascii="Times New Roman" w:hAnsi="Times New Roman" w:cs="Times New Roman"/>
          <w:color w:val="000000" w:themeColor="text1"/>
          <w:sz w:val="24"/>
          <w:szCs w:val="24"/>
          <w:lang w:val="en-GB"/>
        </w:rPr>
        <w:t xml:space="preserve"> </w:t>
      </w:r>
    </w:p>
    <w:p w14:paraId="296F02F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Bignoli, C. (2023). Status in academic libraries: Seeking solidarity rather than binary. </w:t>
      </w:r>
      <w:r w:rsidRPr="003F39C7">
        <w:rPr>
          <w:rFonts w:ascii="Times New Roman" w:hAnsi="Times New Roman" w:cs="Times New Roman"/>
          <w:i/>
          <w:iCs/>
          <w:color w:val="000000" w:themeColor="text1"/>
          <w:sz w:val="24"/>
          <w:szCs w:val="24"/>
          <w:lang w:val="en-GB"/>
        </w:rPr>
        <w:t>Library Trends, 84</w:t>
      </w:r>
      <w:r w:rsidRPr="003F39C7">
        <w:rPr>
          <w:rFonts w:ascii="Times New Roman" w:hAnsi="Times New Roman" w:cs="Times New Roman"/>
          <w:color w:val="000000" w:themeColor="text1"/>
          <w:sz w:val="24"/>
          <w:szCs w:val="24"/>
          <w:lang w:val="en-GB"/>
        </w:rPr>
        <w:t>(4), 630–645.</w:t>
      </w:r>
    </w:p>
    <w:p w14:paraId="22D14C5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Billups, F. D. (2020). </w:t>
      </w:r>
      <w:r w:rsidRPr="003F39C7">
        <w:rPr>
          <w:rFonts w:ascii="Times New Roman" w:eastAsia="Calibri" w:hAnsi="Times New Roman" w:cs="Times New Roman"/>
          <w:bCs/>
          <w:i/>
          <w:iCs/>
          <w:color w:val="000000" w:themeColor="text1"/>
          <w:sz w:val="24"/>
          <w:szCs w:val="24"/>
          <w:lang w:val="en-GB"/>
        </w:rPr>
        <w:t>Qualitative data collection tools: Design, development, and applications</w:t>
      </w:r>
      <w:r w:rsidRPr="003F39C7">
        <w:rPr>
          <w:rFonts w:ascii="Times New Roman" w:eastAsia="Calibri" w:hAnsi="Times New Roman" w:cs="Times New Roman"/>
          <w:bCs/>
          <w:color w:val="000000" w:themeColor="text1"/>
          <w:sz w:val="24"/>
          <w:szCs w:val="24"/>
          <w:lang w:val="en-GB"/>
        </w:rPr>
        <w:t>. SAGE Publications, Inc.</w:t>
      </w:r>
    </w:p>
    <w:p w14:paraId="526A8F8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Bladek, M. (2019). From Women-staffed To Women-led: Gender and Leadership in Academic Libraries, 1974-2018. </w:t>
      </w:r>
      <w:r w:rsidRPr="003F39C7">
        <w:rPr>
          <w:rFonts w:ascii="Times New Roman" w:hAnsi="Times New Roman" w:cs="Times New Roman"/>
          <w:i/>
          <w:color w:val="000000" w:themeColor="text1"/>
          <w:sz w:val="24"/>
          <w:szCs w:val="24"/>
          <w:lang w:val="en-GB"/>
        </w:rPr>
        <w:t>Journal of Library Administration,</w:t>
      </w:r>
      <w:r w:rsidRPr="003F39C7">
        <w:rPr>
          <w:rFonts w:ascii="Times New Roman" w:hAnsi="Times New Roman" w:cs="Times New Roman"/>
          <w:color w:val="000000" w:themeColor="text1"/>
          <w:sz w:val="24"/>
          <w:szCs w:val="24"/>
          <w:lang w:val="en-GB"/>
        </w:rPr>
        <w:t xml:space="preserve"> 5(59), 512–531. </w:t>
      </w:r>
    </w:p>
    <w:p w14:paraId="5D120E48"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Bose, S., &amp; Majumder, A. J. (2017). </w:t>
      </w:r>
      <w:r w:rsidRPr="003F39C7">
        <w:rPr>
          <w:rFonts w:ascii="Times New Roman" w:eastAsia="Times New Roman" w:hAnsi="Times New Roman" w:cs="Times New Roman"/>
          <w:i/>
          <w:iCs/>
          <w:color w:val="000000" w:themeColor="text1"/>
          <w:sz w:val="24"/>
          <w:szCs w:val="24"/>
          <w:lang w:val="en-GB"/>
        </w:rPr>
        <w:t>Evaluation Of University Library Websites Of West Bengal: A Study From Librarians’ Perspective</w:t>
      </w:r>
      <w:r w:rsidRPr="003F39C7">
        <w:rPr>
          <w:rFonts w:ascii="Times New Roman" w:eastAsia="Times New Roman" w:hAnsi="Times New Roman" w:cs="Times New Roman"/>
          <w:color w:val="000000" w:themeColor="text1"/>
          <w:sz w:val="24"/>
          <w:szCs w:val="24"/>
          <w:lang w:val="en-GB"/>
        </w:rPr>
        <w:t>. Downloads/Webanalysisarticle%20(1).pdf</w:t>
      </w:r>
    </w:p>
    <w:p w14:paraId="18BAB5E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lastRenderedPageBreak/>
        <w:t xml:space="preserve">Bosiok, D. (2013). Leadership styles and creativity. </w:t>
      </w:r>
      <w:r w:rsidRPr="003F39C7">
        <w:rPr>
          <w:rFonts w:ascii="Times New Roman" w:eastAsia="Times New Roman" w:hAnsi="Times New Roman" w:cs="Times New Roman"/>
          <w:i/>
          <w:iCs/>
          <w:sz w:val="24"/>
          <w:szCs w:val="24"/>
          <w:lang w:val="en-GB"/>
        </w:rPr>
        <w:t>Online Journal of Applied Knowledge Management (OJAKM)</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w:t>
      </w:r>
      <w:r w:rsidRPr="003F39C7">
        <w:rPr>
          <w:rFonts w:ascii="Times New Roman" w:eastAsia="Times New Roman" w:hAnsi="Times New Roman" w:cs="Times New Roman"/>
          <w:sz w:val="24"/>
          <w:szCs w:val="24"/>
          <w:lang w:val="en-GB"/>
        </w:rPr>
        <w:t>(2), 64-77.</w:t>
      </w:r>
    </w:p>
    <w:p w14:paraId="4DE0246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Bowe, C. (2011). Recent trends in UK prison libraries. </w:t>
      </w:r>
      <w:r w:rsidRPr="003F39C7">
        <w:rPr>
          <w:rFonts w:ascii="Times New Roman" w:eastAsia="Times New Roman" w:hAnsi="Times New Roman" w:cs="Times New Roman"/>
          <w:i/>
          <w:iCs/>
          <w:sz w:val="24"/>
          <w:szCs w:val="24"/>
          <w:lang w:val="en-GB"/>
        </w:rPr>
        <w:t>Library Trends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59</w:t>
      </w:r>
      <w:r w:rsidRPr="003F39C7">
        <w:rPr>
          <w:rFonts w:ascii="Times New Roman" w:eastAsia="Times New Roman" w:hAnsi="Times New Roman" w:cs="Times New Roman"/>
          <w:sz w:val="24"/>
          <w:szCs w:val="24"/>
          <w:lang w:val="en-GB"/>
        </w:rPr>
        <w:t>(3), 427-445.</w:t>
      </w:r>
    </w:p>
    <w:p w14:paraId="2AE2191B"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Brown, S., &amp; McMenemy, D. (2013). The implementation of internet filtering in Scottish public libraries. </w:t>
      </w:r>
      <w:r w:rsidRPr="003F39C7">
        <w:rPr>
          <w:rFonts w:ascii="Times New Roman" w:hAnsi="Times New Roman" w:cs="Times New Roman"/>
          <w:i/>
          <w:iCs/>
          <w:color w:val="000000" w:themeColor="text1"/>
          <w:sz w:val="24"/>
          <w:szCs w:val="24"/>
          <w:lang w:val="en-GB"/>
        </w:rPr>
        <w:t>Aslib Proceedings, 65</w:t>
      </w:r>
      <w:r w:rsidRPr="003F39C7">
        <w:rPr>
          <w:rFonts w:ascii="Times New Roman" w:hAnsi="Times New Roman" w:cs="Times New Roman"/>
          <w:color w:val="000000" w:themeColor="text1"/>
          <w:sz w:val="24"/>
          <w:szCs w:val="24"/>
          <w:lang w:val="en-GB"/>
        </w:rPr>
        <w:t xml:space="preserve">(2), 182–202. </w:t>
      </w:r>
    </w:p>
    <w:p w14:paraId="3EE9DA6E"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Brown, T. (2010). Construct validity: A unitary concept For occupational therapy assessment and measurement. </w:t>
      </w:r>
      <w:r w:rsidRPr="003F39C7">
        <w:rPr>
          <w:rFonts w:ascii="Times New Roman" w:eastAsia="Calibri" w:hAnsi="Times New Roman" w:cs="Times New Roman"/>
          <w:bCs/>
          <w:i/>
          <w:iCs/>
          <w:color w:val="000000" w:themeColor="text1"/>
          <w:sz w:val="24"/>
          <w:szCs w:val="24"/>
          <w:lang w:val="en-GB"/>
        </w:rPr>
        <w:t>Hong Kong Journal of Occupational Therapy</w:t>
      </w:r>
      <w:r w:rsidRPr="003F39C7">
        <w:rPr>
          <w:rFonts w:ascii="Times New Roman" w:eastAsia="Calibri" w:hAnsi="Times New Roman" w:cs="Times New Roman"/>
          <w:bCs/>
          <w:color w:val="000000" w:themeColor="text1"/>
          <w:sz w:val="24"/>
          <w:szCs w:val="24"/>
          <w:lang w:val="en-GB"/>
        </w:rPr>
        <w:t>. https://core.ac.uk/download/pdf/82308811.pdf</w:t>
      </w:r>
    </w:p>
    <w:p w14:paraId="2C6D7B9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Bryman, A., &amp; Bell, E. (2015). </w:t>
      </w:r>
      <w:r w:rsidRPr="003F39C7">
        <w:rPr>
          <w:rFonts w:ascii="Times New Roman" w:eastAsia="Calibri" w:hAnsi="Times New Roman" w:cs="Times New Roman"/>
          <w:bCs/>
          <w:i/>
          <w:iCs/>
          <w:color w:val="000000" w:themeColor="text1"/>
          <w:sz w:val="24"/>
          <w:szCs w:val="24"/>
          <w:lang w:val="en-GB"/>
        </w:rPr>
        <w:t>Business research methods</w:t>
      </w:r>
      <w:r w:rsidRPr="003F39C7">
        <w:rPr>
          <w:rFonts w:ascii="Times New Roman" w:eastAsia="Calibri" w:hAnsi="Times New Roman" w:cs="Times New Roman"/>
          <w:bCs/>
          <w:color w:val="000000" w:themeColor="text1"/>
          <w:sz w:val="24"/>
          <w:szCs w:val="24"/>
          <w:lang w:val="en-GB"/>
        </w:rPr>
        <w:t xml:space="preserve"> (Fourth edition). Oxford University Press.</w:t>
      </w:r>
    </w:p>
    <w:p w14:paraId="7F2B0A3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Bryman, A., Bell, E., &amp; Harley, B. (2019). </w:t>
      </w:r>
      <w:r w:rsidRPr="003F39C7">
        <w:rPr>
          <w:rFonts w:ascii="Times New Roman" w:eastAsia="Calibri" w:hAnsi="Times New Roman" w:cs="Times New Roman"/>
          <w:bCs/>
          <w:i/>
          <w:iCs/>
          <w:color w:val="000000" w:themeColor="text1"/>
          <w:sz w:val="24"/>
          <w:szCs w:val="24"/>
          <w:lang w:val="en-GB"/>
        </w:rPr>
        <w:t>Business research methods</w:t>
      </w:r>
      <w:r w:rsidRPr="003F39C7">
        <w:rPr>
          <w:rFonts w:ascii="Times New Roman" w:eastAsia="Calibri" w:hAnsi="Times New Roman" w:cs="Times New Roman"/>
          <w:bCs/>
          <w:color w:val="000000" w:themeColor="text1"/>
          <w:sz w:val="24"/>
          <w:szCs w:val="24"/>
          <w:lang w:val="en-GB"/>
        </w:rPr>
        <w:t xml:space="preserve"> (5th edition). Oxford University Press.</w:t>
      </w:r>
    </w:p>
    <w:p w14:paraId="313419A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Burns, R. B. (2000). </w:t>
      </w:r>
      <w:r w:rsidRPr="003F39C7">
        <w:rPr>
          <w:rFonts w:ascii="Times New Roman" w:eastAsia="Calibri" w:hAnsi="Times New Roman" w:cs="Times New Roman"/>
          <w:bCs/>
          <w:i/>
          <w:iCs/>
          <w:color w:val="000000" w:themeColor="text1"/>
          <w:sz w:val="24"/>
          <w:szCs w:val="24"/>
          <w:lang w:val="en-GB"/>
        </w:rPr>
        <w:t>Introduction to research methods</w:t>
      </w:r>
      <w:r w:rsidRPr="003F39C7">
        <w:rPr>
          <w:rFonts w:ascii="Times New Roman" w:eastAsia="Calibri" w:hAnsi="Times New Roman" w:cs="Times New Roman"/>
          <w:bCs/>
          <w:color w:val="000000" w:themeColor="text1"/>
          <w:sz w:val="24"/>
          <w:szCs w:val="24"/>
          <w:lang w:val="en-GB"/>
        </w:rPr>
        <w:t xml:space="preserve"> (4th ed). SAGE.</w:t>
      </w:r>
    </w:p>
    <w:p w14:paraId="36C8F9B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Burrows, C. (2019). </w:t>
      </w:r>
      <w:r w:rsidRPr="003F39C7">
        <w:rPr>
          <w:rFonts w:ascii="Times New Roman" w:eastAsia="Times New Roman" w:hAnsi="Times New Roman" w:cs="Times New Roman"/>
          <w:i/>
          <w:iCs/>
          <w:sz w:val="24"/>
          <w:szCs w:val="24"/>
          <w:lang w:val="en-GB"/>
        </w:rPr>
        <w:t>Accessibility and academic libraries: A comparative case study</w:t>
      </w:r>
      <w:r w:rsidRPr="003F39C7">
        <w:rPr>
          <w:rFonts w:ascii="Times New Roman" w:eastAsia="Times New Roman" w:hAnsi="Times New Roman" w:cs="Times New Roman"/>
          <w:sz w:val="24"/>
          <w:szCs w:val="24"/>
          <w:lang w:val="en-GB"/>
        </w:rPr>
        <w:t xml:space="preserve"> (Doctoral dissertation, The University of Western Ontario (Canada)).</w:t>
      </w:r>
    </w:p>
    <w:p w14:paraId="572046A8"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Bussu, S., Lalani, M., Pattison, S., &amp; Marshall, M. (2021). Engaging with care: ethical issues in Participatory Research. </w:t>
      </w:r>
      <w:r w:rsidRPr="003F39C7">
        <w:rPr>
          <w:rFonts w:ascii="Times New Roman" w:eastAsia="Times New Roman" w:hAnsi="Times New Roman" w:cs="Times New Roman"/>
          <w:i/>
          <w:iCs/>
          <w:sz w:val="24"/>
          <w:szCs w:val="24"/>
          <w:lang w:val="en-GB"/>
        </w:rPr>
        <w:t>Qualitative Research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21</w:t>
      </w:r>
      <w:r w:rsidRPr="003F39C7">
        <w:rPr>
          <w:rFonts w:ascii="Times New Roman" w:eastAsia="Times New Roman" w:hAnsi="Times New Roman" w:cs="Times New Roman"/>
          <w:sz w:val="24"/>
          <w:szCs w:val="24"/>
          <w:lang w:val="en-GB"/>
        </w:rPr>
        <w:t>(5), 667-685.</w:t>
      </w:r>
    </w:p>
    <w:p w14:paraId="0C4373D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color w:val="000000" w:themeColor="text1"/>
          <w:sz w:val="24"/>
          <w:szCs w:val="24"/>
          <w:lang w:val="en-GB"/>
        </w:rPr>
        <w:t>Butt, K., Jabeen, M., &amp; Zareef, M. (2023). What leadership qualities are necessary for productive librarianship? Explore coaxial traits of academic librarians in the twin cities of Pakistan</w:t>
      </w:r>
      <w:r w:rsidRPr="003F39C7">
        <w:rPr>
          <w:rFonts w:ascii="Times New Roman" w:eastAsia="Calibri" w:hAnsi="Times New Roman" w:cs="Times New Roman"/>
          <w:i/>
          <w:iCs/>
          <w:color w:val="000000" w:themeColor="text1"/>
          <w:sz w:val="24"/>
          <w:szCs w:val="24"/>
          <w:lang w:val="en-GB"/>
        </w:rPr>
        <w:t>—the Journal of Academic Librarianship</w:t>
      </w:r>
      <w:r w:rsidRPr="003F39C7">
        <w:rPr>
          <w:rFonts w:ascii="Times New Roman" w:eastAsia="Calibri" w:hAnsi="Times New Roman" w:cs="Times New Roman"/>
          <w:color w:val="000000" w:themeColor="text1"/>
          <w:sz w:val="24"/>
          <w:szCs w:val="24"/>
          <w:lang w:val="en-GB"/>
        </w:rPr>
        <w:t>, 49(3), 102677.</w:t>
      </w:r>
    </w:p>
    <w:p w14:paraId="12BF227F"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Bynoe, V. (2022). A perspective on academic library middle management in the COVID era. </w:t>
      </w:r>
      <w:r w:rsidRPr="003F39C7">
        <w:rPr>
          <w:rFonts w:ascii="Times New Roman" w:hAnsi="Times New Roman" w:cs="Times New Roman"/>
          <w:i/>
          <w:iCs/>
          <w:color w:val="000000" w:themeColor="text1"/>
          <w:sz w:val="24"/>
          <w:szCs w:val="24"/>
          <w:lang w:val="en-GB"/>
        </w:rPr>
        <w:t>Journal of academic librarianship</w:t>
      </w:r>
      <w:r w:rsidRPr="003F39C7">
        <w:rPr>
          <w:rFonts w:ascii="Times New Roman" w:hAnsi="Times New Roman" w:cs="Times New Roman"/>
          <w:color w:val="000000" w:themeColor="text1"/>
          <w:sz w:val="24"/>
          <w:szCs w:val="24"/>
          <w:lang w:val="en-GB"/>
        </w:rPr>
        <w:t>, 48(4), 102559.</w:t>
      </w:r>
    </w:p>
    <w:p w14:paraId="499B287E"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Calvert, P. J. (2008). Assessing the effectiveness and quality of libraries.</w:t>
      </w:r>
    </w:p>
    <w:p w14:paraId="606D591D"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Chan, S. C. (2019). Participative leadership and job satisfaction: The mediating role of work engagement and the moderating role of fun experienced at work. </w:t>
      </w:r>
      <w:r w:rsidRPr="003F39C7">
        <w:rPr>
          <w:rFonts w:ascii="Times New Roman" w:eastAsia="Times New Roman" w:hAnsi="Times New Roman" w:cs="Times New Roman"/>
          <w:i/>
          <w:iCs/>
          <w:color w:val="000000" w:themeColor="text1"/>
          <w:sz w:val="24"/>
          <w:szCs w:val="24"/>
          <w:lang w:val="en-GB"/>
        </w:rPr>
        <w:t>Leadership &amp; Organization Development Journal</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40</w:t>
      </w:r>
      <w:r w:rsidRPr="003F39C7">
        <w:rPr>
          <w:rFonts w:ascii="Times New Roman" w:eastAsia="Times New Roman" w:hAnsi="Times New Roman" w:cs="Times New Roman"/>
          <w:color w:val="000000" w:themeColor="text1"/>
          <w:sz w:val="24"/>
          <w:szCs w:val="24"/>
          <w:lang w:val="en-GB"/>
        </w:rPr>
        <w:t>(3), 319–333.</w:t>
      </w:r>
    </w:p>
    <w:p w14:paraId="5E00AA97"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Chang, Y. W. (2018). Examining interdisciplinarity of library and information science (LIS) based on LIS articles contributed by non-LIS authors. </w:t>
      </w:r>
      <w:r w:rsidRPr="003F39C7">
        <w:rPr>
          <w:rFonts w:ascii="Times New Roman" w:eastAsia="Times New Roman" w:hAnsi="Times New Roman" w:cs="Times New Roman"/>
          <w:i/>
          <w:iCs/>
          <w:sz w:val="24"/>
          <w:szCs w:val="24"/>
          <w:lang w:val="en-GB"/>
        </w:rPr>
        <w:t>Scientometrics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116</w:t>
      </w:r>
      <w:r w:rsidRPr="003F39C7">
        <w:rPr>
          <w:rFonts w:ascii="Times New Roman" w:eastAsia="Times New Roman" w:hAnsi="Times New Roman" w:cs="Times New Roman"/>
          <w:sz w:val="24"/>
          <w:szCs w:val="24"/>
          <w:lang w:val="en-GB"/>
        </w:rPr>
        <w:t>(3), 1589-1613.</w:t>
      </w:r>
    </w:p>
    <w:p w14:paraId="5A9D42C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Chemers, M. M. (1997). </w:t>
      </w:r>
      <w:r w:rsidRPr="003F39C7">
        <w:rPr>
          <w:rFonts w:ascii="Times New Roman" w:eastAsia="Calibri" w:hAnsi="Times New Roman" w:cs="Times New Roman"/>
          <w:bCs/>
          <w:i/>
          <w:iCs/>
          <w:color w:val="000000" w:themeColor="text1"/>
          <w:sz w:val="24"/>
          <w:szCs w:val="24"/>
          <w:lang w:val="en-GB"/>
        </w:rPr>
        <w:t>An integrative theory of leadership</w:t>
      </w:r>
      <w:r w:rsidRPr="003F39C7">
        <w:rPr>
          <w:rFonts w:ascii="Times New Roman" w:eastAsia="Calibri" w:hAnsi="Times New Roman" w:cs="Times New Roman"/>
          <w:bCs/>
          <w:color w:val="000000" w:themeColor="text1"/>
          <w:sz w:val="24"/>
          <w:szCs w:val="24"/>
          <w:lang w:val="en-GB"/>
        </w:rPr>
        <w:t>. Lawrence Erlbaum Associates.</w:t>
      </w:r>
    </w:p>
    <w:p w14:paraId="5E171FD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Cherryholmes, C. H. (1994). More Notes on Pragmatism. </w:t>
      </w:r>
      <w:r w:rsidRPr="003F39C7">
        <w:rPr>
          <w:rFonts w:ascii="Times New Roman" w:eastAsia="Calibri" w:hAnsi="Times New Roman" w:cs="Times New Roman"/>
          <w:bCs/>
          <w:i/>
          <w:iCs/>
          <w:color w:val="000000" w:themeColor="text1"/>
          <w:sz w:val="24"/>
          <w:szCs w:val="24"/>
          <w:lang w:val="en-GB"/>
        </w:rPr>
        <w:t>American Educational Research Association</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23</w:t>
      </w:r>
      <w:r w:rsidRPr="003F39C7">
        <w:rPr>
          <w:rFonts w:ascii="Times New Roman" w:eastAsia="Calibri" w:hAnsi="Times New Roman" w:cs="Times New Roman"/>
          <w:bCs/>
          <w:color w:val="000000" w:themeColor="text1"/>
          <w:sz w:val="24"/>
          <w:szCs w:val="24"/>
          <w:lang w:val="en-GB"/>
        </w:rPr>
        <w:t xml:space="preserve">(1). </w:t>
      </w:r>
    </w:p>
    <w:p w14:paraId="382E1FC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Cheung, F., Yeung, D. Y., &amp; Wu, A. M. S. (2018). Employees’ Perception of Leadership Styles and Successful Aging in the Workplace. </w:t>
      </w:r>
      <w:r w:rsidRPr="003F39C7">
        <w:rPr>
          <w:rFonts w:ascii="Times New Roman" w:eastAsia="Calibri" w:hAnsi="Times New Roman" w:cs="Times New Roman"/>
          <w:bCs/>
          <w:i/>
          <w:iCs/>
          <w:color w:val="000000" w:themeColor="text1"/>
          <w:sz w:val="24"/>
          <w:szCs w:val="24"/>
          <w:lang w:val="en-GB"/>
        </w:rPr>
        <w:t>Journal of Career Development</w:t>
      </w:r>
      <w:r w:rsidRPr="003F39C7">
        <w:rPr>
          <w:rFonts w:ascii="Times New Roman" w:eastAsia="Calibri" w:hAnsi="Times New Roman" w:cs="Times New Roman"/>
          <w:bCs/>
          <w:color w:val="000000" w:themeColor="text1"/>
          <w:sz w:val="24"/>
          <w:szCs w:val="24"/>
          <w:lang w:val="en-GB"/>
        </w:rPr>
        <w:t xml:space="preserve">. </w:t>
      </w:r>
    </w:p>
    <w:p w14:paraId="5C85DB8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lastRenderedPageBreak/>
        <w:t xml:space="preserve">Chiparausha, B., Onyancha, O. B., &amp; Ezema, I. J. (2022). Factors influencing the use of social media by academic librarians in Zimbabwe: a UTAUT model analysis. </w:t>
      </w:r>
      <w:r w:rsidRPr="003F39C7">
        <w:rPr>
          <w:rFonts w:ascii="Times New Roman" w:eastAsia="Times New Roman" w:hAnsi="Times New Roman" w:cs="Times New Roman"/>
          <w:i/>
          <w:iCs/>
          <w:sz w:val="24"/>
          <w:szCs w:val="24"/>
          <w:lang w:val="en-GB"/>
        </w:rPr>
        <w:t>Global Knowledge, Memory and Communication</w:t>
      </w:r>
      <w:r w:rsidRPr="003F39C7">
        <w:rPr>
          <w:rFonts w:ascii="Times New Roman" w:eastAsia="Times New Roman" w:hAnsi="Times New Roman" w:cs="Times New Roman"/>
          <w:sz w:val="24"/>
          <w:szCs w:val="24"/>
          <w:lang w:val="en-GB"/>
        </w:rPr>
        <w:t>, (ahead-of-print).</w:t>
      </w:r>
    </w:p>
    <w:p w14:paraId="16429EE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Chow, A., &amp; Conte, A. (2021). A 360-degree view: The ideal qualities of library leaders and employees. </w:t>
      </w:r>
      <w:r w:rsidRPr="003F39C7">
        <w:rPr>
          <w:rFonts w:ascii="Times New Roman" w:hAnsi="Times New Roman" w:cs="Times New Roman"/>
          <w:i/>
          <w:iCs/>
          <w:color w:val="000000" w:themeColor="text1"/>
          <w:sz w:val="24"/>
          <w:szCs w:val="24"/>
          <w:lang w:val="en-GB"/>
        </w:rPr>
        <w:t>Library Leadership &amp; Management, 35</w:t>
      </w:r>
      <w:r w:rsidRPr="003F39C7">
        <w:rPr>
          <w:rFonts w:ascii="Times New Roman" w:hAnsi="Times New Roman" w:cs="Times New Roman"/>
          <w:color w:val="000000" w:themeColor="text1"/>
          <w:sz w:val="24"/>
          <w:szCs w:val="24"/>
          <w:lang w:val="en-GB"/>
        </w:rPr>
        <w:t xml:space="preserve">(2). </w:t>
      </w:r>
    </w:p>
    <w:p w14:paraId="14D7093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Chowdhury, G. R. (2014). </w:t>
      </w:r>
      <w:r w:rsidRPr="003F39C7">
        <w:rPr>
          <w:rFonts w:ascii="Times New Roman" w:eastAsia="Calibri" w:hAnsi="Times New Roman" w:cs="Times New Roman"/>
          <w:bCs/>
          <w:i/>
          <w:iCs/>
          <w:color w:val="000000" w:themeColor="text1"/>
          <w:sz w:val="24"/>
          <w:szCs w:val="24"/>
          <w:lang w:val="en-GB"/>
        </w:rPr>
        <w:t>A Study on The Impact of Leadership Styles on Employee Motivation and Commitment</w:t>
      </w:r>
      <w:r w:rsidRPr="003F39C7">
        <w:rPr>
          <w:rFonts w:ascii="Times New Roman" w:eastAsia="Calibri" w:hAnsi="Times New Roman" w:cs="Times New Roman"/>
          <w:bCs/>
          <w:color w:val="000000" w:themeColor="text1"/>
          <w:sz w:val="24"/>
          <w:szCs w:val="24"/>
          <w:lang w:val="en-GB"/>
        </w:rPr>
        <w:t xml:space="preserve"> [Doctoral dissertation]. Patil University.</w:t>
      </w:r>
    </w:p>
    <w:p w14:paraId="18896224"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Chowdhury, S., &amp; Lorenzen, M. (2018). Challenges in public libraries in the USA: Perspectives from library directors. </w:t>
      </w:r>
      <w:r w:rsidRPr="003F39C7">
        <w:rPr>
          <w:rFonts w:ascii="Times New Roman" w:hAnsi="Times New Roman" w:cs="Times New Roman"/>
          <w:i/>
          <w:iCs/>
          <w:color w:val="000000" w:themeColor="text1"/>
          <w:sz w:val="24"/>
          <w:szCs w:val="24"/>
          <w:lang w:val="en-GB"/>
        </w:rPr>
        <w:t>Library Management</w:t>
      </w:r>
      <w:r w:rsidRPr="003F39C7">
        <w:rPr>
          <w:rFonts w:ascii="Times New Roman" w:hAnsi="Times New Roman" w:cs="Times New Roman"/>
          <w:color w:val="000000" w:themeColor="text1"/>
          <w:sz w:val="24"/>
          <w:szCs w:val="24"/>
          <w:lang w:val="en-GB"/>
        </w:rPr>
        <w:t xml:space="preserve">, 39(6/7), 328-342. </w:t>
      </w:r>
    </w:p>
    <w:p w14:paraId="6986CCC7"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Choy, F.C., &amp; Goh, S.N. (2016). "A framework for planning academic library spaces", </w:t>
      </w:r>
      <w:r w:rsidRPr="003F39C7">
        <w:rPr>
          <w:rFonts w:ascii="Times New Roman" w:hAnsi="Times New Roman" w:cs="Times New Roman"/>
          <w:i/>
          <w:iCs/>
          <w:color w:val="000000" w:themeColor="text1"/>
          <w:sz w:val="24"/>
          <w:szCs w:val="24"/>
          <w:lang w:val="en-GB"/>
        </w:rPr>
        <w:t>Library Management</w:t>
      </w:r>
      <w:r w:rsidRPr="003F39C7">
        <w:rPr>
          <w:rFonts w:ascii="Times New Roman" w:hAnsi="Times New Roman" w:cs="Times New Roman"/>
          <w:color w:val="000000" w:themeColor="text1"/>
          <w:sz w:val="24"/>
          <w:szCs w:val="24"/>
          <w:lang w:val="en-GB"/>
        </w:rPr>
        <w:t xml:space="preserve">, Vol. 37 No. 1/2, pp. 13–28. </w:t>
      </w:r>
    </w:p>
    <w:p w14:paraId="736AD5FE"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Christoffersen, D. L. (2020). </w:t>
      </w:r>
      <w:r w:rsidRPr="003F39C7">
        <w:rPr>
          <w:rFonts w:ascii="Times New Roman" w:eastAsia="Times New Roman" w:hAnsi="Times New Roman" w:cs="Times New Roman"/>
          <w:i/>
          <w:iCs/>
          <w:color w:val="000000" w:themeColor="text1"/>
          <w:sz w:val="24"/>
          <w:szCs w:val="24"/>
          <w:lang w:val="en-GB"/>
        </w:rPr>
        <w:t>Creating library learning spaces that support twenty-first-century pedagogy and student learning</w:t>
      </w:r>
      <w:r w:rsidRPr="003F39C7">
        <w:rPr>
          <w:rFonts w:ascii="Times New Roman" w:eastAsia="Times New Roman" w:hAnsi="Times New Roman" w:cs="Times New Roman"/>
          <w:color w:val="000000" w:themeColor="text1"/>
          <w:sz w:val="24"/>
          <w:szCs w:val="24"/>
          <w:lang w:val="en-GB"/>
        </w:rPr>
        <w:t>. Brigham Young University.</w:t>
      </w:r>
    </w:p>
    <w:p w14:paraId="64A05A19"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Chukwusa, J. (2018). Autocratic leadership style: Obstacle to success in academic libraries. </w:t>
      </w:r>
      <w:r w:rsidRPr="003F39C7">
        <w:rPr>
          <w:rFonts w:ascii="Times New Roman" w:eastAsia="Times New Roman" w:hAnsi="Times New Roman" w:cs="Times New Roman"/>
          <w:i/>
          <w:iCs/>
          <w:color w:val="000000" w:themeColor="text1"/>
          <w:sz w:val="24"/>
          <w:szCs w:val="24"/>
          <w:lang w:val="en-GB"/>
        </w:rPr>
        <w:t>Library Philosophy and Practice</w:t>
      </w:r>
      <w:r w:rsidRPr="003F39C7">
        <w:rPr>
          <w:rFonts w:ascii="Times New Roman" w:eastAsia="Times New Roman" w:hAnsi="Times New Roman" w:cs="Times New Roman"/>
          <w:color w:val="000000" w:themeColor="text1"/>
          <w:sz w:val="24"/>
          <w:szCs w:val="24"/>
          <w:lang w:val="en-GB"/>
        </w:rPr>
        <w:t>, p. 1.</w:t>
      </w:r>
    </w:p>
    <w:p w14:paraId="76AD4F6A"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Chukwusa, J. (2019). Perceived democratic leadership style of university librarians and library staff work attitude. </w:t>
      </w:r>
      <w:r w:rsidRPr="003F39C7">
        <w:rPr>
          <w:rFonts w:ascii="Times New Roman" w:eastAsia="Times New Roman" w:hAnsi="Times New Roman" w:cs="Times New Roman"/>
          <w:i/>
          <w:iCs/>
          <w:color w:val="000000" w:themeColor="text1"/>
          <w:sz w:val="24"/>
          <w:szCs w:val="24"/>
          <w:lang w:val="en-GB"/>
        </w:rPr>
        <w:t>Library Philosophy and Practice</w:t>
      </w:r>
      <w:r w:rsidRPr="003F39C7">
        <w:rPr>
          <w:rFonts w:ascii="Times New Roman" w:eastAsia="Times New Roman" w:hAnsi="Times New Roman" w:cs="Times New Roman"/>
          <w:color w:val="000000" w:themeColor="text1"/>
          <w:sz w:val="24"/>
          <w:szCs w:val="24"/>
          <w:lang w:val="en-GB"/>
        </w:rPr>
        <w:t>, 0_1-23.</w:t>
      </w:r>
    </w:p>
    <w:p w14:paraId="71CC89A5"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Chung, J. F., &amp; Al-Khaled, A. A. S. (2022). Rewards and Organizational Commitment: A Study among Malaysian SME's Employees. </w:t>
      </w:r>
      <w:r w:rsidRPr="003F39C7">
        <w:rPr>
          <w:rFonts w:ascii="Times New Roman" w:eastAsia="Times New Roman" w:hAnsi="Times New Roman" w:cs="Times New Roman"/>
          <w:i/>
          <w:iCs/>
          <w:sz w:val="24"/>
          <w:szCs w:val="24"/>
          <w:lang w:val="en-GB"/>
        </w:rPr>
        <w:t>International Journal of Academic Research in Business and Social Sciences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12</w:t>
      </w:r>
      <w:r w:rsidRPr="003F39C7">
        <w:rPr>
          <w:rFonts w:ascii="Times New Roman" w:eastAsia="Times New Roman" w:hAnsi="Times New Roman" w:cs="Times New Roman"/>
          <w:sz w:val="24"/>
          <w:szCs w:val="24"/>
          <w:lang w:val="en-GB"/>
        </w:rPr>
        <w:t>(2), 144-164.</w:t>
      </w:r>
    </w:p>
    <w:p w14:paraId="4EC96DC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Cobblah, M., &amp; Walt, T. B. V. D. (2016). Staff Training and Development Programmes and Work Performance in the University Libraries in Ghana. </w:t>
      </w:r>
      <w:r w:rsidRPr="003F39C7">
        <w:rPr>
          <w:rFonts w:ascii="Times New Roman" w:hAnsi="Times New Roman" w:cs="Times New Roman"/>
          <w:i/>
          <w:iCs/>
          <w:color w:val="000000" w:themeColor="text1"/>
          <w:sz w:val="24"/>
          <w:szCs w:val="24"/>
          <w:lang w:val="en-GB"/>
        </w:rPr>
        <w:t>Information Development</w:t>
      </w:r>
      <w:r w:rsidRPr="003F39C7">
        <w:rPr>
          <w:rFonts w:ascii="Times New Roman" w:hAnsi="Times New Roman" w:cs="Times New Roman"/>
          <w:color w:val="000000" w:themeColor="text1"/>
          <w:sz w:val="24"/>
          <w:szCs w:val="24"/>
          <w:lang w:val="en-GB"/>
        </w:rPr>
        <w:t xml:space="preserve">, 4(33), 375–392. </w:t>
      </w:r>
    </w:p>
    <w:p w14:paraId="20849E3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Cohen, L., Manion, L., &amp; Morrison, K. (2018). </w:t>
      </w:r>
      <w:r w:rsidRPr="003F39C7">
        <w:rPr>
          <w:rFonts w:ascii="Times New Roman" w:eastAsia="Calibri" w:hAnsi="Times New Roman" w:cs="Times New Roman"/>
          <w:bCs/>
          <w:i/>
          <w:iCs/>
          <w:color w:val="000000" w:themeColor="text1"/>
          <w:sz w:val="24"/>
          <w:szCs w:val="24"/>
          <w:lang w:val="en-GB"/>
        </w:rPr>
        <w:t>Research methods in education</w:t>
      </w:r>
      <w:r w:rsidRPr="003F39C7">
        <w:rPr>
          <w:rFonts w:ascii="Times New Roman" w:eastAsia="Calibri" w:hAnsi="Times New Roman" w:cs="Times New Roman"/>
          <w:bCs/>
          <w:color w:val="000000" w:themeColor="text1"/>
          <w:sz w:val="24"/>
          <w:szCs w:val="24"/>
          <w:lang w:val="en-GB"/>
        </w:rPr>
        <w:t xml:space="preserve"> (Eighth edition). Routledge.</w:t>
      </w:r>
    </w:p>
    <w:p w14:paraId="1AB59B2A"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color w:val="000000" w:themeColor="text1"/>
          <w:sz w:val="24"/>
          <w:szCs w:val="24"/>
          <w:lang w:val="en-GB"/>
        </w:rPr>
        <w:t xml:space="preserve">Connaway, L. S., Harvey, W., Kitzie, V., &amp; Mikitish, S. (2017). </w:t>
      </w:r>
      <w:r w:rsidRPr="003F39C7">
        <w:rPr>
          <w:rFonts w:ascii="Times New Roman" w:eastAsia="Calibri" w:hAnsi="Times New Roman" w:cs="Times New Roman"/>
          <w:i/>
          <w:iCs/>
          <w:color w:val="000000" w:themeColor="text1"/>
          <w:sz w:val="24"/>
          <w:szCs w:val="24"/>
          <w:lang w:val="en-GB"/>
        </w:rPr>
        <w:t>Academic library impact: Improving practice and essential areas to research</w:t>
      </w:r>
      <w:r w:rsidRPr="003F39C7">
        <w:rPr>
          <w:rFonts w:ascii="Times New Roman" w:eastAsia="Calibri" w:hAnsi="Times New Roman" w:cs="Times New Roman"/>
          <w:color w:val="000000" w:themeColor="text1"/>
          <w:sz w:val="24"/>
          <w:szCs w:val="24"/>
          <w:lang w:val="en-GB"/>
        </w:rPr>
        <w:t xml:space="preserve">. </w:t>
      </w:r>
      <w:r w:rsidRPr="003F39C7">
        <w:rPr>
          <w:rFonts w:ascii="Times New Roman" w:eastAsia="Calibri" w:hAnsi="Times New Roman" w:cs="Times New Roman"/>
          <w:sz w:val="24"/>
          <w:lang w:val="en-GB"/>
        </w:rPr>
        <w:t>Association of College and Research Libraries.</w:t>
      </w:r>
    </w:p>
    <w:p w14:paraId="440E5A2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Cossham, A., &amp; Irvine, J. (2021). Participatory design, co-production, and curriculum renewal. </w:t>
      </w:r>
      <w:r w:rsidRPr="003F39C7">
        <w:rPr>
          <w:rFonts w:ascii="Times New Roman" w:eastAsia="Times New Roman" w:hAnsi="Times New Roman" w:cs="Times New Roman"/>
          <w:i/>
          <w:iCs/>
          <w:sz w:val="24"/>
          <w:szCs w:val="24"/>
          <w:lang w:val="en-GB"/>
        </w:rPr>
        <w:t>Journal of Education for Library and Information Science</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62</w:t>
      </w:r>
      <w:r w:rsidRPr="003F39C7">
        <w:rPr>
          <w:rFonts w:ascii="Times New Roman" w:eastAsia="Times New Roman" w:hAnsi="Times New Roman" w:cs="Times New Roman"/>
          <w:sz w:val="24"/>
          <w:szCs w:val="24"/>
          <w:lang w:val="en-GB"/>
        </w:rPr>
        <w:t>(4), 383-402.</w:t>
      </w:r>
    </w:p>
    <w:p w14:paraId="75A6217F"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Cox, J. (2021). The higher education environment driving academic library strategy: A political, economic, social and technological (PEST) analysis. </w:t>
      </w:r>
      <w:r w:rsidRPr="003F39C7">
        <w:rPr>
          <w:rFonts w:ascii="Times New Roman" w:eastAsia="Times New Roman" w:hAnsi="Times New Roman" w:cs="Times New Roman"/>
          <w:i/>
          <w:iCs/>
          <w:color w:val="000000" w:themeColor="text1"/>
          <w:sz w:val="24"/>
          <w:szCs w:val="24"/>
          <w:lang w:val="en-GB"/>
        </w:rPr>
        <w:t>The Journal of Academic Librarianship</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47</w:t>
      </w:r>
      <w:r w:rsidRPr="003F39C7">
        <w:rPr>
          <w:rFonts w:ascii="Times New Roman" w:eastAsia="Times New Roman" w:hAnsi="Times New Roman" w:cs="Times New Roman"/>
          <w:color w:val="000000" w:themeColor="text1"/>
          <w:sz w:val="24"/>
          <w:szCs w:val="24"/>
          <w:lang w:val="en-GB"/>
        </w:rPr>
        <w:t>(1), 102219.</w:t>
      </w:r>
    </w:p>
    <w:p w14:paraId="01600B56"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Cox, J., &amp; Myers, G. (2010). What is a professional cataloger? </w:t>
      </w:r>
      <w:r w:rsidRPr="003F39C7">
        <w:rPr>
          <w:rFonts w:ascii="Times New Roman" w:hAnsi="Times New Roman" w:cs="Times New Roman"/>
          <w:i/>
          <w:iCs/>
          <w:color w:val="000000" w:themeColor="text1"/>
          <w:sz w:val="24"/>
          <w:szCs w:val="24"/>
          <w:lang w:val="en-GB"/>
        </w:rPr>
        <w:t>Library Resources and Technical Services, 54</w:t>
      </w:r>
      <w:r w:rsidRPr="003F39C7">
        <w:rPr>
          <w:rFonts w:ascii="Times New Roman" w:hAnsi="Times New Roman" w:cs="Times New Roman"/>
          <w:color w:val="000000" w:themeColor="text1"/>
          <w:sz w:val="24"/>
          <w:szCs w:val="24"/>
          <w:lang w:val="en-GB"/>
        </w:rPr>
        <w:t xml:space="preserve">(4), 212–226. </w:t>
      </w:r>
    </w:p>
    <w:p w14:paraId="5C9FA20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Creswell, J. W. (2014). </w:t>
      </w:r>
      <w:r w:rsidRPr="003F39C7">
        <w:rPr>
          <w:rFonts w:ascii="Times New Roman" w:eastAsia="Calibri" w:hAnsi="Times New Roman" w:cs="Times New Roman"/>
          <w:bCs/>
          <w:i/>
          <w:iCs/>
          <w:color w:val="000000" w:themeColor="text1"/>
          <w:sz w:val="24"/>
          <w:szCs w:val="24"/>
          <w:lang w:val="en-GB"/>
        </w:rPr>
        <w:t>Research design: Qualitative, quantitative, and mixed methods approach</w:t>
      </w:r>
      <w:r w:rsidRPr="003F39C7">
        <w:rPr>
          <w:rFonts w:ascii="Times New Roman" w:eastAsia="Calibri" w:hAnsi="Times New Roman" w:cs="Times New Roman"/>
          <w:bCs/>
          <w:color w:val="000000" w:themeColor="text1"/>
          <w:sz w:val="24"/>
          <w:szCs w:val="24"/>
          <w:lang w:val="en-GB"/>
        </w:rPr>
        <w:t xml:space="preserve"> (4th ed). SAGE Publications.</w:t>
      </w:r>
    </w:p>
    <w:p w14:paraId="7316F04E"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Creswell, J. W., &amp; Creswell, J. D. (2018). </w:t>
      </w:r>
      <w:r w:rsidRPr="003F39C7">
        <w:rPr>
          <w:rFonts w:ascii="Times New Roman" w:eastAsia="Calibri" w:hAnsi="Times New Roman" w:cs="Times New Roman"/>
          <w:bCs/>
          <w:i/>
          <w:iCs/>
          <w:color w:val="000000" w:themeColor="text1"/>
          <w:sz w:val="24"/>
          <w:szCs w:val="24"/>
          <w:lang w:val="en-GB"/>
        </w:rPr>
        <w:t>Research design: Qualitative, quantitative, and mixed methods approach</w:t>
      </w:r>
      <w:r w:rsidRPr="003F39C7">
        <w:rPr>
          <w:rFonts w:ascii="Times New Roman" w:eastAsia="Calibri" w:hAnsi="Times New Roman" w:cs="Times New Roman"/>
          <w:bCs/>
          <w:color w:val="000000" w:themeColor="text1"/>
          <w:sz w:val="24"/>
          <w:szCs w:val="24"/>
          <w:lang w:val="en-GB"/>
        </w:rPr>
        <w:t xml:space="preserve"> (Fifth edition). SAGE.</w:t>
      </w:r>
    </w:p>
    <w:p w14:paraId="520DD3E0"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Creswell, J. W., &amp; Poth, C. N. (2018). </w:t>
      </w:r>
      <w:r w:rsidRPr="003F39C7">
        <w:rPr>
          <w:rFonts w:ascii="Times New Roman" w:eastAsia="Calibri" w:hAnsi="Times New Roman" w:cs="Times New Roman"/>
          <w:bCs/>
          <w:i/>
          <w:iCs/>
          <w:color w:val="000000" w:themeColor="text1"/>
          <w:sz w:val="24"/>
          <w:szCs w:val="24"/>
          <w:lang w:val="en-GB"/>
        </w:rPr>
        <w:t>Qualitative inquiry &amp; research design: Choosing among five approaches</w:t>
      </w:r>
      <w:r w:rsidRPr="003F39C7">
        <w:rPr>
          <w:rFonts w:ascii="Times New Roman" w:eastAsia="Calibri" w:hAnsi="Times New Roman" w:cs="Times New Roman"/>
          <w:bCs/>
          <w:color w:val="000000" w:themeColor="text1"/>
          <w:sz w:val="24"/>
          <w:szCs w:val="24"/>
          <w:lang w:val="en-GB"/>
        </w:rPr>
        <w:t xml:space="preserve"> (Fourth edition). SAGE.</w:t>
      </w:r>
    </w:p>
    <w:p w14:paraId="778615CF"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Crowe, K. (2019). Strategic Library Assessment: Aligning With Your University’s Strategic Plan. </w:t>
      </w:r>
      <w:r w:rsidRPr="003F39C7">
        <w:rPr>
          <w:rFonts w:ascii="Times New Roman" w:hAnsi="Times New Roman" w:cs="Times New Roman"/>
          <w:i/>
          <w:iCs/>
          <w:color w:val="000000" w:themeColor="text1"/>
          <w:sz w:val="24"/>
          <w:szCs w:val="24"/>
          <w:lang w:val="en-GB"/>
        </w:rPr>
        <w:t>Proceedings of the 2018 Library Assessment Conference: Building Effective, Sustainable, Practical Assessment</w:t>
      </w:r>
      <w:r w:rsidRPr="003F39C7">
        <w:rPr>
          <w:rFonts w:ascii="Times New Roman" w:hAnsi="Times New Roman" w:cs="Times New Roman"/>
          <w:color w:val="000000" w:themeColor="text1"/>
          <w:sz w:val="24"/>
          <w:szCs w:val="24"/>
          <w:lang w:val="en-GB"/>
        </w:rPr>
        <w:t xml:space="preserve">, December 5–7, 201. </w:t>
      </w:r>
    </w:p>
    <w:p w14:paraId="6DFF9371"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Davies, R. (2020). Top-down and bottom-up–the librarian as a senior leader and preparing for senior leadership by 'managing up'. </w:t>
      </w:r>
      <w:r w:rsidRPr="003F39C7">
        <w:rPr>
          <w:rFonts w:ascii="Times New Roman" w:eastAsia="Times New Roman" w:hAnsi="Times New Roman" w:cs="Times New Roman"/>
          <w:i/>
          <w:iCs/>
          <w:color w:val="000000" w:themeColor="text1"/>
          <w:sz w:val="24"/>
          <w:szCs w:val="24"/>
          <w:lang w:val="en-GB"/>
        </w:rPr>
        <w:t>Bold Minds: Library leadership in a time of disruption</w:t>
      </w:r>
      <w:r w:rsidRPr="003F39C7">
        <w:rPr>
          <w:rFonts w:ascii="Times New Roman" w:eastAsia="Times New Roman" w:hAnsi="Times New Roman" w:cs="Times New Roman"/>
          <w:color w:val="000000" w:themeColor="text1"/>
          <w:sz w:val="24"/>
          <w:szCs w:val="24"/>
          <w:lang w:val="en-GB"/>
        </w:rPr>
        <w:t>, p. 227.</w:t>
      </w:r>
    </w:p>
    <w:p w14:paraId="00C84FF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De La Cruz, F. N. J., &amp; Wasil, E. C. (2023). Growing On a Solid Ground: The Training Needs of Library Paraprofessional Staffs in Landscaping Information Service. </w:t>
      </w:r>
      <w:r w:rsidRPr="003F39C7">
        <w:rPr>
          <w:rFonts w:ascii="Times New Roman" w:hAnsi="Times New Roman" w:cs="Times New Roman"/>
          <w:i/>
          <w:iCs/>
          <w:color w:val="000000" w:themeColor="text1"/>
          <w:sz w:val="24"/>
          <w:szCs w:val="24"/>
          <w:lang w:val="en-GB"/>
        </w:rPr>
        <w:t>Am. J. Smart Technol. Sol.</w:t>
      </w:r>
      <w:r w:rsidRPr="003F39C7">
        <w:rPr>
          <w:rFonts w:ascii="Times New Roman" w:hAnsi="Times New Roman" w:cs="Times New Roman"/>
          <w:color w:val="000000" w:themeColor="text1"/>
          <w:sz w:val="24"/>
          <w:szCs w:val="24"/>
          <w:lang w:val="en-GB"/>
        </w:rPr>
        <w:t xml:space="preserve">, 1(2), 1-14. </w:t>
      </w:r>
    </w:p>
    <w:p w14:paraId="1FB0583A"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DeLay, L., &amp; Clark, K. R. (2020). The relationship between leadership styles and job satisfaction: a survey of MR technologists’ perceptions. </w:t>
      </w:r>
      <w:r w:rsidRPr="003F39C7">
        <w:rPr>
          <w:rFonts w:ascii="Times New Roman" w:eastAsia="Times New Roman" w:hAnsi="Times New Roman" w:cs="Times New Roman"/>
          <w:i/>
          <w:iCs/>
          <w:color w:val="000000" w:themeColor="text1"/>
          <w:sz w:val="24"/>
          <w:szCs w:val="24"/>
          <w:lang w:val="en-GB"/>
        </w:rPr>
        <w:t>Radiologic Technology</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92</w:t>
      </w:r>
      <w:r w:rsidRPr="003F39C7">
        <w:rPr>
          <w:rFonts w:ascii="Times New Roman" w:eastAsia="Times New Roman" w:hAnsi="Times New Roman" w:cs="Times New Roman"/>
          <w:color w:val="000000" w:themeColor="text1"/>
          <w:sz w:val="24"/>
          <w:szCs w:val="24"/>
          <w:lang w:val="en-GB"/>
        </w:rPr>
        <w:t>(1), 12–22.</w:t>
      </w:r>
    </w:p>
    <w:p w14:paraId="4B3563F7"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De-Oliveira, T. M. R. D., &amp; De-Lacerda, C. (2015). </w:t>
      </w:r>
      <w:r w:rsidRPr="003F39C7">
        <w:rPr>
          <w:rFonts w:ascii="Times New Roman" w:eastAsia="Times New Roman" w:hAnsi="Times New Roman" w:cs="Times New Roman"/>
          <w:i/>
          <w:iCs/>
          <w:sz w:val="24"/>
          <w:szCs w:val="24"/>
          <w:lang w:val="en-GB"/>
        </w:rPr>
        <w:t>Understanding leadership effectiveness in organizational settings: An integrative approach</w:t>
      </w:r>
      <w:r w:rsidRPr="003F39C7">
        <w:rPr>
          <w:rFonts w:ascii="Times New Roman" w:eastAsia="Times New Roman" w:hAnsi="Times New Roman" w:cs="Times New Roman"/>
          <w:sz w:val="24"/>
          <w:szCs w:val="24"/>
          <w:lang w:val="en-GB"/>
        </w:rPr>
        <w:t xml:space="preserve"> (Doctoral dissertation, Universidade Tecnica de Lisboa (Portugal)).</w:t>
      </w:r>
    </w:p>
    <w:p w14:paraId="5A48D73A"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Digirolamo, J. A., &amp; Tkach, J. T. (2019). An exploration of managers and leaders using coaching skills. </w:t>
      </w:r>
      <w:r w:rsidRPr="003F39C7">
        <w:rPr>
          <w:rFonts w:ascii="Times New Roman" w:eastAsia="Times New Roman" w:hAnsi="Times New Roman" w:cs="Times New Roman"/>
          <w:i/>
          <w:iCs/>
          <w:sz w:val="24"/>
          <w:szCs w:val="24"/>
          <w:lang w:val="en-GB"/>
        </w:rPr>
        <w:t>Consulting Psychology Journal: Practice and Research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71</w:t>
      </w:r>
      <w:r w:rsidRPr="003F39C7">
        <w:rPr>
          <w:rFonts w:ascii="Times New Roman" w:eastAsia="Times New Roman" w:hAnsi="Times New Roman" w:cs="Times New Roman"/>
          <w:sz w:val="24"/>
          <w:szCs w:val="24"/>
          <w:lang w:val="en-GB"/>
        </w:rPr>
        <w:t>(3), 195.</w:t>
      </w:r>
    </w:p>
    <w:p w14:paraId="3775C228"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Do, D. T., &amp; Nuth, A. (2020). Academic library middle managers as leaders: In their own words. </w:t>
      </w:r>
      <w:r w:rsidRPr="003F39C7">
        <w:rPr>
          <w:rFonts w:ascii="Times New Roman" w:eastAsia="Times New Roman" w:hAnsi="Times New Roman" w:cs="Times New Roman"/>
          <w:i/>
          <w:iCs/>
          <w:sz w:val="24"/>
          <w:szCs w:val="24"/>
          <w:lang w:val="en-GB"/>
        </w:rPr>
        <w:t>Journal of Library Administration</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60</w:t>
      </w:r>
      <w:r w:rsidRPr="003F39C7">
        <w:rPr>
          <w:rFonts w:ascii="Times New Roman" w:eastAsia="Times New Roman" w:hAnsi="Times New Roman" w:cs="Times New Roman"/>
          <w:sz w:val="24"/>
          <w:szCs w:val="24"/>
          <w:lang w:val="en-GB"/>
        </w:rPr>
        <w:t>(1), 41-70.</w:t>
      </w:r>
    </w:p>
    <w:p w14:paraId="3BA65C90"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Dolai, B., &amp; Shenmare, S. (2022). Considering User Feedback and Consistency, Analysis Of The Level Of User Satisfaction With Particular Reference To Mimer Medical College, Pune. </w:t>
      </w:r>
      <w:r w:rsidRPr="003F39C7">
        <w:rPr>
          <w:rFonts w:ascii="Times New Roman" w:hAnsi="Times New Roman" w:cs="Times New Roman"/>
          <w:i/>
          <w:iCs/>
          <w:color w:val="000000" w:themeColor="text1"/>
          <w:sz w:val="24"/>
          <w:szCs w:val="24"/>
          <w:lang w:val="en-GB"/>
        </w:rPr>
        <w:t>Nep. J. Multidisc. Res.</w:t>
      </w:r>
      <w:r w:rsidRPr="003F39C7">
        <w:rPr>
          <w:rFonts w:ascii="Times New Roman" w:hAnsi="Times New Roman" w:cs="Times New Roman"/>
          <w:color w:val="000000" w:themeColor="text1"/>
          <w:sz w:val="24"/>
          <w:szCs w:val="24"/>
          <w:lang w:val="en-GB"/>
        </w:rPr>
        <w:t xml:space="preserve">, 4(5), 89-96. </w:t>
      </w:r>
    </w:p>
    <w:p w14:paraId="7839C698"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Dolly, C, K., &amp; Nonyelum P., O. (2018). Impact of Autocratic Leadership Style on Job Performance of Subordinates in Academic Libraries in Port Harcourt, Rivers State, Nigeria. </w:t>
      </w:r>
      <w:r w:rsidRPr="003F39C7">
        <w:rPr>
          <w:rFonts w:ascii="Times New Roman" w:hAnsi="Times New Roman" w:cs="Times New Roman"/>
          <w:i/>
          <w:iCs/>
          <w:color w:val="000000" w:themeColor="text1"/>
          <w:sz w:val="24"/>
          <w:szCs w:val="24"/>
          <w:lang w:val="en-GB"/>
        </w:rPr>
        <w:t>International Journal of Research -GRANTHAALAYAH</w:t>
      </w:r>
      <w:r w:rsidRPr="003F39C7">
        <w:rPr>
          <w:rFonts w:ascii="Times New Roman" w:hAnsi="Times New Roman" w:cs="Times New Roman"/>
          <w:color w:val="000000" w:themeColor="text1"/>
          <w:sz w:val="24"/>
          <w:szCs w:val="24"/>
          <w:lang w:val="en-GB"/>
        </w:rPr>
        <w:t>, </w:t>
      </w:r>
      <w:r w:rsidRPr="003F39C7">
        <w:rPr>
          <w:rFonts w:ascii="Times New Roman" w:hAnsi="Times New Roman" w:cs="Times New Roman"/>
          <w:i/>
          <w:iCs/>
          <w:color w:val="000000" w:themeColor="text1"/>
          <w:sz w:val="24"/>
          <w:szCs w:val="24"/>
          <w:lang w:val="en-GB"/>
        </w:rPr>
        <w:t>6</w:t>
      </w:r>
      <w:r w:rsidRPr="003F39C7">
        <w:rPr>
          <w:rFonts w:ascii="Times New Roman" w:hAnsi="Times New Roman" w:cs="Times New Roman"/>
          <w:color w:val="000000" w:themeColor="text1"/>
          <w:sz w:val="24"/>
          <w:szCs w:val="24"/>
          <w:lang w:val="en-GB"/>
        </w:rPr>
        <w:t>(10), 212–220.</w:t>
      </w:r>
    </w:p>
    <w:p w14:paraId="5B849D9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 xml:space="preserve">Drost, E. A. (2015). Validity and Reliability in Social Science Research. </w:t>
      </w:r>
      <w:r w:rsidRPr="003F39C7">
        <w:rPr>
          <w:rFonts w:ascii="Times New Roman" w:eastAsia="Calibri" w:hAnsi="Times New Roman" w:cs="Times New Roman"/>
          <w:bCs/>
          <w:i/>
          <w:iCs/>
          <w:color w:val="000000" w:themeColor="text1"/>
          <w:sz w:val="24"/>
          <w:szCs w:val="24"/>
          <w:lang w:val="en-GB"/>
        </w:rPr>
        <w:t>Education Research and Perspectives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38</w:t>
      </w:r>
      <w:r w:rsidRPr="003F39C7">
        <w:rPr>
          <w:rFonts w:ascii="Times New Roman" w:eastAsia="Calibri" w:hAnsi="Times New Roman" w:cs="Times New Roman"/>
          <w:bCs/>
          <w:color w:val="000000" w:themeColor="text1"/>
          <w:sz w:val="24"/>
          <w:szCs w:val="24"/>
          <w:lang w:val="en-GB"/>
        </w:rPr>
        <w:t>(1), 20.</w:t>
      </w:r>
    </w:p>
    <w:p w14:paraId="099EAB1C"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Ducas, A., Michaud-Oystryk, N., &amp; Speare, M. (2020). Reinventing ourselves: New and emerging roles of academic librarians in Canadian research-intensive universities.</w:t>
      </w:r>
    </w:p>
    <w:p w14:paraId="27171150"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Duggan, C. E. O. (2021). Women in pharmacy leadership. </w:t>
      </w:r>
      <w:r w:rsidRPr="003F39C7">
        <w:rPr>
          <w:rFonts w:ascii="Times New Roman" w:eastAsia="Times New Roman" w:hAnsi="Times New Roman" w:cs="Times New Roman"/>
          <w:i/>
          <w:iCs/>
          <w:sz w:val="24"/>
          <w:szCs w:val="24"/>
          <w:lang w:val="en-GB"/>
        </w:rPr>
        <w:t>Journal of Pharmacy Management• Volume</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37</w:t>
      </w:r>
      <w:r w:rsidRPr="003F39C7">
        <w:rPr>
          <w:rFonts w:ascii="Times New Roman" w:eastAsia="Times New Roman" w:hAnsi="Times New Roman" w:cs="Times New Roman"/>
          <w:sz w:val="24"/>
          <w:szCs w:val="24"/>
          <w:lang w:val="en-GB"/>
        </w:rPr>
        <w:t>(2).</w:t>
      </w:r>
    </w:p>
    <w:p w14:paraId="3AFFF01F"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Dukku, M. A., &amp; Temboge, A. (2019). Users attitude towards the use of library catalogue in Federal University of Kashere Library in Gombe State, Nigeria. </w:t>
      </w:r>
      <w:r w:rsidRPr="003F39C7">
        <w:rPr>
          <w:rFonts w:ascii="Times New Roman" w:eastAsia="Times New Roman" w:hAnsi="Times New Roman" w:cs="Times New Roman"/>
          <w:i/>
          <w:iCs/>
          <w:sz w:val="24"/>
          <w:szCs w:val="24"/>
          <w:lang w:val="en-GB"/>
        </w:rPr>
        <w:t>American Journal of Information Science and Technology</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w:t>
      </w:r>
      <w:r w:rsidRPr="003F39C7">
        <w:rPr>
          <w:rFonts w:ascii="Times New Roman" w:eastAsia="Times New Roman" w:hAnsi="Times New Roman" w:cs="Times New Roman"/>
          <w:sz w:val="24"/>
          <w:szCs w:val="24"/>
          <w:lang w:val="en-GB"/>
        </w:rPr>
        <w:t>(4), 91-97.</w:t>
      </w:r>
    </w:p>
    <w:p w14:paraId="07ABA8BC"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Düren, P. (2013). Leadership in libraries in times of change. </w:t>
      </w:r>
      <w:r w:rsidRPr="003F39C7">
        <w:rPr>
          <w:rFonts w:ascii="Times New Roman" w:hAnsi="Times New Roman" w:cs="Times New Roman"/>
          <w:i/>
          <w:iCs/>
          <w:color w:val="000000" w:themeColor="text1"/>
          <w:sz w:val="24"/>
          <w:szCs w:val="24"/>
          <w:lang w:val="en-GB"/>
        </w:rPr>
        <w:t>IFLA Journal</w:t>
      </w:r>
      <w:r w:rsidRPr="003F39C7">
        <w:rPr>
          <w:rFonts w:ascii="Times New Roman" w:hAnsi="Times New Roman" w:cs="Times New Roman"/>
          <w:color w:val="000000" w:themeColor="text1"/>
          <w:sz w:val="24"/>
          <w:szCs w:val="24"/>
          <w:lang w:val="en-GB"/>
        </w:rPr>
        <w:t>, </w:t>
      </w:r>
      <w:r w:rsidRPr="003F39C7">
        <w:rPr>
          <w:rFonts w:ascii="Times New Roman" w:hAnsi="Times New Roman" w:cs="Times New Roman"/>
          <w:i/>
          <w:iCs/>
          <w:color w:val="000000" w:themeColor="text1"/>
          <w:sz w:val="24"/>
          <w:szCs w:val="24"/>
          <w:lang w:val="en-GB"/>
        </w:rPr>
        <w:t>39</w:t>
      </w:r>
      <w:r w:rsidRPr="003F39C7">
        <w:rPr>
          <w:rFonts w:ascii="Times New Roman" w:hAnsi="Times New Roman" w:cs="Times New Roman"/>
          <w:color w:val="000000" w:themeColor="text1"/>
          <w:sz w:val="24"/>
          <w:szCs w:val="24"/>
          <w:lang w:val="en-GB"/>
        </w:rPr>
        <w:t>(2), 134–139. </w:t>
      </w:r>
    </w:p>
    <w:p w14:paraId="5F74F51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Egberongbe, H. S. (2020). An approach to quality improvement of Nigerian university library services: A framework for effective quality management implementation. </w:t>
      </w:r>
      <w:r w:rsidRPr="003F39C7">
        <w:rPr>
          <w:rFonts w:ascii="Times New Roman" w:eastAsia="Times New Roman" w:hAnsi="Times New Roman" w:cs="Times New Roman"/>
          <w:i/>
          <w:iCs/>
          <w:sz w:val="24"/>
          <w:szCs w:val="24"/>
          <w:lang w:val="en-GB"/>
        </w:rPr>
        <w:t>Information Development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36</w:t>
      </w:r>
      <w:r w:rsidRPr="003F39C7">
        <w:rPr>
          <w:rFonts w:ascii="Times New Roman" w:eastAsia="Times New Roman" w:hAnsi="Times New Roman" w:cs="Times New Roman"/>
          <w:sz w:val="24"/>
          <w:szCs w:val="24"/>
          <w:lang w:val="en-GB"/>
        </w:rPr>
        <w:t>(1), 36-57.</w:t>
      </w:r>
    </w:p>
    <w:p w14:paraId="24EC119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Eiriemiokhale, K., &amp; James, J. B. (2023). Application of the Internet of Things for Quality Service Delivery in Nigerian University Libraries. </w:t>
      </w:r>
      <w:r w:rsidRPr="003F39C7">
        <w:rPr>
          <w:rFonts w:ascii="Times New Roman" w:hAnsi="Times New Roman" w:cs="Times New Roman"/>
          <w:i/>
          <w:iCs/>
          <w:color w:val="000000" w:themeColor="text1"/>
          <w:sz w:val="24"/>
          <w:szCs w:val="24"/>
          <w:lang w:val="en-GB"/>
        </w:rPr>
        <w:t>IJISS</w:t>
      </w:r>
      <w:r w:rsidRPr="003F39C7">
        <w:rPr>
          <w:rFonts w:ascii="Times New Roman" w:hAnsi="Times New Roman" w:cs="Times New Roman"/>
          <w:color w:val="000000" w:themeColor="text1"/>
          <w:sz w:val="24"/>
          <w:szCs w:val="24"/>
          <w:lang w:val="en-GB"/>
        </w:rPr>
        <w:t xml:space="preserve">, 1(13), 17-25. </w:t>
      </w:r>
    </w:p>
    <w:p w14:paraId="0F6B55E0"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Ejere, E. I., &amp; Abasilim, U. D. (2013). Impact of transactional and transformational leadership styles on organisational performance: Empirical evidence from Nigeria. </w:t>
      </w:r>
      <w:r w:rsidRPr="003F39C7">
        <w:rPr>
          <w:rFonts w:ascii="Times New Roman" w:eastAsia="Calibri" w:hAnsi="Times New Roman" w:cs="Times New Roman"/>
          <w:bCs/>
          <w:i/>
          <w:iCs/>
          <w:color w:val="000000" w:themeColor="text1"/>
          <w:sz w:val="24"/>
          <w:szCs w:val="24"/>
          <w:lang w:val="en-GB"/>
        </w:rPr>
        <w:t>The Journal of Commerce</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5</w:t>
      </w:r>
      <w:r w:rsidRPr="003F39C7">
        <w:rPr>
          <w:rFonts w:ascii="Times New Roman" w:eastAsia="Calibri" w:hAnsi="Times New Roman" w:cs="Times New Roman"/>
          <w:bCs/>
          <w:color w:val="000000" w:themeColor="text1"/>
          <w:sz w:val="24"/>
          <w:szCs w:val="24"/>
          <w:lang w:val="en-GB"/>
        </w:rPr>
        <w:t>(1), 30-41.</w:t>
      </w:r>
    </w:p>
    <w:p w14:paraId="23CA369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Ejimabo, N. O. (2015). The influence of decision making in organizational leadership and management activities. </w:t>
      </w:r>
      <w:r w:rsidRPr="003F39C7">
        <w:rPr>
          <w:rFonts w:ascii="Times New Roman" w:eastAsia="Times New Roman" w:hAnsi="Times New Roman" w:cs="Times New Roman"/>
          <w:i/>
          <w:iCs/>
          <w:sz w:val="24"/>
          <w:szCs w:val="24"/>
          <w:lang w:val="en-GB"/>
        </w:rPr>
        <w:t>Journal of Entrepreneurship &amp; Organization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w:t>
      </w:r>
      <w:r w:rsidRPr="003F39C7">
        <w:rPr>
          <w:rFonts w:ascii="Times New Roman" w:eastAsia="Times New Roman" w:hAnsi="Times New Roman" w:cs="Times New Roman"/>
          <w:sz w:val="24"/>
          <w:szCs w:val="24"/>
          <w:lang w:val="en-GB"/>
        </w:rPr>
        <w:t>(2), 2222-2839.</w:t>
      </w:r>
    </w:p>
    <w:p w14:paraId="1F9BF108"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Elrehail, H., Harazneh, I., Abuhjeeleh, M., Alzghoul, A., Alnajdawi, S., &amp; Ibrahim, H. M. H. (2019). Employee satisfaction, human resource management practices and competitive advantage: The case of Northern Cyprus. </w:t>
      </w:r>
      <w:r w:rsidRPr="003F39C7">
        <w:rPr>
          <w:rFonts w:ascii="Times New Roman" w:eastAsia="Times New Roman" w:hAnsi="Times New Roman" w:cs="Times New Roman"/>
          <w:i/>
          <w:iCs/>
          <w:sz w:val="24"/>
          <w:szCs w:val="24"/>
          <w:lang w:val="en-GB"/>
        </w:rPr>
        <w:t>European Journal of Management and Business Economics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29</w:t>
      </w:r>
      <w:r w:rsidRPr="003F39C7">
        <w:rPr>
          <w:rFonts w:ascii="Times New Roman" w:eastAsia="Times New Roman" w:hAnsi="Times New Roman" w:cs="Times New Roman"/>
          <w:sz w:val="24"/>
          <w:szCs w:val="24"/>
          <w:lang w:val="en-GB"/>
        </w:rPr>
        <w:t>(2), 125-149.</w:t>
      </w:r>
    </w:p>
    <w:p w14:paraId="3C7A74A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Elsbach, K. D., &amp; Kramer, R. M. (Eds.). (2016). </w:t>
      </w:r>
      <w:r w:rsidRPr="003F39C7">
        <w:rPr>
          <w:rFonts w:ascii="Times New Roman" w:eastAsia="Calibri" w:hAnsi="Times New Roman" w:cs="Times New Roman"/>
          <w:bCs/>
          <w:i/>
          <w:iCs/>
          <w:color w:val="000000" w:themeColor="text1"/>
          <w:sz w:val="24"/>
          <w:szCs w:val="24"/>
          <w:lang w:val="en-GB"/>
        </w:rPr>
        <w:t>Handbook of qualitative organisational research: Innovative pathways and methods</w:t>
      </w:r>
      <w:r w:rsidRPr="003F39C7">
        <w:rPr>
          <w:rFonts w:ascii="Times New Roman" w:eastAsia="Calibri" w:hAnsi="Times New Roman" w:cs="Times New Roman"/>
          <w:bCs/>
          <w:color w:val="000000" w:themeColor="text1"/>
          <w:sz w:val="24"/>
          <w:szCs w:val="24"/>
          <w:lang w:val="en-GB"/>
        </w:rPr>
        <w:t>. Routledge.</w:t>
      </w:r>
    </w:p>
    <w:p w14:paraId="40DA2613"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Ely, E. (2021). Diversity, equity &amp; inclusion statements on academic library websites. </w:t>
      </w:r>
      <w:r w:rsidRPr="003F39C7">
        <w:rPr>
          <w:rFonts w:ascii="Times New Roman" w:eastAsia="Times New Roman" w:hAnsi="Times New Roman" w:cs="Times New Roman"/>
          <w:i/>
          <w:iCs/>
          <w:sz w:val="24"/>
          <w:szCs w:val="24"/>
          <w:lang w:val="en-GB"/>
        </w:rPr>
        <w:t>Information Technology and Libraries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40</w:t>
      </w:r>
      <w:r w:rsidRPr="003F39C7">
        <w:rPr>
          <w:rFonts w:ascii="Times New Roman" w:eastAsia="Times New Roman" w:hAnsi="Times New Roman" w:cs="Times New Roman"/>
          <w:sz w:val="24"/>
          <w:szCs w:val="24"/>
          <w:lang w:val="en-GB"/>
        </w:rPr>
        <w:t>(4).</w:t>
      </w:r>
    </w:p>
    <w:p w14:paraId="0BF386F7"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Enweani, U. V. V. (2018). Challenges of managing university libraries in contemporary digital environment. </w:t>
      </w:r>
      <w:r w:rsidRPr="003F39C7">
        <w:rPr>
          <w:rFonts w:ascii="Times New Roman" w:eastAsia="Times New Roman" w:hAnsi="Times New Roman" w:cs="Times New Roman"/>
          <w:i/>
          <w:iCs/>
          <w:sz w:val="24"/>
          <w:szCs w:val="24"/>
          <w:lang w:val="en-GB"/>
        </w:rPr>
        <w:t>Library Philosophy and Practice (e-journal)</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2073</w:t>
      </w:r>
      <w:r w:rsidRPr="003F39C7">
        <w:rPr>
          <w:rFonts w:ascii="Times New Roman" w:eastAsia="Times New Roman" w:hAnsi="Times New Roman" w:cs="Times New Roman"/>
          <w:sz w:val="24"/>
          <w:szCs w:val="24"/>
          <w:lang w:val="en-GB"/>
        </w:rPr>
        <w:t>, 20.</w:t>
      </w:r>
    </w:p>
    <w:p w14:paraId="188D5FF7"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Erdogan, B., Bauer, T. N., Truxillo, D. M., &amp; Mansfield, L. R. (2012). Whistle while you work: A review of the life satisfaction literature. </w:t>
      </w:r>
      <w:r w:rsidRPr="003F39C7">
        <w:rPr>
          <w:rFonts w:ascii="Times New Roman" w:eastAsia="Times New Roman" w:hAnsi="Times New Roman" w:cs="Times New Roman"/>
          <w:i/>
          <w:iCs/>
          <w:sz w:val="24"/>
          <w:szCs w:val="24"/>
          <w:lang w:val="en-GB"/>
        </w:rPr>
        <w:t>Journal of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38</w:t>
      </w:r>
      <w:r w:rsidRPr="003F39C7">
        <w:rPr>
          <w:rFonts w:ascii="Times New Roman" w:eastAsia="Times New Roman" w:hAnsi="Times New Roman" w:cs="Times New Roman"/>
          <w:sz w:val="24"/>
          <w:szCs w:val="24"/>
          <w:lang w:val="en-GB"/>
        </w:rPr>
        <w:t>(4), 1038-1083.</w:t>
      </w:r>
    </w:p>
    <w:p w14:paraId="02A73CFC"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Evjen, S., &amp; Vold, T. (2018). "It is All about Relations" - An Investigation into the Youth Librarian's Role and Proficiency. </w:t>
      </w:r>
      <w:r w:rsidRPr="003F39C7">
        <w:rPr>
          <w:rFonts w:ascii="Times New Roman" w:hAnsi="Times New Roman" w:cs="Times New Roman"/>
          <w:i/>
          <w:iCs/>
          <w:color w:val="000000" w:themeColor="text1"/>
          <w:sz w:val="24"/>
          <w:szCs w:val="24"/>
          <w:lang w:val="en-GB"/>
        </w:rPr>
        <w:t>NTIK</w:t>
      </w:r>
      <w:r w:rsidRPr="003F39C7">
        <w:rPr>
          <w:rFonts w:ascii="Times New Roman" w:hAnsi="Times New Roman" w:cs="Times New Roman"/>
          <w:color w:val="000000" w:themeColor="text1"/>
          <w:sz w:val="24"/>
          <w:szCs w:val="24"/>
          <w:lang w:val="en-GB"/>
        </w:rPr>
        <w:t xml:space="preserve">, 3(7), 59-73. </w:t>
      </w:r>
    </w:p>
    <w:p w14:paraId="64DB302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Eze, U., &amp; Uzoigwe, C. U. (2013). The place of academic libraries in Nigerian University Education: contributing to the ‘Education for All’initiative. </w:t>
      </w:r>
      <w:r w:rsidRPr="003F39C7">
        <w:rPr>
          <w:rFonts w:ascii="Times New Roman" w:eastAsia="Times New Roman" w:hAnsi="Times New Roman" w:cs="Times New Roman"/>
          <w:i/>
          <w:iCs/>
          <w:sz w:val="24"/>
          <w:szCs w:val="24"/>
          <w:lang w:val="en-GB"/>
        </w:rPr>
        <w:t>International Journal of Library and Information Science</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5</w:t>
      </w:r>
      <w:r w:rsidRPr="003F39C7">
        <w:rPr>
          <w:rFonts w:ascii="Times New Roman" w:eastAsia="Times New Roman" w:hAnsi="Times New Roman" w:cs="Times New Roman"/>
          <w:sz w:val="24"/>
          <w:szCs w:val="24"/>
          <w:lang w:val="en-GB"/>
        </w:rPr>
        <w:t>(10), 432-438.</w:t>
      </w:r>
    </w:p>
    <w:p w14:paraId="47D2AF7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Fatokun, J. O., Salaam, M. O., &amp; Ajegbomogun, F. O. (2010). </w:t>
      </w:r>
      <w:r w:rsidRPr="003F39C7">
        <w:rPr>
          <w:rFonts w:ascii="Times New Roman" w:eastAsia="Calibri" w:hAnsi="Times New Roman" w:cs="Times New Roman"/>
          <w:bCs/>
          <w:i/>
          <w:iCs/>
          <w:color w:val="000000" w:themeColor="text1"/>
          <w:sz w:val="24"/>
          <w:szCs w:val="24"/>
          <w:lang w:val="en-GB"/>
        </w:rPr>
        <w:t>The Influence of Leadership Style on the Performance of Subordinates in Nigerian Libraries</w:t>
      </w:r>
      <w:r w:rsidRPr="003F39C7">
        <w:rPr>
          <w:rFonts w:ascii="Times New Roman" w:eastAsia="Calibri" w:hAnsi="Times New Roman" w:cs="Times New Roman"/>
          <w:bCs/>
          <w:color w:val="000000" w:themeColor="text1"/>
          <w:sz w:val="24"/>
          <w:szCs w:val="24"/>
          <w:lang w:val="en-GB"/>
        </w:rPr>
        <w:t>. 9.</w:t>
      </w:r>
    </w:p>
    <w:p w14:paraId="78A1752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Flick, U. (Ed.). (2018). </w:t>
      </w:r>
      <w:r w:rsidRPr="003F39C7">
        <w:rPr>
          <w:rFonts w:ascii="Times New Roman" w:eastAsia="Calibri" w:hAnsi="Times New Roman" w:cs="Times New Roman"/>
          <w:bCs/>
          <w:i/>
          <w:iCs/>
          <w:color w:val="000000" w:themeColor="text1"/>
          <w:sz w:val="24"/>
          <w:szCs w:val="24"/>
          <w:lang w:val="en-GB"/>
        </w:rPr>
        <w:t>The Sage handbook of qualitative data collection</w:t>
      </w:r>
      <w:r w:rsidRPr="003F39C7">
        <w:rPr>
          <w:rFonts w:ascii="Times New Roman" w:eastAsia="Calibri" w:hAnsi="Times New Roman" w:cs="Times New Roman"/>
          <w:bCs/>
          <w:color w:val="000000" w:themeColor="text1"/>
          <w:sz w:val="24"/>
          <w:szCs w:val="24"/>
          <w:lang w:val="en-GB"/>
        </w:rPr>
        <w:t>. Sage Reference.</w:t>
      </w:r>
    </w:p>
    <w:p w14:paraId="6517BFEA"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Fontán, C., Alloza, Á., &amp; Rey, C. (2019). (Re) discovering organizational purpose. </w:t>
      </w:r>
      <w:r w:rsidRPr="003F39C7">
        <w:rPr>
          <w:rFonts w:ascii="Times New Roman" w:eastAsia="Times New Roman" w:hAnsi="Times New Roman" w:cs="Times New Roman"/>
          <w:i/>
          <w:iCs/>
          <w:sz w:val="24"/>
          <w:szCs w:val="24"/>
          <w:lang w:val="en-GB"/>
        </w:rPr>
        <w:t>Purpose-Driven Organizations: Management Ideas for a Better World</w:t>
      </w:r>
      <w:r w:rsidRPr="003F39C7">
        <w:rPr>
          <w:rFonts w:ascii="Times New Roman" w:eastAsia="Times New Roman" w:hAnsi="Times New Roman" w:cs="Times New Roman"/>
          <w:sz w:val="24"/>
          <w:szCs w:val="24"/>
          <w:lang w:val="en-GB"/>
        </w:rPr>
        <w:t>, 107-118.</w:t>
      </w:r>
    </w:p>
    <w:p w14:paraId="5B2A6C1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Frederick, A., &amp; Run, Y. (2019). The Role of Academic Libraries in Research Data Management: A Case in Ghanaian University Libraries. </w:t>
      </w:r>
      <w:r w:rsidRPr="003F39C7">
        <w:rPr>
          <w:rFonts w:ascii="Times New Roman" w:hAnsi="Times New Roman" w:cs="Times New Roman"/>
          <w:i/>
          <w:iCs/>
          <w:color w:val="000000" w:themeColor="text1"/>
          <w:sz w:val="24"/>
          <w:szCs w:val="24"/>
          <w:lang w:val="en-GB"/>
        </w:rPr>
        <w:t>Open Access Library Journal</w:t>
      </w:r>
      <w:r w:rsidRPr="003F39C7">
        <w:rPr>
          <w:rFonts w:ascii="Times New Roman" w:hAnsi="Times New Roman" w:cs="Times New Roman"/>
          <w:color w:val="000000" w:themeColor="text1"/>
          <w:sz w:val="24"/>
          <w:szCs w:val="24"/>
          <w:lang w:val="en-GB"/>
        </w:rPr>
        <w:t>, pp. 6, 1–16.</w:t>
      </w:r>
    </w:p>
    <w:p w14:paraId="05829B4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Freeburg, R., &amp; Klein, M. (2022). "I ain't read not one bit of it." </w:t>
      </w:r>
      <w:r w:rsidRPr="003F39C7">
        <w:rPr>
          <w:rFonts w:ascii="Times New Roman" w:hAnsi="Times New Roman" w:cs="Times New Roman"/>
          <w:i/>
          <w:iCs/>
          <w:color w:val="000000" w:themeColor="text1"/>
          <w:sz w:val="24"/>
          <w:szCs w:val="24"/>
          <w:lang w:val="en-GB"/>
        </w:rPr>
        <w:t>Partnership: The Canadian Journal of Library and Information Practice and Research, 17</w:t>
      </w:r>
      <w:r w:rsidRPr="003F39C7">
        <w:rPr>
          <w:rFonts w:ascii="Times New Roman" w:hAnsi="Times New Roman" w:cs="Times New Roman"/>
          <w:color w:val="000000" w:themeColor="text1"/>
          <w:sz w:val="24"/>
          <w:szCs w:val="24"/>
          <w:lang w:val="en-GB"/>
        </w:rPr>
        <w:t xml:space="preserve">(1). </w:t>
      </w:r>
    </w:p>
    <w:p w14:paraId="7E8AFD14"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Frey, B. B. (Ed.). (2018). </w:t>
      </w:r>
      <w:r w:rsidRPr="003F39C7">
        <w:rPr>
          <w:rFonts w:ascii="Times New Roman" w:eastAsia="Calibri" w:hAnsi="Times New Roman" w:cs="Times New Roman"/>
          <w:bCs/>
          <w:i/>
          <w:iCs/>
          <w:color w:val="000000" w:themeColor="text1"/>
          <w:sz w:val="24"/>
          <w:szCs w:val="24"/>
          <w:lang w:val="en-GB"/>
        </w:rPr>
        <w:t>Predictive Validity</w:t>
      </w:r>
      <w:r w:rsidRPr="003F39C7">
        <w:rPr>
          <w:rFonts w:ascii="Times New Roman" w:eastAsia="Calibri" w:hAnsi="Times New Roman" w:cs="Times New Roman"/>
          <w:bCs/>
          <w:color w:val="000000" w:themeColor="text1"/>
          <w:sz w:val="24"/>
          <w:szCs w:val="24"/>
          <w:lang w:val="en-GB"/>
        </w:rPr>
        <w:t>. SAGE Reference.</w:t>
      </w:r>
    </w:p>
    <w:p w14:paraId="351BDAC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Galbraith, Q., Fry, L., &amp; Garrison, M. (2016). The impact of faculty status and gender on employee well-being in academic libraries. </w:t>
      </w:r>
      <w:r w:rsidRPr="003F39C7">
        <w:rPr>
          <w:rFonts w:ascii="Times New Roman" w:hAnsi="Times New Roman" w:cs="Times New Roman"/>
          <w:i/>
          <w:iCs/>
          <w:color w:val="000000" w:themeColor="text1"/>
          <w:sz w:val="24"/>
          <w:szCs w:val="24"/>
          <w:lang w:val="en-GB"/>
        </w:rPr>
        <w:t>College &amp; Research Libraries</w:t>
      </w:r>
      <w:r w:rsidRPr="003F39C7">
        <w:rPr>
          <w:rFonts w:ascii="Times New Roman" w:hAnsi="Times New Roman" w:cs="Times New Roman"/>
          <w:color w:val="000000" w:themeColor="text1"/>
          <w:sz w:val="24"/>
          <w:szCs w:val="24"/>
          <w:lang w:val="en-GB"/>
        </w:rPr>
        <w:t>, 77(1), 71–86.</w:t>
      </w:r>
    </w:p>
    <w:p w14:paraId="08A40CF0"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Gallie, D., Zhou, Y., Felstead, A., Green, F., &amp; Henseke, G. (2017). The implications of direct participation for organisational commitment, job satisfaction and affective psychological well‐being: a longitudinal analysis. </w:t>
      </w:r>
      <w:r w:rsidRPr="003F39C7">
        <w:rPr>
          <w:rFonts w:ascii="Times New Roman" w:eastAsia="Times New Roman" w:hAnsi="Times New Roman" w:cs="Times New Roman"/>
          <w:i/>
          <w:iCs/>
          <w:color w:val="000000" w:themeColor="text1"/>
          <w:sz w:val="24"/>
          <w:szCs w:val="24"/>
          <w:lang w:val="en-GB"/>
        </w:rPr>
        <w:t>Industrial Relations Journal</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48</w:t>
      </w:r>
      <w:r w:rsidRPr="003F39C7">
        <w:rPr>
          <w:rFonts w:ascii="Times New Roman" w:eastAsia="Times New Roman" w:hAnsi="Times New Roman" w:cs="Times New Roman"/>
          <w:color w:val="000000" w:themeColor="text1"/>
          <w:sz w:val="24"/>
          <w:szCs w:val="24"/>
          <w:lang w:val="en-GB"/>
        </w:rPr>
        <w:t>(2), 174-191.</w:t>
      </w:r>
    </w:p>
    <w:p w14:paraId="1890F91B"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Garcia, L. T., &amp; Gomes, M. (2018). The most challenging aspects of academic libraries: A survey of Brazilian librarians. </w:t>
      </w:r>
      <w:r w:rsidRPr="003F39C7">
        <w:rPr>
          <w:rFonts w:ascii="Times New Roman" w:hAnsi="Times New Roman" w:cs="Times New Roman"/>
          <w:i/>
          <w:iCs/>
          <w:color w:val="000000" w:themeColor="text1"/>
          <w:sz w:val="24"/>
          <w:szCs w:val="24"/>
          <w:lang w:val="en-GB"/>
        </w:rPr>
        <w:t>IFLA Journal</w:t>
      </w:r>
      <w:r w:rsidRPr="003F39C7">
        <w:rPr>
          <w:rFonts w:ascii="Times New Roman" w:hAnsi="Times New Roman" w:cs="Times New Roman"/>
          <w:color w:val="000000" w:themeColor="text1"/>
          <w:sz w:val="24"/>
          <w:szCs w:val="24"/>
          <w:lang w:val="en-GB"/>
        </w:rPr>
        <w:t xml:space="preserve">, 44(1), 52-67. </w:t>
      </w:r>
    </w:p>
    <w:p w14:paraId="0CB130D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Garman, A. N., Davis-Lenane, D., &amp; Corrigan, P. W. (2003). Factor structure of the transformational leadership model in human service teams. </w:t>
      </w:r>
      <w:r w:rsidRPr="003F39C7">
        <w:rPr>
          <w:rFonts w:ascii="Times New Roman" w:eastAsia="Calibri" w:hAnsi="Times New Roman" w:cs="Times New Roman"/>
          <w:bCs/>
          <w:i/>
          <w:iCs/>
          <w:color w:val="000000" w:themeColor="text1"/>
          <w:sz w:val="24"/>
          <w:szCs w:val="24"/>
          <w:lang w:val="en-GB"/>
        </w:rPr>
        <w:t>Journal of Organizational Behavior</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24</w:t>
      </w:r>
      <w:r w:rsidRPr="003F39C7">
        <w:rPr>
          <w:rFonts w:ascii="Times New Roman" w:eastAsia="Calibri" w:hAnsi="Times New Roman" w:cs="Times New Roman"/>
          <w:bCs/>
          <w:color w:val="000000" w:themeColor="text1"/>
          <w:sz w:val="24"/>
          <w:szCs w:val="24"/>
          <w:lang w:val="en-GB"/>
        </w:rPr>
        <w:t>(6), 803–812. https://doi.org/10.1002/job.201</w:t>
      </w:r>
    </w:p>
    <w:p w14:paraId="04AB6C25"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Gemeda, H. K., &amp; Lee, J. (2020). Leadership styles, work engagement and outcomes among information and communications technology professionals: A cross-national study. </w:t>
      </w:r>
      <w:r w:rsidRPr="003F39C7">
        <w:rPr>
          <w:rFonts w:ascii="Times New Roman" w:eastAsia="Times New Roman" w:hAnsi="Times New Roman" w:cs="Times New Roman"/>
          <w:i/>
          <w:iCs/>
          <w:sz w:val="24"/>
          <w:szCs w:val="24"/>
          <w:lang w:val="en-GB"/>
        </w:rPr>
        <w:t>Heliyon</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6</w:t>
      </w:r>
      <w:r w:rsidRPr="003F39C7">
        <w:rPr>
          <w:rFonts w:ascii="Times New Roman" w:eastAsia="Times New Roman" w:hAnsi="Times New Roman" w:cs="Times New Roman"/>
          <w:sz w:val="24"/>
          <w:szCs w:val="24"/>
          <w:lang w:val="en-GB"/>
        </w:rPr>
        <w:t>(4).</w:t>
      </w:r>
    </w:p>
    <w:p w14:paraId="3F60783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Germano, M. A. (2010). </w:t>
      </w:r>
      <w:r w:rsidRPr="003F39C7">
        <w:rPr>
          <w:rFonts w:ascii="Times New Roman" w:eastAsia="Calibri" w:hAnsi="Times New Roman" w:cs="Times New Roman"/>
          <w:bCs/>
          <w:i/>
          <w:iCs/>
          <w:color w:val="000000" w:themeColor="text1"/>
          <w:sz w:val="24"/>
          <w:szCs w:val="24"/>
          <w:lang w:val="en-GB"/>
        </w:rPr>
        <w:t>Leadership Style and Organisational Impact.</w:t>
      </w:r>
      <w:r w:rsidRPr="003F39C7">
        <w:rPr>
          <w:rFonts w:ascii="Times New Roman" w:eastAsia="Calibri" w:hAnsi="Times New Roman" w:cs="Times New Roman"/>
          <w:bCs/>
          <w:color w:val="000000" w:themeColor="text1"/>
          <w:sz w:val="24"/>
          <w:szCs w:val="24"/>
          <w:lang w:val="en-GB"/>
        </w:rPr>
        <w:t xml:space="preserve"> http://ala-apa.org/newsletter/2010/06/08/spotlight/</w:t>
      </w:r>
    </w:p>
    <w:p w14:paraId="72F0DFB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Gessner, A. G. C., &amp; Eldermire, E. R. B. (2015). Laying the Groundwork for Information Literacy at a Research University. </w:t>
      </w:r>
      <w:r w:rsidRPr="003F39C7">
        <w:rPr>
          <w:rFonts w:ascii="Times New Roman" w:hAnsi="Times New Roman" w:cs="Times New Roman"/>
          <w:i/>
          <w:iCs/>
          <w:color w:val="000000" w:themeColor="text1"/>
          <w:sz w:val="24"/>
          <w:szCs w:val="24"/>
          <w:lang w:val="en-GB"/>
        </w:rPr>
        <w:t>Performance Measurement and Metrics</w:t>
      </w:r>
      <w:r w:rsidRPr="003F39C7">
        <w:rPr>
          <w:rFonts w:ascii="Times New Roman" w:hAnsi="Times New Roman" w:cs="Times New Roman"/>
          <w:color w:val="000000" w:themeColor="text1"/>
          <w:sz w:val="24"/>
          <w:szCs w:val="24"/>
          <w:lang w:val="en-GB"/>
        </w:rPr>
        <w:t xml:space="preserve">, 1(16), 4-17. </w:t>
      </w:r>
    </w:p>
    <w:p w14:paraId="1DC2AA53"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hAnsi="Times New Roman" w:cs="Times New Roman"/>
          <w:sz w:val="24"/>
          <w:szCs w:val="24"/>
          <w:lang w:val="en-GB"/>
        </w:rPr>
        <w:t>Gichohi, P. M. (2015). The</w:t>
      </w:r>
      <w:r w:rsidRPr="003F39C7">
        <w:rPr>
          <w:rFonts w:ascii="Times New Roman" w:eastAsia="Times New Roman" w:hAnsi="Times New Roman" w:cs="Times New Roman"/>
          <w:sz w:val="24"/>
          <w:szCs w:val="24"/>
          <w:lang w:val="en-GB"/>
        </w:rPr>
        <w:t xml:space="preserve"> </w:t>
      </w:r>
      <w:r w:rsidRPr="003F39C7">
        <w:rPr>
          <w:rFonts w:ascii="Times New Roman" w:hAnsi="Times New Roman" w:cs="Times New Roman"/>
          <w:sz w:val="24"/>
          <w:szCs w:val="24"/>
          <w:lang w:val="en-GB"/>
        </w:rPr>
        <w:t>Strategic Management Practices</w:t>
      </w:r>
      <w:r w:rsidRPr="003F39C7">
        <w:rPr>
          <w:rFonts w:ascii="Times New Roman" w:eastAsia="Times New Roman" w:hAnsi="Times New Roman" w:cs="Times New Roman"/>
          <w:sz w:val="24"/>
          <w:szCs w:val="24"/>
          <w:lang w:val="en-GB"/>
        </w:rPr>
        <w:t xml:space="preserve"> </w:t>
      </w:r>
      <w:r w:rsidRPr="003F39C7">
        <w:rPr>
          <w:rFonts w:ascii="Times New Roman" w:hAnsi="Times New Roman" w:cs="Times New Roman"/>
          <w:sz w:val="24"/>
          <w:szCs w:val="24"/>
          <w:lang w:val="en-GB"/>
        </w:rPr>
        <w:t>in Academic Libraries in Kenya:</w:t>
      </w:r>
      <w:r w:rsidRPr="003F39C7">
        <w:rPr>
          <w:rFonts w:ascii="Times New Roman" w:eastAsia="Times New Roman" w:hAnsi="Times New Roman" w:cs="Times New Roman"/>
          <w:sz w:val="24"/>
          <w:szCs w:val="24"/>
          <w:lang w:val="en-GB"/>
        </w:rPr>
        <w:t xml:space="preserve"> </w:t>
      </w:r>
      <w:r w:rsidRPr="003F39C7">
        <w:rPr>
          <w:rFonts w:ascii="Times New Roman" w:hAnsi="Times New Roman" w:cs="Times New Roman"/>
          <w:sz w:val="24"/>
          <w:szCs w:val="24"/>
          <w:lang w:val="en-GB"/>
        </w:rPr>
        <w:t xml:space="preserve">The Case of USIU Library. </w:t>
      </w:r>
      <w:r w:rsidRPr="003F39C7">
        <w:rPr>
          <w:rFonts w:ascii="Times New Roman" w:hAnsi="Times New Roman" w:cs="Times New Roman"/>
          <w:i/>
          <w:iCs/>
          <w:sz w:val="24"/>
          <w:szCs w:val="24"/>
          <w:lang w:val="en-GB"/>
        </w:rPr>
        <w:t>Library Philosophy and Practice</w:t>
      </w:r>
      <w:r w:rsidRPr="003F39C7">
        <w:rPr>
          <w:rFonts w:ascii="Times New Roman" w:hAnsi="Times New Roman" w:cs="Times New Roman"/>
          <w:sz w:val="24"/>
          <w:szCs w:val="24"/>
          <w:lang w:val="en-GB"/>
        </w:rPr>
        <w:t>, 1215.</w:t>
      </w:r>
    </w:p>
    <w:p w14:paraId="500CF2F7"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Gikunju, M., Odero, D., &amp; Kwanya, T. (2023). Status of Library Spaces and Facilities in University Libraries in Kenya. </w:t>
      </w:r>
      <w:r w:rsidRPr="003F39C7">
        <w:rPr>
          <w:rFonts w:ascii="Times New Roman" w:eastAsia="Times New Roman" w:hAnsi="Times New Roman" w:cs="Times New Roman"/>
          <w:i/>
          <w:iCs/>
          <w:color w:val="000000" w:themeColor="text1"/>
          <w:sz w:val="24"/>
          <w:szCs w:val="24"/>
          <w:lang w:val="en-GB"/>
        </w:rPr>
        <w:t>European Journal of Humanities and Social Sciences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3</w:t>
      </w:r>
      <w:r w:rsidRPr="003F39C7">
        <w:rPr>
          <w:rFonts w:ascii="Times New Roman" w:eastAsia="Times New Roman" w:hAnsi="Times New Roman" w:cs="Times New Roman"/>
          <w:color w:val="000000" w:themeColor="text1"/>
          <w:sz w:val="24"/>
          <w:szCs w:val="24"/>
          <w:lang w:val="en-GB"/>
        </w:rPr>
        <w:t>(3), 115-122.</w:t>
      </w:r>
    </w:p>
    <w:p w14:paraId="1BD1CC25"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Gill, R. (2014). </w:t>
      </w:r>
      <w:r w:rsidRPr="003F39C7">
        <w:rPr>
          <w:rFonts w:ascii="Times New Roman" w:eastAsia="Calibri" w:hAnsi="Times New Roman" w:cs="Times New Roman"/>
          <w:bCs/>
          <w:i/>
          <w:iCs/>
          <w:color w:val="000000" w:themeColor="text1"/>
          <w:sz w:val="24"/>
          <w:szCs w:val="24"/>
          <w:lang w:val="en-GB"/>
        </w:rPr>
        <w:t>Theory and practice of leadership</w:t>
      </w:r>
      <w:r w:rsidRPr="003F39C7">
        <w:rPr>
          <w:rFonts w:ascii="Times New Roman" w:eastAsia="Calibri" w:hAnsi="Times New Roman" w:cs="Times New Roman"/>
          <w:bCs/>
          <w:color w:val="000000" w:themeColor="text1"/>
          <w:sz w:val="24"/>
          <w:szCs w:val="24"/>
          <w:lang w:val="en-GB"/>
        </w:rPr>
        <w:t xml:space="preserve"> (2nd ed). Sage Publications.</w:t>
      </w:r>
    </w:p>
    <w:p w14:paraId="5A9155D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Gimuguni, L., Nandutu, J., &amp; Magolo, A. (2014). </w:t>
      </w:r>
      <w:r w:rsidRPr="003F39C7">
        <w:rPr>
          <w:rFonts w:ascii="Times New Roman" w:eastAsia="Calibri" w:hAnsi="Times New Roman" w:cs="Times New Roman"/>
          <w:bCs/>
          <w:i/>
          <w:iCs/>
          <w:color w:val="000000" w:themeColor="text1"/>
          <w:sz w:val="24"/>
          <w:szCs w:val="24"/>
          <w:lang w:val="en-GB"/>
        </w:rPr>
        <w:t>Effect of leadership styles on performance of local governments in Uganda. A case of Mbale District</w:t>
      </w:r>
      <w:r w:rsidRPr="003F39C7">
        <w:rPr>
          <w:rFonts w:ascii="Times New Roman" w:eastAsia="Calibri" w:hAnsi="Times New Roman" w:cs="Times New Roman"/>
          <w:bCs/>
          <w:color w:val="000000" w:themeColor="text1"/>
          <w:sz w:val="24"/>
          <w:szCs w:val="24"/>
          <w:lang w:val="en-GB"/>
        </w:rPr>
        <w:t>.</w:t>
      </w:r>
    </w:p>
    <w:p w14:paraId="149643D7"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Gipson, A. N., Pfaff, D. L., Mendelsohn, D. B., Catenacci, L. T., &amp; Burke, W. W. (2017). Women and leadership: Selection, development, leadership style, and performance. </w:t>
      </w:r>
      <w:r w:rsidRPr="003F39C7">
        <w:rPr>
          <w:rFonts w:ascii="Times New Roman" w:eastAsia="Times New Roman" w:hAnsi="Times New Roman" w:cs="Times New Roman"/>
          <w:i/>
          <w:iCs/>
          <w:color w:val="000000" w:themeColor="text1"/>
          <w:sz w:val="24"/>
          <w:szCs w:val="24"/>
          <w:lang w:val="en-GB"/>
        </w:rPr>
        <w:t>The Journal of Applied Behavioral Science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53</w:t>
      </w:r>
      <w:r w:rsidRPr="003F39C7">
        <w:rPr>
          <w:rFonts w:ascii="Times New Roman" w:eastAsia="Times New Roman" w:hAnsi="Times New Roman" w:cs="Times New Roman"/>
          <w:color w:val="000000" w:themeColor="text1"/>
          <w:sz w:val="24"/>
          <w:szCs w:val="24"/>
          <w:lang w:val="en-GB"/>
        </w:rPr>
        <w:t>(1), 32-65.</w:t>
      </w:r>
    </w:p>
    <w:p w14:paraId="63B54DD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Given, L. M. (Ed.). (2008). </w:t>
      </w:r>
      <w:r w:rsidRPr="003F39C7">
        <w:rPr>
          <w:rFonts w:ascii="Times New Roman" w:eastAsia="Calibri" w:hAnsi="Times New Roman" w:cs="Times New Roman"/>
          <w:bCs/>
          <w:i/>
          <w:iCs/>
          <w:color w:val="000000" w:themeColor="text1"/>
          <w:sz w:val="24"/>
          <w:szCs w:val="24"/>
          <w:lang w:val="en-GB"/>
        </w:rPr>
        <w:t>The Sage encyclopedia of qualitative research methods</w:t>
      </w:r>
      <w:r w:rsidRPr="003F39C7">
        <w:rPr>
          <w:rFonts w:ascii="Times New Roman" w:eastAsia="Calibri" w:hAnsi="Times New Roman" w:cs="Times New Roman"/>
          <w:bCs/>
          <w:color w:val="000000" w:themeColor="text1"/>
          <w:sz w:val="24"/>
          <w:szCs w:val="24"/>
          <w:lang w:val="en-GB"/>
        </w:rPr>
        <w:t>. Sage Publications.</w:t>
      </w:r>
    </w:p>
    <w:p w14:paraId="3D774C6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Golden, C. (2018). </w:t>
      </w:r>
      <w:r w:rsidRPr="003F39C7">
        <w:rPr>
          <w:rFonts w:ascii="Times New Roman" w:eastAsia="Calibri" w:hAnsi="Times New Roman" w:cs="Times New Roman"/>
          <w:bCs/>
          <w:i/>
          <w:iCs/>
          <w:color w:val="000000" w:themeColor="text1"/>
          <w:sz w:val="24"/>
          <w:szCs w:val="24"/>
          <w:lang w:val="en-GB"/>
        </w:rPr>
        <w:t>The data collection toolkit: Everything you need to organise, manage, and monitor classroom data</w:t>
      </w:r>
      <w:r w:rsidRPr="003F39C7">
        <w:rPr>
          <w:rFonts w:ascii="Times New Roman" w:eastAsia="Calibri" w:hAnsi="Times New Roman" w:cs="Times New Roman"/>
          <w:bCs/>
          <w:color w:val="000000" w:themeColor="text1"/>
          <w:sz w:val="24"/>
          <w:szCs w:val="24"/>
          <w:lang w:val="en-GB"/>
        </w:rPr>
        <w:t>. Paul H. Brookes Publishing Co.</w:t>
      </w:r>
    </w:p>
    <w:p w14:paraId="24BAE07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Goodrich, J. (2008). Organisational Assessment Project: Report of Findings and Recommendations to the Fresno County Library. </w:t>
      </w:r>
      <w:r w:rsidRPr="003F39C7">
        <w:rPr>
          <w:rFonts w:ascii="Times New Roman" w:eastAsia="Calibri" w:hAnsi="Times New Roman" w:cs="Times New Roman"/>
          <w:bCs/>
          <w:i/>
          <w:iCs/>
          <w:color w:val="000000" w:themeColor="text1"/>
          <w:sz w:val="24"/>
          <w:szCs w:val="24"/>
          <w:lang w:val="en-GB"/>
        </w:rPr>
        <w:t>Jeanne Goodrich Consulting</w:t>
      </w:r>
      <w:r w:rsidRPr="003F39C7">
        <w:rPr>
          <w:rFonts w:ascii="Times New Roman" w:eastAsia="Calibri" w:hAnsi="Times New Roman" w:cs="Times New Roman"/>
          <w:bCs/>
          <w:color w:val="000000" w:themeColor="text1"/>
          <w:sz w:val="24"/>
          <w:szCs w:val="24"/>
          <w:lang w:val="en-GB"/>
        </w:rPr>
        <w:t>.</w:t>
      </w:r>
    </w:p>
    <w:p w14:paraId="3041EEED"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Gor, P. O., Mbwesa, K. J., &amp; Charles, R. M. (2016). Exploring Age as Personal Characteristics that Influence Utilisation of Online Library Services by Distance Students at the University of Nairobi, Kenya. </w:t>
      </w:r>
      <w:r w:rsidRPr="003F39C7">
        <w:rPr>
          <w:rFonts w:ascii="Times New Roman" w:hAnsi="Times New Roman" w:cs="Times New Roman"/>
          <w:i/>
          <w:iCs/>
          <w:color w:val="000000" w:themeColor="text1"/>
          <w:sz w:val="24"/>
          <w:szCs w:val="24"/>
          <w:lang w:val="en-GB"/>
        </w:rPr>
        <w:t>International Journal of Academic Research in Progressive Education and Development</w:t>
      </w:r>
      <w:r w:rsidRPr="003F39C7">
        <w:rPr>
          <w:rFonts w:ascii="Times New Roman" w:hAnsi="Times New Roman" w:cs="Times New Roman"/>
          <w:color w:val="000000" w:themeColor="text1"/>
          <w:sz w:val="24"/>
          <w:szCs w:val="24"/>
          <w:lang w:val="en-GB"/>
        </w:rPr>
        <w:t>, 5(2), 159–174.</w:t>
      </w:r>
    </w:p>
    <w:p w14:paraId="6C77CEB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Gorman, M. (2000). </w:t>
      </w:r>
      <w:r w:rsidRPr="003F39C7">
        <w:rPr>
          <w:rFonts w:ascii="Times New Roman" w:eastAsia="Times New Roman" w:hAnsi="Times New Roman" w:cs="Times New Roman"/>
          <w:i/>
          <w:iCs/>
          <w:sz w:val="24"/>
          <w:szCs w:val="24"/>
          <w:lang w:val="en-GB"/>
        </w:rPr>
        <w:t>Our enduring values: Librarianship in the 21st century</w:t>
      </w:r>
      <w:r w:rsidRPr="003F39C7">
        <w:rPr>
          <w:rFonts w:ascii="Times New Roman" w:eastAsia="Times New Roman" w:hAnsi="Times New Roman" w:cs="Times New Roman"/>
          <w:sz w:val="24"/>
          <w:szCs w:val="24"/>
          <w:lang w:val="en-GB"/>
        </w:rPr>
        <w:t>. American Library Association.</w:t>
      </w:r>
    </w:p>
    <w:p w14:paraId="4B4138E9"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Graham, C., &amp; Longchamps, P. (2022). </w:t>
      </w:r>
      <w:r w:rsidRPr="003F39C7">
        <w:rPr>
          <w:rFonts w:ascii="Times New Roman" w:eastAsia="Times New Roman" w:hAnsi="Times New Roman" w:cs="Times New Roman"/>
          <w:i/>
          <w:iCs/>
          <w:sz w:val="24"/>
          <w:szCs w:val="24"/>
          <w:lang w:val="en-GB"/>
        </w:rPr>
        <w:t>Transformative education: A showcase of sustainable and integrative active learning</w:t>
      </w:r>
      <w:r w:rsidRPr="003F39C7">
        <w:rPr>
          <w:rFonts w:ascii="Times New Roman" w:eastAsia="Times New Roman" w:hAnsi="Times New Roman" w:cs="Times New Roman"/>
          <w:sz w:val="24"/>
          <w:szCs w:val="24"/>
          <w:lang w:val="en-GB"/>
        </w:rPr>
        <w:t>. Taylor &amp; Francis.</w:t>
      </w:r>
    </w:p>
    <w:p w14:paraId="20312FF8"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Gray, J. V., Helper, S., &amp; Osborn, B. (2020). Value first, cost later: Total value contribution as a new approach to sourcing decisions. </w:t>
      </w:r>
      <w:r w:rsidRPr="003F39C7">
        <w:rPr>
          <w:rFonts w:ascii="Times New Roman" w:eastAsia="Times New Roman" w:hAnsi="Times New Roman" w:cs="Times New Roman"/>
          <w:i/>
          <w:iCs/>
          <w:color w:val="000000" w:themeColor="text1"/>
          <w:sz w:val="24"/>
          <w:szCs w:val="24"/>
          <w:lang w:val="en-GB"/>
        </w:rPr>
        <w:t>Journal of Operations Management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66</w:t>
      </w:r>
      <w:r w:rsidRPr="003F39C7">
        <w:rPr>
          <w:rFonts w:ascii="Times New Roman" w:eastAsia="Times New Roman" w:hAnsi="Times New Roman" w:cs="Times New Roman"/>
          <w:color w:val="000000" w:themeColor="text1"/>
          <w:sz w:val="24"/>
          <w:szCs w:val="24"/>
          <w:lang w:val="en-GB"/>
        </w:rPr>
        <w:t>(6), 735–750.</w:t>
      </w:r>
    </w:p>
    <w:p w14:paraId="1A09F119"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Gu, Q., Hempel, P. S., &amp; Yu, M. (2020). Tough love and creativity: how authoritarian leadership tempered by benevolence or morality influences employee creativity. </w:t>
      </w:r>
      <w:r w:rsidRPr="003F39C7">
        <w:rPr>
          <w:rFonts w:ascii="Times New Roman" w:eastAsia="Times New Roman" w:hAnsi="Times New Roman" w:cs="Times New Roman"/>
          <w:i/>
          <w:iCs/>
          <w:color w:val="000000" w:themeColor="text1"/>
          <w:sz w:val="24"/>
          <w:szCs w:val="24"/>
          <w:lang w:val="en-GB"/>
        </w:rPr>
        <w:t>British Journal of Management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31</w:t>
      </w:r>
      <w:r w:rsidRPr="003F39C7">
        <w:rPr>
          <w:rFonts w:ascii="Times New Roman" w:eastAsia="Times New Roman" w:hAnsi="Times New Roman" w:cs="Times New Roman"/>
          <w:color w:val="000000" w:themeColor="text1"/>
          <w:sz w:val="24"/>
          <w:szCs w:val="24"/>
          <w:lang w:val="en-GB"/>
        </w:rPr>
        <w:t>(2), 305-324.</w:t>
      </w:r>
    </w:p>
    <w:p w14:paraId="0A7301CF"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lastRenderedPageBreak/>
        <w:t xml:space="preserve">Guinan, P. J., Parise, S., &amp; Langowitz, N. (2019). Creating an innovative digital project team: Levers to enable digital transformation. </w:t>
      </w:r>
      <w:r w:rsidRPr="003F39C7">
        <w:rPr>
          <w:rFonts w:ascii="Times New Roman" w:eastAsia="Times New Roman" w:hAnsi="Times New Roman" w:cs="Times New Roman"/>
          <w:i/>
          <w:iCs/>
          <w:sz w:val="24"/>
          <w:szCs w:val="24"/>
          <w:lang w:val="en-GB"/>
        </w:rPr>
        <w:t>Business Horizons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62</w:t>
      </w:r>
      <w:r w:rsidRPr="003F39C7">
        <w:rPr>
          <w:rFonts w:ascii="Times New Roman" w:eastAsia="Times New Roman" w:hAnsi="Times New Roman" w:cs="Times New Roman"/>
          <w:sz w:val="24"/>
          <w:szCs w:val="24"/>
          <w:lang w:val="en-GB"/>
        </w:rPr>
        <w:t>(6), 717-727.</w:t>
      </w:r>
    </w:p>
    <w:p w14:paraId="79191EBD"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Guthro, C. (2019). The 21st-century academic library: Six metaphors for a new age. </w:t>
      </w:r>
      <w:r w:rsidRPr="003F39C7">
        <w:rPr>
          <w:rFonts w:ascii="Times New Roman" w:hAnsi="Times New Roman" w:cs="Times New Roman"/>
          <w:i/>
          <w:iCs/>
          <w:color w:val="000000" w:themeColor="text1"/>
          <w:sz w:val="24"/>
          <w:szCs w:val="24"/>
          <w:lang w:val="en-GB"/>
        </w:rPr>
        <w:t>Library Leadership &amp; Management</w:t>
      </w:r>
      <w:r w:rsidRPr="003F39C7">
        <w:rPr>
          <w:rFonts w:ascii="Times New Roman" w:hAnsi="Times New Roman" w:cs="Times New Roman"/>
          <w:color w:val="000000" w:themeColor="text1"/>
          <w:sz w:val="24"/>
          <w:szCs w:val="24"/>
          <w:lang w:val="en-GB"/>
        </w:rPr>
        <w:t>, 33(2).</w:t>
      </w:r>
    </w:p>
    <w:p w14:paraId="53BD2FDF"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Gyau, E. B., Jing, L., &amp; Akowuah, S. (2021). International Students Library Usage Frequency Patterns in Academic Libraries: A User Survey at Jiangsu University Library. </w:t>
      </w:r>
      <w:r w:rsidRPr="003F39C7">
        <w:rPr>
          <w:rFonts w:ascii="Times New Roman" w:hAnsi="Times New Roman" w:cs="Times New Roman"/>
          <w:i/>
          <w:iCs/>
          <w:color w:val="000000" w:themeColor="text1"/>
          <w:sz w:val="24"/>
          <w:szCs w:val="24"/>
          <w:lang w:val="en-GB"/>
        </w:rPr>
        <w:t>Open Access Library Journal</w:t>
      </w:r>
      <w:r w:rsidRPr="003F39C7">
        <w:rPr>
          <w:rFonts w:ascii="Times New Roman" w:hAnsi="Times New Roman" w:cs="Times New Roman"/>
          <w:color w:val="000000" w:themeColor="text1"/>
          <w:sz w:val="24"/>
          <w:szCs w:val="24"/>
          <w:lang w:val="en-GB"/>
        </w:rPr>
        <w:t xml:space="preserve">, 8, 1-20. </w:t>
      </w:r>
    </w:p>
    <w:p w14:paraId="1BE2578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Habiburrahman, N. (2022). Analisis Gaya Kepemimpinan dan Model Komunikasi di Perpustakaan Pusat Uin Sumatera Utara. </w:t>
      </w:r>
      <w:r w:rsidRPr="003F39C7">
        <w:rPr>
          <w:rFonts w:ascii="Times New Roman" w:hAnsi="Times New Roman" w:cs="Times New Roman"/>
          <w:i/>
          <w:iCs/>
          <w:color w:val="000000" w:themeColor="text1"/>
          <w:sz w:val="24"/>
          <w:szCs w:val="24"/>
          <w:lang w:val="en-GB"/>
        </w:rPr>
        <w:t>shaut</w:t>
      </w:r>
      <w:r w:rsidRPr="003F39C7">
        <w:rPr>
          <w:rFonts w:ascii="Times New Roman" w:hAnsi="Times New Roman" w:cs="Times New Roman"/>
          <w:color w:val="000000" w:themeColor="text1"/>
          <w:sz w:val="24"/>
          <w:szCs w:val="24"/>
          <w:lang w:val="en-GB"/>
        </w:rPr>
        <w:t xml:space="preserve">, 2(14), 160-168. </w:t>
      </w:r>
    </w:p>
    <w:p w14:paraId="5545986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Hammersley, M., &amp; Traianou, A. (2012). </w:t>
      </w:r>
      <w:r w:rsidRPr="003F39C7">
        <w:rPr>
          <w:rFonts w:ascii="Times New Roman" w:eastAsia="Calibri" w:hAnsi="Times New Roman" w:cs="Times New Roman"/>
          <w:bCs/>
          <w:i/>
          <w:iCs/>
          <w:color w:val="000000" w:themeColor="text1"/>
          <w:sz w:val="24"/>
          <w:szCs w:val="24"/>
          <w:lang w:val="en-GB"/>
        </w:rPr>
        <w:t>Ethics in qualitative research: Controversies and contexts</w:t>
      </w:r>
      <w:r w:rsidRPr="003F39C7">
        <w:rPr>
          <w:rFonts w:ascii="Times New Roman" w:eastAsia="Calibri" w:hAnsi="Times New Roman" w:cs="Times New Roman"/>
          <w:bCs/>
          <w:color w:val="000000" w:themeColor="text1"/>
          <w:sz w:val="24"/>
          <w:szCs w:val="24"/>
          <w:lang w:val="en-GB"/>
        </w:rPr>
        <w:t>. SAGE Publications.</w:t>
      </w:r>
    </w:p>
    <w:p w14:paraId="69F3D17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Han, S. J., Lee, Y., Beyerlein, M., &amp; Kolb, J. (2018). </w:t>
      </w:r>
      <w:r w:rsidRPr="003F39C7">
        <w:rPr>
          <w:rFonts w:ascii="Times New Roman" w:eastAsia="Calibri" w:hAnsi="Times New Roman" w:cs="Times New Roman"/>
          <w:bCs/>
          <w:i/>
          <w:iCs/>
          <w:color w:val="000000" w:themeColor="text1"/>
          <w:sz w:val="24"/>
          <w:szCs w:val="24"/>
          <w:lang w:val="en-GB"/>
        </w:rPr>
        <w:t>The Effect of Shared Leadership on Team Processes and Performance</w:t>
      </w:r>
      <w:r w:rsidRPr="003F39C7">
        <w:rPr>
          <w:rFonts w:ascii="Times New Roman" w:eastAsia="Calibri" w:hAnsi="Times New Roman" w:cs="Times New Roman"/>
          <w:bCs/>
          <w:color w:val="000000" w:themeColor="text1"/>
          <w:sz w:val="24"/>
          <w:szCs w:val="24"/>
          <w:lang w:val="en-GB"/>
        </w:rPr>
        <w:t>. http://dx.doi.org/10.1108/TPM-11-2016-0050</w:t>
      </w:r>
    </w:p>
    <w:p w14:paraId="49B8020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Hao, M. J., &amp; Yazdanifard, R. (2015). How effective leadership can facilitate change in organizations through improvement and innovation. </w:t>
      </w:r>
      <w:r w:rsidRPr="003F39C7">
        <w:rPr>
          <w:rFonts w:ascii="Times New Roman" w:eastAsia="Times New Roman" w:hAnsi="Times New Roman" w:cs="Times New Roman"/>
          <w:i/>
          <w:iCs/>
          <w:sz w:val="24"/>
          <w:szCs w:val="24"/>
          <w:lang w:val="en-GB"/>
        </w:rPr>
        <w:t>Global journal of management and business research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15</w:t>
      </w:r>
      <w:r w:rsidRPr="003F39C7">
        <w:rPr>
          <w:rFonts w:ascii="Times New Roman" w:eastAsia="Times New Roman" w:hAnsi="Times New Roman" w:cs="Times New Roman"/>
          <w:sz w:val="24"/>
          <w:szCs w:val="24"/>
          <w:lang w:val="en-GB"/>
        </w:rPr>
        <w:t>(9), 1-6.</w:t>
      </w:r>
    </w:p>
    <w:p w14:paraId="3333603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Harland, F., Stewart, G., &amp; Bruce, C. S. (2018). Aligning library and university strategic directions: A constructivist grounded theory study of academic library leadership in Australia and the U.S.a. </w:t>
      </w:r>
      <w:r w:rsidRPr="003F39C7">
        <w:rPr>
          <w:rFonts w:ascii="Times New Roman" w:hAnsi="Times New Roman" w:cs="Times New Roman"/>
          <w:i/>
          <w:iCs/>
          <w:color w:val="000000" w:themeColor="text1"/>
          <w:sz w:val="24"/>
          <w:szCs w:val="24"/>
          <w:lang w:val="en-GB"/>
        </w:rPr>
        <w:t>New Review of Academic Librarianship</w:t>
      </w:r>
      <w:r w:rsidRPr="003F39C7">
        <w:rPr>
          <w:rFonts w:ascii="Times New Roman" w:hAnsi="Times New Roman" w:cs="Times New Roman"/>
          <w:color w:val="000000" w:themeColor="text1"/>
          <w:sz w:val="24"/>
          <w:szCs w:val="24"/>
          <w:lang w:val="en-GB"/>
        </w:rPr>
        <w:t xml:space="preserve">, 3–4(24), 263–285. </w:t>
      </w:r>
    </w:p>
    <w:p w14:paraId="54FE563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Hartog, D. N., Muijen, J. J., &amp; Koopman, P. L. (1997). Transactional versus transformational leadership: An analysis of the MLQ. </w:t>
      </w:r>
      <w:r w:rsidRPr="003F39C7">
        <w:rPr>
          <w:rFonts w:ascii="Times New Roman" w:eastAsia="Calibri" w:hAnsi="Times New Roman" w:cs="Times New Roman"/>
          <w:bCs/>
          <w:i/>
          <w:iCs/>
          <w:color w:val="000000" w:themeColor="text1"/>
          <w:sz w:val="24"/>
          <w:szCs w:val="24"/>
          <w:lang w:val="en-GB"/>
        </w:rPr>
        <w:t>Journal of Occupational and Organizational Psychology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70</w:t>
      </w:r>
      <w:r w:rsidRPr="003F39C7">
        <w:rPr>
          <w:rFonts w:ascii="Times New Roman" w:eastAsia="Calibri" w:hAnsi="Times New Roman" w:cs="Times New Roman"/>
          <w:bCs/>
          <w:color w:val="000000" w:themeColor="text1"/>
          <w:sz w:val="24"/>
          <w:szCs w:val="24"/>
          <w:lang w:val="en-GB"/>
        </w:rPr>
        <w:t xml:space="preserve">(1), 19–34. </w:t>
      </w:r>
    </w:p>
    <w:p w14:paraId="3C3DBBE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Hautala, T. (2005). The Effects of Subordinates’ Personality on Appraisals of Transformational Leadership. </w:t>
      </w:r>
      <w:r w:rsidRPr="003F39C7">
        <w:rPr>
          <w:rFonts w:ascii="Times New Roman" w:eastAsia="Calibri" w:hAnsi="Times New Roman" w:cs="Times New Roman"/>
          <w:bCs/>
          <w:i/>
          <w:iCs/>
          <w:color w:val="000000" w:themeColor="text1"/>
          <w:sz w:val="24"/>
          <w:szCs w:val="24"/>
          <w:lang w:val="en-GB"/>
        </w:rPr>
        <w:t>Journal of Leadership and Organizational Studies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11</w:t>
      </w:r>
      <w:r w:rsidRPr="003F39C7">
        <w:rPr>
          <w:rFonts w:ascii="Times New Roman" w:eastAsia="Calibri" w:hAnsi="Times New Roman" w:cs="Times New Roman"/>
          <w:bCs/>
          <w:color w:val="000000" w:themeColor="text1"/>
          <w:sz w:val="24"/>
          <w:szCs w:val="24"/>
          <w:lang w:val="en-GB"/>
        </w:rPr>
        <w:t>(4).</w:t>
      </w:r>
    </w:p>
    <w:p w14:paraId="275EF49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Haven, T. L., Tijdink, J. K., Pasman, H. R., Widdershoven, G., Ter Riet, G., &amp; Bouter, L. M. (2019). Researchers' perceptions of research misbehaviours: A mixed methods study among academic researchers in Amsterdam. </w:t>
      </w:r>
      <w:r w:rsidRPr="003F39C7">
        <w:rPr>
          <w:rFonts w:ascii="Times New Roman" w:hAnsi="Times New Roman" w:cs="Times New Roman"/>
          <w:i/>
          <w:iCs/>
          <w:color w:val="000000" w:themeColor="text1"/>
          <w:sz w:val="24"/>
          <w:szCs w:val="24"/>
          <w:lang w:val="en-GB"/>
        </w:rPr>
        <w:t>Research Integrity and Peer Review</w:t>
      </w:r>
      <w:r w:rsidRPr="003F39C7">
        <w:rPr>
          <w:rFonts w:ascii="Times New Roman" w:hAnsi="Times New Roman" w:cs="Times New Roman"/>
          <w:color w:val="000000" w:themeColor="text1"/>
          <w:sz w:val="24"/>
          <w:szCs w:val="24"/>
          <w:lang w:val="en-GB"/>
        </w:rPr>
        <w:t xml:space="preserve">, 4, 25. </w:t>
      </w:r>
    </w:p>
    <w:p w14:paraId="00DA5D5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Hay, I. (2006). Leadership of Stability and Leadership of Volatility: Transactional and Transformational Leaderships Compared: </w:t>
      </w:r>
      <w:r w:rsidRPr="003F39C7">
        <w:rPr>
          <w:rFonts w:ascii="Times New Roman" w:eastAsia="Calibri" w:hAnsi="Times New Roman" w:cs="Times New Roman"/>
          <w:bCs/>
          <w:i/>
          <w:iCs/>
          <w:color w:val="000000" w:themeColor="text1"/>
          <w:sz w:val="24"/>
          <w:szCs w:val="24"/>
          <w:lang w:val="en-GB"/>
        </w:rPr>
        <w:t>University Leadership, the Online Journal</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4</w:t>
      </w:r>
      <w:r w:rsidRPr="003F39C7">
        <w:rPr>
          <w:rFonts w:ascii="Times New Roman" w:eastAsia="Calibri" w:hAnsi="Times New Roman" w:cs="Times New Roman"/>
          <w:bCs/>
          <w:color w:val="000000" w:themeColor="text1"/>
          <w:sz w:val="24"/>
          <w:szCs w:val="24"/>
          <w:lang w:val="en-GB"/>
        </w:rPr>
        <w:t>(4).</w:t>
      </w:r>
    </w:p>
    <w:p w14:paraId="543B783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Heale, R., &amp; Twycross, A. (2015). Validity and reliability in quantitative studies. </w:t>
      </w:r>
      <w:r w:rsidRPr="003F39C7">
        <w:rPr>
          <w:rFonts w:ascii="Times New Roman" w:eastAsia="Calibri" w:hAnsi="Times New Roman" w:cs="Times New Roman"/>
          <w:bCs/>
          <w:i/>
          <w:iCs/>
          <w:color w:val="000000" w:themeColor="text1"/>
          <w:sz w:val="24"/>
          <w:szCs w:val="24"/>
          <w:lang w:val="en-GB"/>
        </w:rPr>
        <w:t>Evidence-Based Nursing</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18</w:t>
      </w:r>
      <w:r w:rsidRPr="003F39C7">
        <w:rPr>
          <w:rFonts w:ascii="Times New Roman" w:eastAsia="Calibri" w:hAnsi="Times New Roman" w:cs="Times New Roman"/>
          <w:bCs/>
          <w:color w:val="000000" w:themeColor="text1"/>
          <w:sz w:val="24"/>
          <w:szCs w:val="24"/>
          <w:lang w:val="en-GB"/>
        </w:rPr>
        <w:t xml:space="preserve">(3), 66–67. </w:t>
      </w:r>
    </w:p>
    <w:p w14:paraId="087FDD3B"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Hermansyah, N., Mayasari, N., Winingsih, N., Darmawan, A., &amp; Ismiraj, M. R. (2022). Reference Service User’ Satisfaction at the Animal Husbandry Faculty Library, Universitas Padjadjaran. </w:t>
      </w:r>
      <w:r w:rsidRPr="003F39C7">
        <w:rPr>
          <w:rFonts w:ascii="Times New Roman" w:hAnsi="Times New Roman" w:cs="Times New Roman"/>
          <w:i/>
          <w:iCs/>
          <w:color w:val="000000" w:themeColor="text1"/>
          <w:sz w:val="24"/>
          <w:szCs w:val="24"/>
          <w:lang w:val="en-GB"/>
        </w:rPr>
        <w:t>J. Kaji. Inf. Perpust.</w:t>
      </w:r>
      <w:r w:rsidRPr="003F39C7">
        <w:rPr>
          <w:rFonts w:ascii="Times New Roman" w:hAnsi="Times New Roman" w:cs="Times New Roman"/>
          <w:color w:val="000000" w:themeColor="text1"/>
          <w:sz w:val="24"/>
          <w:szCs w:val="24"/>
          <w:lang w:val="en-GB"/>
        </w:rPr>
        <w:t xml:space="preserve">, 2(10), 205. </w:t>
      </w:r>
    </w:p>
    <w:p w14:paraId="2C56DA0E"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Heyns, E. P., Eldermire, E. R., &amp; Howard, H. A. (2019). Unsubstantiated conclusions: A scoping review on generational differences of leadership in academic libraries. </w:t>
      </w:r>
      <w:r w:rsidRPr="003F39C7">
        <w:rPr>
          <w:rFonts w:ascii="Times New Roman" w:eastAsia="Times New Roman" w:hAnsi="Times New Roman" w:cs="Times New Roman"/>
          <w:i/>
          <w:iCs/>
          <w:sz w:val="24"/>
          <w:szCs w:val="24"/>
          <w:lang w:val="en-GB"/>
        </w:rPr>
        <w:t>The Journal of Academic Librarianship</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45</w:t>
      </w:r>
      <w:r w:rsidRPr="003F39C7">
        <w:rPr>
          <w:rFonts w:ascii="Times New Roman" w:eastAsia="Times New Roman" w:hAnsi="Times New Roman" w:cs="Times New Roman"/>
          <w:sz w:val="24"/>
          <w:szCs w:val="24"/>
          <w:lang w:val="en-GB"/>
        </w:rPr>
        <w:t>(5), 102054.</w:t>
      </w:r>
    </w:p>
    <w:p w14:paraId="1AF818B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Hidayat, S. E., Rafiki, A. and Aldoseri, M.M. (2017). "Application of leadership style in government organisations: a survey in the Kingdom of Bahrain", </w:t>
      </w:r>
      <w:r w:rsidRPr="003F39C7">
        <w:rPr>
          <w:rFonts w:ascii="Times New Roman" w:hAnsi="Times New Roman" w:cs="Times New Roman"/>
          <w:i/>
          <w:iCs/>
          <w:color w:val="000000" w:themeColor="text1"/>
          <w:sz w:val="24"/>
          <w:szCs w:val="24"/>
          <w:lang w:val="en-GB"/>
        </w:rPr>
        <w:t>International Journal of Islamic and Middle Eastern Finance and Management</w:t>
      </w:r>
      <w:r w:rsidRPr="003F39C7">
        <w:rPr>
          <w:rFonts w:ascii="Times New Roman" w:hAnsi="Times New Roman" w:cs="Times New Roman"/>
          <w:color w:val="000000" w:themeColor="text1"/>
          <w:sz w:val="24"/>
          <w:szCs w:val="24"/>
          <w:lang w:val="en-GB"/>
        </w:rPr>
        <w:t>, 10 (4) 581-594</w:t>
      </w:r>
    </w:p>
    <w:p w14:paraId="3AD8DEDA"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Hilton, C. E. (2017). The importance of pretesting questionnaires: A field research example of cognitive pretesting the Exercise referral Quality of Life Scale (ER-QLS). </w:t>
      </w:r>
      <w:r w:rsidRPr="003F39C7">
        <w:rPr>
          <w:rFonts w:ascii="Times New Roman" w:eastAsia="Calibri" w:hAnsi="Times New Roman" w:cs="Times New Roman"/>
          <w:bCs/>
          <w:i/>
          <w:iCs/>
          <w:color w:val="000000" w:themeColor="text1"/>
          <w:sz w:val="24"/>
          <w:szCs w:val="24"/>
          <w:lang w:val="en-GB"/>
        </w:rPr>
        <w:t>International Journal of Social Research Methodology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20</w:t>
      </w:r>
      <w:r w:rsidRPr="003F39C7">
        <w:rPr>
          <w:rFonts w:ascii="Times New Roman" w:eastAsia="Calibri" w:hAnsi="Times New Roman" w:cs="Times New Roman"/>
          <w:bCs/>
          <w:color w:val="000000" w:themeColor="text1"/>
          <w:sz w:val="24"/>
          <w:szCs w:val="24"/>
          <w:lang w:val="en-GB"/>
        </w:rPr>
        <w:t xml:space="preserve">(1), 21–34. </w:t>
      </w:r>
    </w:p>
    <w:p w14:paraId="2CEA17C7"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Hilton, S. K., Arkorful, H., &amp; Martins, A. (2021). Democratic leadership and organizational performance: the moderating effect of contingent reward. </w:t>
      </w:r>
      <w:r w:rsidRPr="003F39C7">
        <w:rPr>
          <w:rFonts w:ascii="Times New Roman" w:eastAsia="Times New Roman" w:hAnsi="Times New Roman" w:cs="Times New Roman"/>
          <w:i/>
          <w:iCs/>
          <w:sz w:val="24"/>
          <w:szCs w:val="24"/>
          <w:lang w:val="en-GB"/>
        </w:rPr>
        <w:t>Management Research Review</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44</w:t>
      </w:r>
      <w:r w:rsidRPr="003F39C7">
        <w:rPr>
          <w:rFonts w:ascii="Times New Roman" w:eastAsia="Times New Roman" w:hAnsi="Times New Roman" w:cs="Times New Roman"/>
          <w:sz w:val="24"/>
          <w:szCs w:val="24"/>
          <w:lang w:val="en-GB"/>
        </w:rPr>
        <w:t>(7), 1042-1058.</w:t>
      </w:r>
    </w:p>
    <w:p w14:paraId="2B9F0B2E"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Hirlak, B., &amp; Kara, E. (2018). Organizational change and leadership. </w:t>
      </w:r>
      <w:r w:rsidRPr="003F39C7">
        <w:rPr>
          <w:rFonts w:ascii="Times New Roman" w:eastAsia="Times New Roman" w:hAnsi="Times New Roman" w:cs="Times New Roman"/>
          <w:i/>
          <w:iCs/>
          <w:sz w:val="24"/>
          <w:szCs w:val="24"/>
          <w:lang w:val="en-GB"/>
        </w:rPr>
        <w:t>Studies on Interdisciplinary Economics and Business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w:t>
      </w:r>
      <w:r w:rsidRPr="003F39C7">
        <w:rPr>
          <w:rFonts w:ascii="Times New Roman" w:eastAsia="Times New Roman" w:hAnsi="Times New Roman" w:cs="Times New Roman"/>
          <w:sz w:val="24"/>
          <w:szCs w:val="24"/>
          <w:lang w:val="en-GB"/>
        </w:rPr>
        <w:t>, 255-269.</w:t>
      </w:r>
    </w:p>
    <w:p w14:paraId="0F7CAE0B"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Holtom, B., Baruch, Y., Aguinis, H., &amp; A Ballinger, G. (2022). Survey response rates: Trends and a validity assessment framework. </w:t>
      </w:r>
      <w:r w:rsidRPr="003F39C7">
        <w:rPr>
          <w:rFonts w:ascii="Times New Roman" w:eastAsia="Times New Roman" w:hAnsi="Times New Roman" w:cs="Times New Roman"/>
          <w:i/>
          <w:iCs/>
          <w:sz w:val="24"/>
          <w:szCs w:val="24"/>
          <w:lang w:val="en-GB"/>
        </w:rPr>
        <w:t>Human relations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75</w:t>
      </w:r>
      <w:r w:rsidRPr="003F39C7">
        <w:rPr>
          <w:rFonts w:ascii="Times New Roman" w:eastAsia="Times New Roman" w:hAnsi="Times New Roman" w:cs="Times New Roman"/>
          <w:sz w:val="24"/>
          <w:szCs w:val="24"/>
          <w:lang w:val="en-GB"/>
        </w:rPr>
        <w:t>(8), 1560-1584.</w:t>
      </w:r>
    </w:p>
    <w:p w14:paraId="3D2D96AA"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House, R. J. (1996). Path-goal theory of leadership: Lessons, legacy, and a reformulated theory. </w:t>
      </w:r>
      <w:r w:rsidRPr="003F39C7">
        <w:rPr>
          <w:rFonts w:ascii="Times New Roman" w:eastAsia="Calibri" w:hAnsi="Times New Roman" w:cs="Times New Roman"/>
          <w:bCs/>
          <w:i/>
          <w:iCs/>
          <w:color w:val="000000" w:themeColor="text1"/>
          <w:sz w:val="24"/>
          <w:szCs w:val="24"/>
          <w:lang w:val="en-GB"/>
        </w:rPr>
        <w:t>Leadership Quarterly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7</w:t>
      </w:r>
      <w:r w:rsidRPr="003F39C7">
        <w:rPr>
          <w:rFonts w:ascii="Times New Roman" w:eastAsia="Calibri" w:hAnsi="Times New Roman" w:cs="Times New Roman"/>
          <w:bCs/>
          <w:color w:val="000000" w:themeColor="text1"/>
          <w:sz w:val="24"/>
          <w:szCs w:val="24"/>
          <w:lang w:val="en-GB"/>
        </w:rPr>
        <w:t>(3), 323–352.</w:t>
      </w:r>
    </w:p>
    <w:p w14:paraId="18F9DA3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House, R. J., &amp; Mitchell, T. R. (1974). Path-Goal Theory Of Leadership. </w:t>
      </w:r>
      <w:r w:rsidRPr="003F39C7">
        <w:rPr>
          <w:rFonts w:ascii="Times New Roman" w:eastAsia="Calibri" w:hAnsi="Times New Roman" w:cs="Times New Roman"/>
          <w:bCs/>
          <w:i/>
          <w:iCs/>
          <w:color w:val="000000" w:themeColor="text1"/>
          <w:sz w:val="24"/>
          <w:szCs w:val="24"/>
          <w:lang w:val="en-GB"/>
        </w:rPr>
        <w:t>Organisational Research</w:t>
      </w:r>
      <w:r w:rsidRPr="003F39C7">
        <w:rPr>
          <w:rFonts w:ascii="Times New Roman" w:eastAsia="Calibri" w:hAnsi="Times New Roman" w:cs="Times New Roman"/>
          <w:bCs/>
          <w:color w:val="000000" w:themeColor="text1"/>
          <w:sz w:val="24"/>
          <w:szCs w:val="24"/>
          <w:lang w:val="en-GB"/>
        </w:rPr>
        <w:t>, p. 24.</w:t>
      </w:r>
    </w:p>
    <w:p w14:paraId="44353D6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Howard, H. A., Habashi, M., &amp; Reed, J. B. (2020). The gender wage gap in research libraries. </w:t>
      </w:r>
      <w:r w:rsidRPr="003F39C7">
        <w:rPr>
          <w:rFonts w:ascii="Times New Roman" w:hAnsi="Times New Roman" w:cs="Times New Roman"/>
          <w:i/>
          <w:iCs/>
          <w:color w:val="000000" w:themeColor="text1"/>
          <w:sz w:val="24"/>
          <w:szCs w:val="24"/>
          <w:lang w:val="en-GB"/>
        </w:rPr>
        <w:t>College &amp; Research Libraries</w:t>
      </w:r>
      <w:r w:rsidRPr="003F39C7">
        <w:rPr>
          <w:rFonts w:ascii="Times New Roman" w:hAnsi="Times New Roman" w:cs="Times New Roman"/>
          <w:color w:val="000000" w:themeColor="text1"/>
          <w:sz w:val="24"/>
          <w:szCs w:val="24"/>
          <w:lang w:val="en-GB"/>
        </w:rPr>
        <w:t>.</w:t>
      </w:r>
    </w:p>
    <w:p w14:paraId="4980A46E"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Howard, S. (2003). A spiritual perspective on learning in the workplace. </w:t>
      </w:r>
      <w:r w:rsidRPr="003F39C7">
        <w:rPr>
          <w:rFonts w:ascii="Times New Roman" w:eastAsia="Calibri" w:hAnsi="Times New Roman" w:cs="Times New Roman"/>
          <w:bCs/>
          <w:i/>
          <w:iCs/>
          <w:color w:val="000000" w:themeColor="text1"/>
          <w:sz w:val="24"/>
          <w:szCs w:val="24"/>
          <w:lang w:val="en-GB"/>
        </w:rPr>
        <w:t>Journal of Management Psychology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17</w:t>
      </w:r>
      <w:r w:rsidRPr="003F39C7">
        <w:rPr>
          <w:rFonts w:ascii="Times New Roman" w:eastAsia="Calibri" w:hAnsi="Times New Roman" w:cs="Times New Roman"/>
          <w:bCs/>
          <w:color w:val="000000" w:themeColor="text1"/>
          <w:sz w:val="24"/>
          <w:szCs w:val="24"/>
          <w:lang w:val="en-GB"/>
        </w:rPr>
        <w:t>(3), 230– 242.</w:t>
      </w:r>
    </w:p>
    <w:p w14:paraId="6730E2E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Hughes, T. (2005). </w:t>
      </w:r>
      <w:r w:rsidRPr="003F39C7">
        <w:rPr>
          <w:rFonts w:ascii="Times New Roman" w:eastAsia="Calibri" w:hAnsi="Times New Roman" w:cs="Times New Roman"/>
          <w:bCs/>
          <w:i/>
          <w:iCs/>
          <w:color w:val="000000" w:themeColor="text1"/>
          <w:sz w:val="24"/>
          <w:szCs w:val="24"/>
          <w:lang w:val="en-GB"/>
        </w:rPr>
        <w:t>"Identification of Leadership Style of Enrolment Management Professionals in Post-Secondary Institutions in the Southern United States"</w:t>
      </w:r>
      <w:r w:rsidRPr="003F39C7">
        <w:rPr>
          <w:rFonts w:ascii="Times New Roman" w:eastAsia="Calibri" w:hAnsi="Times New Roman" w:cs="Times New Roman"/>
          <w:bCs/>
          <w:color w:val="000000" w:themeColor="text1"/>
          <w:sz w:val="24"/>
          <w:szCs w:val="24"/>
          <w:lang w:val="en-GB"/>
        </w:rPr>
        <w:t xml:space="preserve"> [PhD dissertation]. Texas Tech. University.</w:t>
      </w:r>
    </w:p>
    <w:p w14:paraId="597DBB0B"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Hunt, T., &amp; Fedynich, L. (2019). Leadership: Past, present, and future: An evolution of an idea. </w:t>
      </w:r>
      <w:r w:rsidRPr="003F39C7">
        <w:rPr>
          <w:rFonts w:ascii="Times New Roman" w:eastAsia="Times New Roman" w:hAnsi="Times New Roman" w:cs="Times New Roman"/>
          <w:i/>
          <w:iCs/>
          <w:sz w:val="24"/>
          <w:szCs w:val="24"/>
          <w:lang w:val="en-GB"/>
        </w:rPr>
        <w:t>Journal of Arts and Humanities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8</w:t>
      </w:r>
      <w:r w:rsidRPr="003F39C7">
        <w:rPr>
          <w:rFonts w:ascii="Times New Roman" w:eastAsia="Times New Roman" w:hAnsi="Times New Roman" w:cs="Times New Roman"/>
          <w:sz w:val="24"/>
          <w:szCs w:val="24"/>
          <w:lang w:val="en-GB"/>
        </w:rPr>
        <w:t>(2), 22-26.</w:t>
      </w:r>
    </w:p>
    <w:p w14:paraId="477D69E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Ibrahim, A. U., &amp; Daniel, C. O. (2019). Impact of leadership on organisational performance. </w:t>
      </w:r>
      <w:r w:rsidRPr="003F39C7">
        <w:rPr>
          <w:rFonts w:ascii="Times New Roman" w:eastAsia="Times New Roman" w:hAnsi="Times New Roman" w:cs="Times New Roman"/>
          <w:i/>
          <w:iCs/>
          <w:sz w:val="24"/>
          <w:szCs w:val="24"/>
          <w:lang w:val="en-GB"/>
        </w:rPr>
        <w:t>International Journal of Business, Management and Social Research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6</w:t>
      </w:r>
      <w:r w:rsidRPr="003F39C7">
        <w:rPr>
          <w:rFonts w:ascii="Times New Roman" w:eastAsia="Times New Roman" w:hAnsi="Times New Roman" w:cs="Times New Roman"/>
          <w:sz w:val="24"/>
          <w:szCs w:val="24"/>
          <w:lang w:val="en-GB"/>
        </w:rPr>
        <w:t>(2), 367-374.</w:t>
      </w:r>
    </w:p>
    <w:p w14:paraId="315421F3"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 xml:space="preserve">Idiegbeyan-Ose, J., Opeke, R., Aregbesola, A., Owolabi, S., &amp; Eyiolorunshe, T. A. (2019). Relationship between motivation and job satisfaction of staff in private university libraries, Nigeria. </w:t>
      </w:r>
      <w:r w:rsidRPr="003F39C7">
        <w:rPr>
          <w:rFonts w:ascii="Times New Roman" w:eastAsia="Times New Roman" w:hAnsi="Times New Roman" w:cs="Times New Roman"/>
          <w:i/>
          <w:iCs/>
          <w:color w:val="000000" w:themeColor="text1"/>
          <w:sz w:val="24"/>
          <w:szCs w:val="24"/>
          <w:lang w:val="en-GB"/>
        </w:rPr>
        <w:t>Academy of Strategic Management Journal</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18</w:t>
      </w:r>
      <w:r w:rsidRPr="003F39C7">
        <w:rPr>
          <w:rFonts w:ascii="Times New Roman" w:eastAsia="Times New Roman" w:hAnsi="Times New Roman" w:cs="Times New Roman"/>
          <w:color w:val="000000" w:themeColor="text1"/>
          <w:sz w:val="24"/>
          <w:szCs w:val="24"/>
          <w:lang w:val="en-GB"/>
        </w:rPr>
        <w:t>(1).</w:t>
      </w:r>
    </w:p>
    <w:p w14:paraId="03A7441E"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Idiegbeyan-Ose, J., Opeke, R., Nwokeoma, N. M., &amp; Osinulu, I. (2018). Influence of organisational culture on turnover intention of library staff in private university libraries, South-West Nigeria. </w:t>
      </w:r>
      <w:r w:rsidRPr="003F39C7">
        <w:rPr>
          <w:rFonts w:ascii="Times New Roman" w:eastAsia="Times New Roman" w:hAnsi="Times New Roman" w:cs="Times New Roman"/>
          <w:i/>
          <w:iCs/>
          <w:color w:val="000000" w:themeColor="text1"/>
          <w:sz w:val="24"/>
          <w:szCs w:val="24"/>
          <w:lang w:val="en-GB"/>
        </w:rPr>
        <w:t>Academy of Strategic Management Journal</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17</w:t>
      </w:r>
      <w:r w:rsidRPr="003F39C7">
        <w:rPr>
          <w:rFonts w:ascii="Times New Roman" w:eastAsia="Times New Roman" w:hAnsi="Times New Roman" w:cs="Times New Roman"/>
          <w:color w:val="000000" w:themeColor="text1"/>
          <w:sz w:val="24"/>
          <w:szCs w:val="24"/>
          <w:lang w:val="en-GB"/>
        </w:rPr>
        <w:t>(4), 1-13.</w:t>
      </w:r>
    </w:p>
    <w:p w14:paraId="42ECE866"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Igbinovia, M. O., &amp; Popoola, S. O. (2016). Organisational culture and emotional intelligence as predictors of job performance among library personnel in academic libraries in Edo State, Nigeria. </w:t>
      </w:r>
      <w:r w:rsidRPr="003F39C7">
        <w:rPr>
          <w:rFonts w:ascii="Times New Roman" w:eastAsia="Times New Roman" w:hAnsi="Times New Roman" w:cs="Times New Roman"/>
          <w:i/>
          <w:iCs/>
          <w:color w:val="000000" w:themeColor="text1"/>
          <w:sz w:val="24"/>
          <w:szCs w:val="24"/>
          <w:lang w:val="en-GB"/>
        </w:rPr>
        <w:t>Journal of Information Science Theory and Practice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w:t>
      </w:r>
      <w:r w:rsidRPr="003F39C7">
        <w:rPr>
          <w:rFonts w:ascii="Times New Roman" w:eastAsia="Times New Roman" w:hAnsi="Times New Roman" w:cs="Times New Roman"/>
          <w:color w:val="000000" w:themeColor="text1"/>
          <w:sz w:val="24"/>
          <w:szCs w:val="24"/>
          <w:lang w:val="en-GB"/>
        </w:rPr>
        <w:t>(2), 34-52.</w:t>
      </w:r>
    </w:p>
    <w:p w14:paraId="159C5F0F"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Ihekwoaba, E. C., Okwor, R. N., &amp; Uzowulu, O. O. (2023). Access Provision for Students with Reading Disabilities (SRDs) in Nigerian University Libraries. </w:t>
      </w:r>
      <w:r w:rsidRPr="003F39C7">
        <w:rPr>
          <w:rFonts w:ascii="Times New Roman" w:eastAsia="Times New Roman" w:hAnsi="Times New Roman" w:cs="Times New Roman"/>
          <w:i/>
          <w:iCs/>
          <w:sz w:val="24"/>
          <w:szCs w:val="24"/>
          <w:lang w:val="en-GB"/>
        </w:rPr>
        <w:t>The Journal of Academic Librarianship</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49</w:t>
      </w:r>
      <w:r w:rsidRPr="003F39C7">
        <w:rPr>
          <w:rFonts w:ascii="Times New Roman" w:eastAsia="Times New Roman" w:hAnsi="Times New Roman" w:cs="Times New Roman"/>
          <w:sz w:val="24"/>
          <w:szCs w:val="24"/>
          <w:lang w:val="en-GB"/>
        </w:rPr>
        <w:t>(2), 102622.</w:t>
      </w:r>
    </w:p>
    <w:p w14:paraId="2AF7794C"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Ikediugwu, N., &amp; Chijindu, E. B. (2023). Upward Communication Pattern and Laissez-Faire Leadership Style Of Administrators As Correlates Of Organizational Climate In Public Universities In South East, Nigeria. </w:t>
      </w:r>
      <w:r w:rsidRPr="003F39C7">
        <w:rPr>
          <w:rFonts w:ascii="Times New Roman" w:eastAsia="Times New Roman" w:hAnsi="Times New Roman" w:cs="Times New Roman"/>
          <w:i/>
          <w:iCs/>
          <w:color w:val="000000" w:themeColor="text1"/>
          <w:sz w:val="24"/>
          <w:szCs w:val="24"/>
          <w:lang w:val="en-GB"/>
        </w:rPr>
        <w:t>International Journal of Innovative Education Research 1</w:t>
      </w:r>
      <w:r w:rsidRPr="003F39C7">
        <w:rPr>
          <w:rFonts w:ascii="Times New Roman" w:eastAsia="Times New Roman" w:hAnsi="Times New Roman" w:cs="Times New Roman"/>
          <w:color w:val="000000" w:themeColor="text1"/>
          <w:sz w:val="24"/>
          <w:szCs w:val="24"/>
          <w:lang w:val="en-GB"/>
        </w:rPr>
        <w:t>1(2):210-217</w:t>
      </w:r>
    </w:p>
    <w:p w14:paraId="72F530F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Inamdar, S. (2023). Impact of Artificial Intelligence Text Generators (Aitgs) On Libraries. </w:t>
      </w:r>
      <w:r w:rsidRPr="003F39C7">
        <w:rPr>
          <w:rFonts w:ascii="Times New Roman" w:hAnsi="Times New Roman" w:cs="Times New Roman"/>
          <w:i/>
          <w:iCs/>
          <w:color w:val="000000" w:themeColor="text1"/>
          <w:sz w:val="24"/>
          <w:szCs w:val="24"/>
          <w:lang w:val="en-GB"/>
        </w:rPr>
        <w:t>LHTN</w:t>
      </w:r>
      <w:r w:rsidRPr="003F39C7">
        <w:rPr>
          <w:rFonts w:ascii="Times New Roman" w:hAnsi="Times New Roman" w:cs="Times New Roman"/>
          <w:color w:val="000000" w:themeColor="text1"/>
          <w:sz w:val="24"/>
          <w:szCs w:val="24"/>
          <w:lang w:val="en-GB"/>
        </w:rPr>
        <w:t xml:space="preserve">. </w:t>
      </w:r>
    </w:p>
    <w:p w14:paraId="4363BA0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Iqbal, N., Anwar, S., &amp; Haider, N. (2015). Effect of Leadership Style on Employee Performance. </w:t>
      </w:r>
      <w:r w:rsidRPr="003F39C7">
        <w:rPr>
          <w:rFonts w:ascii="Times New Roman" w:eastAsia="Calibri" w:hAnsi="Times New Roman" w:cs="Times New Roman"/>
          <w:bCs/>
          <w:i/>
          <w:iCs/>
          <w:color w:val="000000" w:themeColor="text1"/>
          <w:sz w:val="24"/>
          <w:szCs w:val="24"/>
          <w:lang w:val="en-GB"/>
        </w:rPr>
        <w:t>Arabian Journal of Business and Management Review</w:t>
      </w:r>
      <w:r w:rsidRPr="003F39C7">
        <w:rPr>
          <w:rFonts w:ascii="Times New Roman" w:eastAsia="Calibri" w:hAnsi="Times New Roman" w:cs="Times New Roman"/>
          <w:bCs/>
          <w:color w:val="000000" w:themeColor="text1"/>
          <w:sz w:val="24"/>
          <w:szCs w:val="24"/>
          <w:lang w:val="en-GB"/>
        </w:rPr>
        <w:t>. https://doi.org/10.4172/2223-5833.1000146</w:t>
      </w:r>
    </w:p>
    <w:p w14:paraId="63E4CA80"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Irfiani, E. (2020). Determination of Book Loan Association Pattern Using Apriori Algorithm in Public Libraries. </w:t>
      </w:r>
      <w:r w:rsidRPr="003F39C7">
        <w:rPr>
          <w:rFonts w:ascii="Times New Roman" w:hAnsi="Times New Roman" w:cs="Times New Roman"/>
          <w:i/>
          <w:iCs/>
          <w:color w:val="000000" w:themeColor="text1"/>
          <w:sz w:val="24"/>
          <w:szCs w:val="24"/>
          <w:lang w:val="en-GB"/>
        </w:rPr>
        <w:t>Techno</w:t>
      </w:r>
      <w:r w:rsidRPr="003F39C7">
        <w:rPr>
          <w:rFonts w:ascii="Times New Roman" w:hAnsi="Times New Roman" w:cs="Times New Roman"/>
          <w:color w:val="000000" w:themeColor="text1"/>
          <w:sz w:val="24"/>
          <w:szCs w:val="24"/>
          <w:lang w:val="en-GB"/>
        </w:rPr>
        <w:t xml:space="preserve">, 2(17), 137–142. </w:t>
      </w:r>
    </w:p>
    <w:p w14:paraId="5B398B8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Ispas, A., &amp; Babaita, C. (2012). The effects of leadership style on the Employee's Job satisfaction and Organisational commitment from the Hotel Industry. </w:t>
      </w:r>
      <w:r w:rsidRPr="003F39C7">
        <w:rPr>
          <w:rFonts w:ascii="Times New Roman" w:eastAsia="Calibri" w:hAnsi="Times New Roman" w:cs="Times New Roman"/>
          <w:bCs/>
          <w:i/>
          <w:iCs/>
          <w:color w:val="000000" w:themeColor="text1"/>
          <w:sz w:val="24"/>
          <w:szCs w:val="24"/>
          <w:lang w:val="en-GB"/>
        </w:rPr>
        <w:t>Approaches in Organizational 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15</w:t>
      </w:r>
      <w:r w:rsidRPr="003F39C7">
        <w:rPr>
          <w:rFonts w:ascii="Times New Roman" w:eastAsia="Calibri" w:hAnsi="Times New Roman" w:cs="Times New Roman"/>
          <w:bCs/>
          <w:color w:val="000000" w:themeColor="text1"/>
          <w:sz w:val="24"/>
          <w:szCs w:val="24"/>
          <w:lang w:val="en-GB"/>
        </w:rPr>
        <w:t>(16), 254-262.</w:t>
      </w:r>
    </w:p>
    <w:p w14:paraId="49AAC3F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Ivanov, C. I., &amp; Avasilcăi, S. (2014). Performance measurement models: an analysis for measuring innovation processes performance. </w:t>
      </w:r>
      <w:r w:rsidRPr="003F39C7">
        <w:rPr>
          <w:rFonts w:ascii="Times New Roman" w:eastAsia="Times New Roman" w:hAnsi="Times New Roman" w:cs="Times New Roman"/>
          <w:i/>
          <w:iCs/>
          <w:sz w:val="24"/>
          <w:szCs w:val="24"/>
          <w:lang w:val="en-GB"/>
        </w:rPr>
        <w:t>Procedia-Social and Behavioral Sciences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124</w:t>
      </w:r>
      <w:r w:rsidRPr="003F39C7">
        <w:rPr>
          <w:rFonts w:ascii="Times New Roman" w:eastAsia="Times New Roman" w:hAnsi="Times New Roman" w:cs="Times New Roman"/>
          <w:sz w:val="24"/>
          <w:szCs w:val="24"/>
          <w:lang w:val="en-GB"/>
        </w:rPr>
        <w:t>, 397-404.</w:t>
      </w:r>
    </w:p>
    <w:p w14:paraId="372D83BF"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Jabbar, A. A., &amp; Hussein, A. M. (2017). The role of leadership in strategic management. </w:t>
      </w:r>
      <w:r w:rsidRPr="003F39C7">
        <w:rPr>
          <w:rFonts w:ascii="Times New Roman" w:eastAsia="Times New Roman" w:hAnsi="Times New Roman" w:cs="Times New Roman"/>
          <w:i/>
          <w:iCs/>
          <w:sz w:val="24"/>
          <w:szCs w:val="24"/>
          <w:lang w:val="en-GB"/>
        </w:rPr>
        <w:t>International Journal of Research-Granthaalayah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5</w:t>
      </w:r>
      <w:r w:rsidRPr="003F39C7">
        <w:rPr>
          <w:rFonts w:ascii="Times New Roman" w:eastAsia="Times New Roman" w:hAnsi="Times New Roman" w:cs="Times New Roman"/>
          <w:sz w:val="24"/>
          <w:szCs w:val="24"/>
          <w:lang w:val="en-GB"/>
        </w:rPr>
        <w:t>(5), 99-106.</w:t>
      </w:r>
    </w:p>
    <w:p w14:paraId="6824111F"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Jandaghi, G., Matin, H. Z., &amp; Farjami, A. (2009). Comparing Transformational Leadership in Successful and Unsuccessful Companies. </w:t>
      </w:r>
      <w:r w:rsidRPr="003F39C7">
        <w:rPr>
          <w:rFonts w:ascii="Times New Roman" w:eastAsia="Calibri" w:hAnsi="Times New Roman" w:cs="Times New Roman"/>
          <w:bCs/>
          <w:i/>
          <w:iCs/>
          <w:color w:val="000000" w:themeColor="text1"/>
          <w:sz w:val="24"/>
          <w:szCs w:val="24"/>
          <w:lang w:val="en-GB"/>
        </w:rPr>
        <w:t xml:space="preserve">The Journal of International Social </w:t>
      </w:r>
      <w:r w:rsidRPr="003F39C7">
        <w:rPr>
          <w:rFonts w:ascii="Times New Roman" w:eastAsia="Calibri" w:hAnsi="Times New Roman" w:cs="Times New Roman"/>
          <w:bCs/>
          <w:i/>
          <w:iCs/>
          <w:color w:val="000000" w:themeColor="text1"/>
          <w:sz w:val="24"/>
          <w:szCs w:val="24"/>
          <w:lang w:val="en-GB"/>
        </w:rPr>
        <w:lastRenderedPageBreak/>
        <w:t>Research</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w:t>
      </w:r>
      <w:r w:rsidRPr="003F39C7">
        <w:rPr>
          <w:rFonts w:ascii="Times New Roman" w:eastAsia="Calibri" w:hAnsi="Times New Roman" w:cs="Times New Roman"/>
          <w:bCs/>
          <w:color w:val="000000" w:themeColor="text1"/>
          <w:sz w:val="24"/>
          <w:szCs w:val="24"/>
          <w:lang w:val="en-GB"/>
        </w:rPr>
        <w:t>(6). http://www.sosyalarastirmalar.com/cilt2/sayi6pdf/jandaghi_matin_farjami.pdf</w:t>
      </w:r>
    </w:p>
    <w:p w14:paraId="4AB1D13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Janse, B. (2018). </w:t>
      </w:r>
      <w:r w:rsidRPr="003F39C7">
        <w:rPr>
          <w:rFonts w:ascii="Times New Roman" w:eastAsia="Calibri" w:hAnsi="Times New Roman" w:cs="Times New Roman"/>
          <w:bCs/>
          <w:i/>
          <w:iCs/>
          <w:color w:val="000000" w:themeColor="text1"/>
          <w:sz w:val="24"/>
          <w:szCs w:val="24"/>
          <w:lang w:val="en-GB"/>
        </w:rPr>
        <w:t>Authoritarian Leadership</w:t>
      </w:r>
      <w:r w:rsidRPr="003F39C7">
        <w:rPr>
          <w:rFonts w:ascii="Times New Roman" w:eastAsia="Calibri" w:hAnsi="Times New Roman" w:cs="Times New Roman"/>
          <w:bCs/>
          <w:color w:val="000000" w:themeColor="text1"/>
          <w:sz w:val="24"/>
          <w:szCs w:val="24"/>
          <w:lang w:val="en-GB"/>
        </w:rPr>
        <w:t>. https://www.toolshero.com/leadership/authoritarian-leadership/</w:t>
      </w:r>
    </w:p>
    <w:p w14:paraId="22B3131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Jayawardena, L. N. A. C., &amp; Gregar, A. (2013). Academic Performance of High School Students: Mediating Effect of Study Approaches. </w:t>
      </w:r>
      <w:r w:rsidRPr="003F39C7">
        <w:rPr>
          <w:rFonts w:ascii="Times New Roman" w:hAnsi="Times New Roman" w:cs="Times New Roman"/>
          <w:i/>
          <w:iCs/>
          <w:color w:val="000000" w:themeColor="text1"/>
          <w:sz w:val="24"/>
          <w:szCs w:val="24"/>
          <w:lang w:val="en-GB"/>
        </w:rPr>
        <w:t>e-Pedagogium</w:t>
      </w:r>
      <w:r w:rsidRPr="003F39C7">
        <w:rPr>
          <w:rFonts w:ascii="Times New Roman" w:hAnsi="Times New Roman" w:cs="Times New Roman"/>
          <w:color w:val="000000" w:themeColor="text1"/>
          <w:sz w:val="24"/>
          <w:szCs w:val="24"/>
          <w:lang w:val="en-GB"/>
        </w:rPr>
        <w:t xml:space="preserve">, 2(13), 61-75. </w:t>
      </w:r>
    </w:p>
    <w:p w14:paraId="4AF09F2A"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Jebungei, N. K. (2014). Overcoming the Challenges Facing Secondary Teachers in Using Christian Religious Education to Convey Values to Students in Eldoret Municipality, Kenya. </w:t>
      </w:r>
      <w:r w:rsidRPr="003F39C7">
        <w:rPr>
          <w:rFonts w:ascii="Times New Roman" w:eastAsia="Calibri" w:hAnsi="Times New Roman" w:cs="Times New Roman"/>
          <w:bCs/>
          <w:i/>
          <w:iCs/>
          <w:color w:val="000000" w:themeColor="text1"/>
          <w:sz w:val="24"/>
          <w:szCs w:val="24"/>
          <w:lang w:val="en-GB"/>
        </w:rPr>
        <w:t>International Journal of Humanities and Social Science.</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3</w:t>
      </w:r>
      <w:r w:rsidRPr="003F39C7">
        <w:rPr>
          <w:rFonts w:ascii="Times New Roman" w:eastAsia="Calibri" w:hAnsi="Times New Roman" w:cs="Times New Roman"/>
          <w:bCs/>
          <w:color w:val="000000" w:themeColor="text1"/>
          <w:sz w:val="24"/>
          <w:szCs w:val="24"/>
          <w:lang w:val="en-GB"/>
        </w:rPr>
        <w:t>(15).</w:t>
      </w:r>
    </w:p>
    <w:p w14:paraId="0C16FC7B"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Jensen, U. T., Andersen, L. B., &amp; Jacobsen, C. B. (2019). Only when we agree! How value congruence moderates the impact of goal‐oriented leadership on public service motivation. </w:t>
      </w:r>
      <w:r w:rsidRPr="003F39C7">
        <w:rPr>
          <w:rFonts w:ascii="Times New Roman" w:eastAsia="Times New Roman" w:hAnsi="Times New Roman" w:cs="Times New Roman"/>
          <w:i/>
          <w:iCs/>
          <w:color w:val="000000" w:themeColor="text1"/>
          <w:sz w:val="24"/>
          <w:szCs w:val="24"/>
          <w:lang w:val="en-GB"/>
        </w:rPr>
        <w:t>Public Administration Review</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79</w:t>
      </w:r>
      <w:r w:rsidRPr="003F39C7">
        <w:rPr>
          <w:rFonts w:ascii="Times New Roman" w:eastAsia="Times New Roman" w:hAnsi="Times New Roman" w:cs="Times New Roman"/>
          <w:color w:val="000000" w:themeColor="text1"/>
          <w:sz w:val="24"/>
          <w:szCs w:val="24"/>
          <w:lang w:val="en-GB"/>
        </w:rPr>
        <w:t>(1), 12-24.</w:t>
      </w:r>
    </w:p>
    <w:p w14:paraId="68E0B59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Jerotich, T. (2013). </w:t>
      </w:r>
      <w:r w:rsidRPr="003F39C7">
        <w:rPr>
          <w:rFonts w:ascii="Times New Roman" w:eastAsia="Calibri" w:hAnsi="Times New Roman" w:cs="Times New Roman"/>
          <w:bCs/>
          <w:i/>
          <w:iCs/>
          <w:color w:val="000000" w:themeColor="text1"/>
          <w:sz w:val="24"/>
          <w:szCs w:val="24"/>
          <w:lang w:val="en-GB"/>
        </w:rPr>
        <w:t>Influence of Headteacher's Leadership Styles on Employees in Secondary School Access to Their Rights in Nandi East Kenya</w:t>
      </w:r>
      <w:r w:rsidRPr="003F39C7">
        <w:rPr>
          <w:rFonts w:ascii="Times New Roman" w:eastAsia="Calibri" w:hAnsi="Times New Roman" w:cs="Times New Roman"/>
          <w:bCs/>
          <w:color w:val="000000" w:themeColor="text1"/>
          <w:sz w:val="24"/>
          <w:szCs w:val="24"/>
          <w:lang w:val="en-GB"/>
        </w:rPr>
        <w:t xml:space="preserve"> [Ph.D. thesis., University of Nairobi]. http://erepository.uonbi.ac.ke/bitstream/handle/11295/55737/Jerotich%20Teresa%20E55-66875-2010.pdf?sequence=3&amp;isAllowed=y</w:t>
      </w:r>
    </w:p>
    <w:p w14:paraId="0FA2BFC4"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Jinendran-Jain, S., &amp; Kumar-Behera, P. (2023). Visualising the academic library of the future based on collections, spaces, technologies, and services. </w:t>
      </w:r>
      <w:r w:rsidRPr="003F39C7">
        <w:rPr>
          <w:rFonts w:ascii="Times New Roman" w:eastAsia="Times New Roman" w:hAnsi="Times New Roman" w:cs="Times New Roman"/>
          <w:i/>
          <w:iCs/>
          <w:color w:val="000000" w:themeColor="text1"/>
          <w:sz w:val="24"/>
          <w:szCs w:val="24"/>
          <w:lang w:val="en-GB"/>
        </w:rPr>
        <w:t>International Journal of Information Science and Management (IJISM)</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21</w:t>
      </w:r>
      <w:r w:rsidRPr="003F39C7">
        <w:rPr>
          <w:rFonts w:ascii="Times New Roman" w:eastAsia="Times New Roman" w:hAnsi="Times New Roman" w:cs="Times New Roman"/>
          <w:color w:val="000000" w:themeColor="text1"/>
          <w:sz w:val="24"/>
          <w:szCs w:val="24"/>
          <w:lang w:val="en-GB"/>
        </w:rPr>
        <w:t>(1), 219-243.</w:t>
      </w:r>
    </w:p>
    <w:p w14:paraId="71A3833D"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Jing, F. F., &amp; Avery, G. C. (2008). Leadership paradigms and organisational performance: A literature review. </w:t>
      </w:r>
      <w:r w:rsidRPr="003F39C7">
        <w:rPr>
          <w:rFonts w:ascii="Times New Roman" w:eastAsia="Calibri" w:hAnsi="Times New Roman" w:cs="Times New Roman"/>
          <w:bCs/>
          <w:i/>
          <w:iCs/>
          <w:color w:val="000000" w:themeColor="text1"/>
          <w:sz w:val="24"/>
          <w:szCs w:val="24"/>
          <w:lang w:val="en-GB"/>
        </w:rPr>
        <w:t>2008 EABR (Business) &amp; ETLC (Teaching)</w:t>
      </w:r>
      <w:r w:rsidRPr="003F39C7">
        <w:rPr>
          <w:rFonts w:ascii="Times New Roman" w:eastAsia="Calibri" w:hAnsi="Times New Roman" w:cs="Times New Roman"/>
          <w:bCs/>
          <w:color w:val="000000" w:themeColor="text1"/>
          <w:sz w:val="24"/>
          <w:szCs w:val="24"/>
          <w:lang w:val="en-GB"/>
        </w:rPr>
        <w:t>, pp. 1–11.</w:t>
      </w:r>
    </w:p>
    <w:p w14:paraId="28EEAE7A"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Johnson, E. C., Karlay, J. S., Fregidou-Malama, M., Hyder, A., &amp; Johnson, E. C. (2018). </w:t>
      </w:r>
      <w:r w:rsidRPr="003F39C7">
        <w:rPr>
          <w:rFonts w:ascii="Times New Roman" w:eastAsia="Times New Roman" w:hAnsi="Times New Roman" w:cs="Times New Roman"/>
          <w:i/>
          <w:iCs/>
          <w:sz w:val="24"/>
          <w:szCs w:val="24"/>
          <w:lang w:val="en-GB"/>
        </w:rPr>
        <w:t>Impact of Service Quality on customer Satisfaction Liberia Revenue Authority</w:t>
      </w:r>
      <w:r w:rsidRPr="003F39C7">
        <w:rPr>
          <w:rFonts w:ascii="Times New Roman" w:eastAsia="Times New Roman" w:hAnsi="Times New Roman" w:cs="Times New Roman"/>
          <w:sz w:val="24"/>
          <w:szCs w:val="24"/>
          <w:lang w:val="en-GB"/>
        </w:rPr>
        <w:t xml:space="preserve"> (Doctoral dissertation, Tesis para optar el grado de Maestro, Universidad de Gavle de Suecia]. https://www. divaportal. org/smash/get/diva2: 1246475/FULLTEXT01. pdf).</w:t>
      </w:r>
    </w:p>
    <w:p w14:paraId="67A846C6"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Johnson, R. B., &amp; Onwuegbuzie, A. J. (2004). Mixed Methods Research: A Research Paradigm Whose Time Has Come. </w:t>
      </w:r>
      <w:r w:rsidRPr="003F39C7">
        <w:rPr>
          <w:rFonts w:ascii="Times New Roman" w:eastAsia="Calibri" w:hAnsi="Times New Roman" w:cs="Times New Roman"/>
          <w:bCs/>
          <w:i/>
          <w:iCs/>
          <w:color w:val="000000" w:themeColor="text1"/>
          <w:sz w:val="24"/>
          <w:szCs w:val="24"/>
          <w:lang w:val="en-GB"/>
        </w:rPr>
        <w:t>American Educational Research Association</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33</w:t>
      </w:r>
      <w:r w:rsidRPr="003F39C7">
        <w:rPr>
          <w:rFonts w:ascii="Times New Roman" w:eastAsia="Calibri" w:hAnsi="Times New Roman" w:cs="Times New Roman"/>
          <w:bCs/>
          <w:color w:val="000000" w:themeColor="text1"/>
          <w:sz w:val="24"/>
          <w:szCs w:val="24"/>
          <w:lang w:val="en-GB"/>
        </w:rPr>
        <w:t>(7), 14–26.</w:t>
      </w:r>
    </w:p>
    <w:p w14:paraId="3DB00C92"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Joo, C. A. (2022). </w:t>
      </w:r>
      <w:r w:rsidRPr="003F39C7">
        <w:rPr>
          <w:rFonts w:ascii="Times New Roman" w:eastAsia="Times New Roman" w:hAnsi="Times New Roman" w:cs="Times New Roman"/>
          <w:i/>
          <w:iCs/>
          <w:sz w:val="24"/>
          <w:szCs w:val="24"/>
          <w:lang w:val="en-GB"/>
        </w:rPr>
        <w:t>Reshaping Employee Engagement: The Effects of Transformational Leadership, Workplace Digitalisation, Innovative Culture, Digital Literacies and Rewards-Recognition</w:t>
      </w:r>
      <w:r w:rsidRPr="003F39C7">
        <w:rPr>
          <w:rFonts w:ascii="Times New Roman" w:eastAsia="Times New Roman" w:hAnsi="Times New Roman" w:cs="Times New Roman"/>
          <w:sz w:val="24"/>
          <w:szCs w:val="24"/>
          <w:lang w:val="en-GB"/>
        </w:rPr>
        <w:t xml:space="preserve"> (Doctoral dissertation, Swinburne University of Technology Sarawak Campus).</w:t>
      </w:r>
    </w:p>
    <w:p w14:paraId="25DF136F"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 xml:space="preserve">Jordan, M. W. (2012). Developing leadership competencies in librarians. </w:t>
      </w:r>
      <w:r w:rsidRPr="003F39C7">
        <w:rPr>
          <w:rFonts w:ascii="Times New Roman" w:eastAsia="Calibri" w:hAnsi="Times New Roman" w:cs="Times New Roman"/>
          <w:bCs/>
          <w:i/>
          <w:iCs/>
          <w:color w:val="000000" w:themeColor="text1"/>
          <w:sz w:val="24"/>
          <w:szCs w:val="24"/>
          <w:lang w:val="en-GB"/>
        </w:rPr>
        <w:t>IFLA Journal</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38</w:t>
      </w:r>
      <w:r w:rsidRPr="003F39C7">
        <w:rPr>
          <w:rFonts w:ascii="Times New Roman" w:eastAsia="Calibri" w:hAnsi="Times New Roman" w:cs="Times New Roman"/>
          <w:bCs/>
          <w:color w:val="000000" w:themeColor="text1"/>
          <w:sz w:val="24"/>
          <w:szCs w:val="24"/>
          <w:lang w:val="en-GB"/>
        </w:rPr>
        <w:t xml:space="preserve">(1), 37–46. </w:t>
      </w:r>
    </w:p>
    <w:p w14:paraId="79F94D5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Judge, T., &amp; Piccolo, R. (2004). Transformational and Transactional Leadership: A Meta-Analytic Test of Their Relative Validity. </w:t>
      </w:r>
      <w:r w:rsidRPr="003F39C7">
        <w:rPr>
          <w:rFonts w:ascii="Times New Roman" w:eastAsia="Calibri" w:hAnsi="Times New Roman" w:cs="Times New Roman"/>
          <w:bCs/>
          <w:i/>
          <w:iCs/>
          <w:color w:val="000000" w:themeColor="text1"/>
          <w:sz w:val="24"/>
          <w:szCs w:val="24"/>
          <w:lang w:val="en-GB"/>
        </w:rPr>
        <w:t>Journal of Applied Psychology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5</w:t>
      </w:r>
      <w:r w:rsidRPr="003F39C7">
        <w:rPr>
          <w:rFonts w:ascii="Times New Roman" w:eastAsia="Calibri" w:hAnsi="Times New Roman" w:cs="Times New Roman"/>
          <w:bCs/>
          <w:color w:val="000000" w:themeColor="text1"/>
          <w:sz w:val="24"/>
          <w:szCs w:val="24"/>
          <w:lang w:val="en-GB"/>
        </w:rPr>
        <w:t>, 755-768.</w:t>
      </w:r>
    </w:p>
    <w:p w14:paraId="6C199990"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Junyong, I. (2017). Introduction of a pilot study. </w:t>
      </w:r>
      <w:r w:rsidRPr="003F39C7">
        <w:rPr>
          <w:rFonts w:ascii="Times New Roman" w:eastAsia="Calibri" w:hAnsi="Times New Roman" w:cs="Times New Roman"/>
          <w:bCs/>
          <w:i/>
          <w:iCs/>
          <w:color w:val="000000" w:themeColor="text1"/>
          <w:sz w:val="24"/>
          <w:szCs w:val="24"/>
          <w:lang w:val="en-GB"/>
        </w:rPr>
        <w:t>Korean Journal of Anesthesiology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70</w:t>
      </w:r>
      <w:r w:rsidRPr="003F39C7">
        <w:rPr>
          <w:rFonts w:ascii="Times New Roman" w:eastAsia="Calibri" w:hAnsi="Times New Roman" w:cs="Times New Roman"/>
          <w:bCs/>
          <w:color w:val="000000" w:themeColor="text1"/>
          <w:sz w:val="24"/>
          <w:szCs w:val="24"/>
          <w:lang w:val="en-GB"/>
        </w:rPr>
        <w:t xml:space="preserve">(6), 601. </w:t>
      </w:r>
    </w:p>
    <w:p w14:paraId="2D250CBE"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Kabir, S. M. S. (2016). </w:t>
      </w:r>
      <w:r w:rsidRPr="003F39C7">
        <w:rPr>
          <w:rFonts w:ascii="Times New Roman" w:eastAsia="Calibri" w:hAnsi="Times New Roman" w:cs="Times New Roman"/>
          <w:bCs/>
          <w:i/>
          <w:iCs/>
          <w:color w:val="000000" w:themeColor="text1"/>
          <w:sz w:val="24"/>
          <w:szCs w:val="24"/>
          <w:lang w:val="en-GB"/>
        </w:rPr>
        <w:t>Basic Guidelines for Research: An Introductory Approach for All Disciplines</w:t>
      </w:r>
      <w:r w:rsidRPr="003F39C7">
        <w:rPr>
          <w:rFonts w:ascii="Times New Roman" w:eastAsia="Calibri" w:hAnsi="Times New Roman" w:cs="Times New Roman"/>
          <w:bCs/>
          <w:color w:val="000000" w:themeColor="text1"/>
          <w:sz w:val="24"/>
          <w:szCs w:val="24"/>
          <w:lang w:val="en-GB"/>
        </w:rPr>
        <w:t>. Book Zone Publication.</w:t>
      </w:r>
    </w:p>
    <w:p w14:paraId="0166B05D"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Kaleem, Y., Asad, S., &amp; Khan, H. (2016). Leadership styles &amp; using appropriate styles in different circumstances. </w:t>
      </w:r>
      <w:r w:rsidRPr="003F39C7">
        <w:rPr>
          <w:rFonts w:ascii="Times New Roman" w:eastAsia="Times New Roman" w:hAnsi="Times New Roman" w:cs="Times New Roman"/>
          <w:i/>
          <w:iCs/>
          <w:sz w:val="24"/>
          <w:szCs w:val="24"/>
          <w:lang w:val="en-GB"/>
        </w:rPr>
        <w:t>Sir Syed University of Engineering and Technology, Karachi-Pakistan</w:t>
      </w:r>
      <w:r w:rsidRPr="003F39C7">
        <w:rPr>
          <w:rFonts w:ascii="Times New Roman" w:eastAsia="Times New Roman" w:hAnsi="Times New Roman" w:cs="Times New Roman"/>
          <w:sz w:val="24"/>
          <w:szCs w:val="24"/>
          <w:lang w:val="en-GB"/>
        </w:rPr>
        <w:t>.</w:t>
      </w:r>
    </w:p>
    <w:p w14:paraId="5B88A35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Kalu, D. C., Okpokwasili, N. P., &amp; Ndor, M. B. (2019). Challenges faced by leaders in improving the job performance of subordinates. </w:t>
      </w:r>
      <w:r w:rsidRPr="003F39C7">
        <w:rPr>
          <w:rFonts w:ascii="Times New Roman" w:hAnsi="Times New Roman" w:cs="Times New Roman"/>
          <w:i/>
          <w:iCs/>
          <w:color w:val="000000" w:themeColor="text1"/>
          <w:sz w:val="24"/>
          <w:szCs w:val="24"/>
          <w:lang w:val="en-GB"/>
        </w:rPr>
        <w:t>Information Impact: Journal of Information and Knowledge Management, 3</w:t>
      </w:r>
      <w:r w:rsidRPr="003F39C7">
        <w:rPr>
          <w:rFonts w:ascii="Times New Roman" w:hAnsi="Times New Roman" w:cs="Times New Roman"/>
          <w:color w:val="000000" w:themeColor="text1"/>
          <w:sz w:val="24"/>
          <w:szCs w:val="24"/>
          <w:lang w:val="en-GB"/>
        </w:rPr>
        <w:t xml:space="preserve">(9), 151. </w:t>
      </w:r>
    </w:p>
    <w:p w14:paraId="23F04736"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Kalu-Dolly, C., &amp; Okpokwasili-Nonyelum, P. (2018). Impact of democratic leadership style on job performance of subordinates in academic libraries in Port Harcourt, Rivers State, Nigeria. </w:t>
      </w:r>
      <w:r w:rsidRPr="003F39C7">
        <w:rPr>
          <w:rFonts w:ascii="Times New Roman" w:eastAsia="Times New Roman" w:hAnsi="Times New Roman" w:cs="Times New Roman"/>
          <w:i/>
          <w:iCs/>
          <w:color w:val="000000" w:themeColor="text1"/>
          <w:sz w:val="24"/>
          <w:szCs w:val="24"/>
          <w:lang w:val="en-GB"/>
        </w:rPr>
        <w:t>International Journal of Research-Granthaalayah</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6</w:t>
      </w:r>
      <w:r w:rsidRPr="003F39C7">
        <w:rPr>
          <w:rFonts w:ascii="Times New Roman" w:eastAsia="Times New Roman" w:hAnsi="Times New Roman" w:cs="Times New Roman"/>
          <w:color w:val="000000" w:themeColor="text1"/>
          <w:sz w:val="24"/>
          <w:szCs w:val="24"/>
          <w:lang w:val="en-GB"/>
        </w:rPr>
        <w:t>(10), 212-220.</w:t>
      </w:r>
    </w:p>
    <w:p w14:paraId="53E89D6F"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Kambambovu, M. E. (2018). </w:t>
      </w:r>
      <w:r w:rsidRPr="003F39C7">
        <w:rPr>
          <w:rFonts w:ascii="Times New Roman" w:eastAsia="Times New Roman" w:hAnsi="Times New Roman" w:cs="Times New Roman"/>
          <w:i/>
          <w:iCs/>
          <w:sz w:val="24"/>
          <w:szCs w:val="24"/>
          <w:lang w:val="en-GB"/>
        </w:rPr>
        <w:t>Assessment of leadership styles in relation to students’ academic performance in secondary schools: A case of Tabora municipality</w:t>
      </w:r>
      <w:r w:rsidRPr="003F39C7">
        <w:rPr>
          <w:rFonts w:ascii="Times New Roman" w:eastAsia="Times New Roman" w:hAnsi="Times New Roman" w:cs="Times New Roman"/>
          <w:sz w:val="24"/>
          <w:szCs w:val="24"/>
          <w:lang w:val="en-GB"/>
        </w:rPr>
        <w:t xml:space="preserve"> (Doctoral dissertation, The Open University of Tanzania).</w:t>
      </w:r>
    </w:p>
    <w:p w14:paraId="1DEC9BB8"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Karatas, G., Demir, O., &amp; Sahingoz, O. K. (2020). Increasing the performance of machine learning-based IDSs on an imbalanced and up-to-date dataset. </w:t>
      </w:r>
      <w:r w:rsidRPr="003F39C7">
        <w:rPr>
          <w:rFonts w:ascii="Times New Roman" w:eastAsia="Times New Roman" w:hAnsi="Times New Roman" w:cs="Times New Roman"/>
          <w:i/>
          <w:iCs/>
          <w:sz w:val="24"/>
          <w:szCs w:val="24"/>
          <w:lang w:val="en-GB"/>
        </w:rPr>
        <w:t>IEEE access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8</w:t>
      </w:r>
      <w:r w:rsidRPr="003F39C7">
        <w:rPr>
          <w:rFonts w:ascii="Times New Roman" w:eastAsia="Times New Roman" w:hAnsi="Times New Roman" w:cs="Times New Roman"/>
          <w:sz w:val="24"/>
          <w:szCs w:val="24"/>
          <w:lang w:val="en-GB"/>
        </w:rPr>
        <w:t>, 32150-32162.</w:t>
      </w:r>
    </w:p>
    <w:p w14:paraId="191EA701"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Kari, H. K. (2020). Libraries and Mobile Technologies: An Assessment of the Deployment of Mobile Technologies in Libraries of Nigeria. </w:t>
      </w:r>
      <w:r w:rsidRPr="003F39C7">
        <w:rPr>
          <w:rFonts w:ascii="Times New Roman" w:hAnsi="Times New Roman" w:cs="Times New Roman"/>
          <w:i/>
          <w:iCs/>
          <w:color w:val="000000" w:themeColor="text1"/>
          <w:sz w:val="24"/>
          <w:szCs w:val="24"/>
          <w:lang w:val="en-GB"/>
        </w:rPr>
        <w:t>Skhid</w:t>
      </w:r>
      <w:r w:rsidRPr="003F39C7">
        <w:rPr>
          <w:rFonts w:ascii="Times New Roman" w:hAnsi="Times New Roman" w:cs="Times New Roman"/>
          <w:color w:val="000000" w:themeColor="text1"/>
          <w:sz w:val="24"/>
          <w:szCs w:val="24"/>
          <w:lang w:val="en-GB"/>
        </w:rPr>
        <w:t xml:space="preserve">, 1(165) (0), 41-46. </w:t>
      </w:r>
    </w:p>
    <w:p w14:paraId="47F99DF1"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Karliza, D., Haviz, M., &amp; Afrina, C. (2022). Persepsi Pemustaka Terhadap Layanan Perpustakaan Iain Batusangkar. </w:t>
      </w:r>
      <w:r w:rsidRPr="003F39C7">
        <w:rPr>
          <w:rFonts w:ascii="Times New Roman" w:hAnsi="Times New Roman" w:cs="Times New Roman"/>
          <w:i/>
          <w:iCs/>
          <w:color w:val="000000" w:themeColor="text1"/>
          <w:sz w:val="24"/>
          <w:szCs w:val="24"/>
          <w:lang w:val="en-GB"/>
        </w:rPr>
        <w:t>jiper</w:t>
      </w:r>
      <w:r w:rsidRPr="003F39C7">
        <w:rPr>
          <w:rFonts w:ascii="Times New Roman" w:hAnsi="Times New Roman" w:cs="Times New Roman"/>
          <w:color w:val="000000" w:themeColor="text1"/>
          <w:sz w:val="24"/>
          <w:szCs w:val="24"/>
          <w:lang w:val="en-GB"/>
        </w:rPr>
        <w:t xml:space="preserve">, 2(3). </w:t>
      </w:r>
    </w:p>
    <w:p w14:paraId="4E2CF274"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Kaur, G., &amp; Kaur, H. (2019). A study of organisational climate and job satisfaction among library professionals in Punjab.</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Journal of family medicine and primary care</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8</w:t>
      </w:r>
      <w:r w:rsidRPr="003F39C7">
        <w:rPr>
          <w:rFonts w:ascii="Times New Roman" w:eastAsia="Times New Roman" w:hAnsi="Times New Roman" w:cs="Times New Roman"/>
          <w:sz w:val="24"/>
          <w:szCs w:val="24"/>
          <w:lang w:val="en-GB"/>
        </w:rPr>
        <w:t>(10), 3268.</w:t>
      </w:r>
    </w:p>
    <w:p w14:paraId="2D5E260E"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Kaushik, V., &amp; Walsh, C. A. (2019). Pragmatism as a Research Paradigm and Its Implications for Social Work Research. </w:t>
      </w:r>
      <w:r w:rsidRPr="003F39C7">
        <w:rPr>
          <w:rFonts w:ascii="Times New Roman" w:eastAsia="Calibri" w:hAnsi="Times New Roman" w:cs="Times New Roman"/>
          <w:bCs/>
          <w:i/>
          <w:iCs/>
          <w:color w:val="000000" w:themeColor="text1"/>
          <w:sz w:val="24"/>
          <w:szCs w:val="24"/>
          <w:lang w:val="en-GB"/>
        </w:rPr>
        <w:t>Soc. Sci.</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8</w:t>
      </w:r>
      <w:r w:rsidRPr="003F39C7">
        <w:rPr>
          <w:rFonts w:ascii="Times New Roman" w:eastAsia="Calibri" w:hAnsi="Times New Roman" w:cs="Times New Roman"/>
          <w:bCs/>
          <w:color w:val="000000" w:themeColor="text1"/>
          <w:sz w:val="24"/>
          <w:szCs w:val="24"/>
          <w:lang w:val="en-GB"/>
        </w:rPr>
        <w:t xml:space="preserve">, 255. </w:t>
      </w:r>
    </w:p>
    <w:p w14:paraId="0FE6BFBB"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Kawamoto, M., &amp; Koizumi, M. (2023). Library as place: conceptual model for public libraries and their transition. </w:t>
      </w:r>
      <w:r w:rsidRPr="003F39C7">
        <w:rPr>
          <w:rFonts w:ascii="Times New Roman" w:eastAsia="Times New Roman" w:hAnsi="Times New Roman" w:cs="Times New Roman"/>
          <w:i/>
          <w:iCs/>
          <w:color w:val="000000" w:themeColor="text1"/>
          <w:sz w:val="24"/>
          <w:szCs w:val="24"/>
          <w:lang w:val="en-GB"/>
        </w:rPr>
        <w:t>Journal of Documentation</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79</w:t>
      </w:r>
      <w:r w:rsidRPr="003F39C7">
        <w:rPr>
          <w:rFonts w:ascii="Times New Roman" w:eastAsia="Times New Roman" w:hAnsi="Times New Roman" w:cs="Times New Roman"/>
          <w:color w:val="000000" w:themeColor="text1"/>
          <w:sz w:val="24"/>
          <w:szCs w:val="24"/>
          <w:lang w:val="en-GB"/>
        </w:rPr>
        <w:t>(2), 376-397.</w:t>
      </w:r>
    </w:p>
    <w:p w14:paraId="225617D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 xml:space="preserve">Kehinde, O. A., &amp; Banjo, H. A. (2014). "A Test of the Impact of Leadership Styles on Employee Performance: A Study of Department of Petroleum Resources. </w:t>
      </w:r>
      <w:r w:rsidRPr="003F39C7">
        <w:rPr>
          <w:rFonts w:ascii="Times New Roman" w:eastAsia="Calibri" w:hAnsi="Times New Roman" w:cs="Times New Roman"/>
          <w:bCs/>
          <w:i/>
          <w:iCs/>
          <w:color w:val="000000" w:themeColor="text1"/>
          <w:sz w:val="24"/>
          <w:szCs w:val="24"/>
          <w:lang w:val="en-GB"/>
        </w:rPr>
        <w:t>International Journal of Management Sciences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w:t>
      </w:r>
      <w:r w:rsidRPr="003F39C7">
        <w:rPr>
          <w:rFonts w:ascii="Times New Roman" w:eastAsia="Calibri" w:hAnsi="Times New Roman" w:cs="Times New Roman"/>
          <w:bCs/>
          <w:color w:val="000000" w:themeColor="text1"/>
          <w:sz w:val="24"/>
          <w:szCs w:val="24"/>
          <w:lang w:val="en-GB"/>
        </w:rPr>
        <w:t>(3).</w:t>
      </w:r>
    </w:p>
    <w:p w14:paraId="5BDD61B4"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Keskes, I. (2014). Relationship between leadership styles and dimensions of employee organizational commitment: A critical review and discussion of future directions. </w:t>
      </w:r>
      <w:r w:rsidRPr="003F39C7">
        <w:rPr>
          <w:rFonts w:ascii="Times New Roman" w:eastAsia="Times New Roman" w:hAnsi="Times New Roman" w:cs="Times New Roman"/>
          <w:i/>
          <w:iCs/>
          <w:sz w:val="24"/>
          <w:szCs w:val="24"/>
          <w:lang w:val="en-GB"/>
        </w:rPr>
        <w:t>Intangible Capital</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10</w:t>
      </w:r>
      <w:r w:rsidRPr="003F39C7">
        <w:rPr>
          <w:rFonts w:ascii="Times New Roman" w:eastAsia="Times New Roman" w:hAnsi="Times New Roman" w:cs="Times New Roman"/>
          <w:sz w:val="24"/>
          <w:szCs w:val="24"/>
          <w:lang w:val="en-GB"/>
        </w:rPr>
        <w:t>(1), 26-51.</w:t>
      </w:r>
    </w:p>
    <w:p w14:paraId="56FA24FC"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Khan, Z. A., Bhat, S. J., &amp; Hussanie, I. (2017). Understanding leadership theories-A review for researchers. </w:t>
      </w:r>
      <w:r w:rsidRPr="003F39C7">
        <w:rPr>
          <w:rFonts w:ascii="Times New Roman" w:eastAsia="Times New Roman" w:hAnsi="Times New Roman" w:cs="Times New Roman"/>
          <w:i/>
          <w:iCs/>
          <w:sz w:val="24"/>
          <w:szCs w:val="24"/>
          <w:lang w:val="en-GB"/>
        </w:rPr>
        <w:t>Asian Journal of Research in Social Sciences and Humanities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7</w:t>
      </w:r>
      <w:r w:rsidRPr="003F39C7">
        <w:rPr>
          <w:rFonts w:ascii="Times New Roman" w:eastAsia="Times New Roman" w:hAnsi="Times New Roman" w:cs="Times New Roman"/>
          <w:sz w:val="24"/>
          <w:szCs w:val="24"/>
          <w:lang w:val="en-GB"/>
        </w:rPr>
        <w:t>(5), 249-264.</w:t>
      </w:r>
    </w:p>
    <w:p w14:paraId="5569B548"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Khanka, S., Gupta, D. K., &amp; Sharma, M. (2017). Technology adoption among academic libraries: A study of IIT libraries in India. </w:t>
      </w:r>
      <w:r w:rsidRPr="003F39C7">
        <w:rPr>
          <w:rFonts w:ascii="Times New Roman" w:hAnsi="Times New Roman" w:cs="Times New Roman"/>
          <w:i/>
          <w:iCs/>
          <w:color w:val="000000" w:themeColor="text1"/>
          <w:sz w:val="24"/>
          <w:szCs w:val="24"/>
          <w:lang w:val="en-GB"/>
        </w:rPr>
        <w:t>The Electronic Library</w:t>
      </w:r>
      <w:r w:rsidRPr="003F39C7">
        <w:rPr>
          <w:rFonts w:ascii="Times New Roman" w:hAnsi="Times New Roman" w:cs="Times New Roman"/>
          <w:color w:val="000000" w:themeColor="text1"/>
          <w:sz w:val="24"/>
          <w:szCs w:val="24"/>
          <w:lang w:val="en-GB"/>
        </w:rPr>
        <w:t xml:space="preserve">, 35(6), 1094–1114. </w:t>
      </w:r>
    </w:p>
    <w:p w14:paraId="535C6DE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Khatri, N. (2005). </w:t>
      </w:r>
      <w:r w:rsidRPr="003F39C7">
        <w:rPr>
          <w:rFonts w:ascii="Times New Roman" w:eastAsia="Calibri" w:hAnsi="Times New Roman" w:cs="Times New Roman"/>
          <w:bCs/>
          <w:i/>
          <w:iCs/>
          <w:color w:val="000000" w:themeColor="text1"/>
          <w:sz w:val="24"/>
          <w:szCs w:val="24"/>
          <w:lang w:val="en-GB"/>
        </w:rPr>
        <w:t>An Alternative Model of Transformational Leadership</w:t>
      </w:r>
      <w:r w:rsidRPr="003F39C7">
        <w:rPr>
          <w:rFonts w:ascii="Times New Roman" w:eastAsia="Calibri" w:hAnsi="Times New Roman" w:cs="Times New Roman"/>
          <w:bCs/>
          <w:color w:val="000000" w:themeColor="text1"/>
          <w:sz w:val="24"/>
          <w:szCs w:val="24"/>
          <w:lang w:val="en-GB"/>
        </w:rPr>
        <w:t>. https://doi.org/10.1177/097226290500900204</w:t>
      </w:r>
    </w:p>
    <w:p w14:paraId="1BF16CEC"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Khowaja, S., &amp; Fatima, N. (2021). Content analysis of select university library websites of Delhi: An Indian scenario during Covid-19 pandemic. </w:t>
      </w:r>
      <w:r w:rsidRPr="003F39C7">
        <w:rPr>
          <w:rFonts w:ascii="Times New Roman" w:eastAsia="Times New Roman" w:hAnsi="Times New Roman" w:cs="Times New Roman"/>
          <w:i/>
          <w:iCs/>
          <w:color w:val="000000" w:themeColor="text1"/>
          <w:sz w:val="24"/>
          <w:szCs w:val="24"/>
          <w:lang w:val="en-GB"/>
        </w:rPr>
        <w:t>Pearl: A Journal of Library and Information Science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15</w:t>
      </w:r>
      <w:r w:rsidRPr="003F39C7">
        <w:rPr>
          <w:rFonts w:ascii="Times New Roman" w:eastAsia="Times New Roman" w:hAnsi="Times New Roman" w:cs="Times New Roman"/>
          <w:color w:val="000000" w:themeColor="text1"/>
          <w:sz w:val="24"/>
          <w:szCs w:val="24"/>
          <w:lang w:val="en-GB"/>
        </w:rPr>
        <w:t>(2), 77-85.</w:t>
      </w:r>
    </w:p>
    <w:p w14:paraId="17EC5515"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Kim, Y., &amp; Yang, E. (2022). Academic library spaces and student activities during the COVID-19 pandemic. </w:t>
      </w:r>
      <w:r w:rsidRPr="003F39C7">
        <w:rPr>
          <w:rFonts w:ascii="Times New Roman" w:eastAsia="Times New Roman" w:hAnsi="Times New Roman" w:cs="Times New Roman"/>
          <w:i/>
          <w:iCs/>
          <w:color w:val="000000" w:themeColor="text1"/>
          <w:sz w:val="24"/>
          <w:szCs w:val="24"/>
          <w:lang w:val="en-GB"/>
        </w:rPr>
        <w:t>The Journal of Academic Librarianship</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48</w:t>
      </w:r>
      <w:r w:rsidRPr="003F39C7">
        <w:rPr>
          <w:rFonts w:ascii="Times New Roman" w:eastAsia="Times New Roman" w:hAnsi="Times New Roman" w:cs="Times New Roman"/>
          <w:color w:val="000000" w:themeColor="text1"/>
          <w:sz w:val="24"/>
          <w:szCs w:val="24"/>
          <w:lang w:val="en-GB"/>
        </w:rPr>
        <w:t>(4), 102529.</w:t>
      </w:r>
    </w:p>
    <w:p w14:paraId="6088B4B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Kimmel, S. (2014). The impact of leadership styles on library staff morale and performance. </w:t>
      </w:r>
      <w:r w:rsidRPr="003F39C7">
        <w:rPr>
          <w:rFonts w:ascii="Times New Roman" w:hAnsi="Times New Roman" w:cs="Times New Roman"/>
          <w:i/>
          <w:iCs/>
          <w:color w:val="000000" w:themeColor="text1"/>
          <w:sz w:val="24"/>
          <w:szCs w:val="24"/>
          <w:lang w:val="en-GB"/>
        </w:rPr>
        <w:t>The Journal of Academic Librarianship, 40</w:t>
      </w:r>
      <w:r w:rsidRPr="003F39C7">
        <w:rPr>
          <w:rFonts w:ascii="Times New Roman" w:hAnsi="Times New Roman" w:cs="Times New Roman"/>
          <w:color w:val="000000" w:themeColor="text1"/>
          <w:sz w:val="24"/>
          <w:szCs w:val="24"/>
          <w:lang w:val="en-GB"/>
        </w:rPr>
        <w:t>(5), 485–491.</w:t>
      </w:r>
    </w:p>
    <w:p w14:paraId="778978C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sz w:val="24"/>
          <w:szCs w:val="24"/>
          <w:lang w:val="en-GB"/>
        </w:rPr>
        <w:t xml:space="preserve">Kiriri, P. N. (2019). Service delivery: the perceptions of users’ of library services in a private university in Africa. </w:t>
      </w:r>
      <w:r w:rsidRPr="003F39C7">
        <w:rPr>
          <w:rFonts w:ascii="Times New Roman" w:eastAsia="Times New Roman" w:hAnsi="Times New Roman" w:cs="Times New Roman"/>
          <w:i/>
          <w:iCs/>
          <w:sz w:val="24"/>
          <w:szCs w:val="24"/>
          <w:lang w:val="en-GB"/>
        </w:rPr>
        <w:t>European Journal of Multidisciplinary Studies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w:t>
      </w:r>
      <w:r w:rsidRPr="003F39C7">
        <w:rPr>
          <w:rFonts w:ascii="Times New Roman" w:eastAsia="Times New Roman" w:hAnsi="Times New Roman" w:cs="Times New Roman"/>
          <w:sz w:val="24"/>
          <w:szCs w:val="24"/>
          <w:lang w:val="en-GB"/>
        </w:rPr>
        <w:t>(4), 221-231.</w:t>
      </w:r>
    </w:p>
    <w:p w14:paraId="6FEBD2F1"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Klain-Gabbay, L., &amp; Shoham, S. (2019). The role of academic libraries in research and teaching. </w:t>
      </w:r>
      <w:r w:rsidRPr="003F39C7">
        <w:rPr>
          <w:rFonts w:ascii="Times New Roman" w:hAnsi="Times New Roman" w:cs="Times New Roman"/>
          <w:i/>
          <w:iCs/>
          <w:color w:val="000000" w:themeColor="text1"/>
          <w:sz w:val="24"/>
          <w:szCs w:val="24"/>
          <w:lang w:val="en-GB"/>
        </w:rPr>
        <w:t>Journal of Librarianship and Information Science</w:t>
      </w:r>
      <w:r w:rsidRPr="003F39C7">
        <w:rPr>
          <w:rFonts w:ascii="Times New Roman" w:hAnsi="Times New Roman" w:cs="Times New Roman"/>
          <w:color w:val="000000" w:themeColor="text1"/>
          <w:sz w:val="24"/>
          <w:szCs w:val="24"/>
          <w:lang w:val="en-GB"/>
        </w:rPr>
        <w:t>.</w:t>
      </w:r>
    </w:p>
    <w:p w14:paraId="4508679A"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Kljajić-Dervić, M., &amp; Dervić, Š. (2017, May). Successful leadership and motivation lead to employee satisfaction. In </w:t>
      </w:r>
      <w:r w:rsidRPr="003F39C7">
        <w:rPr>
          <w:rFonts w:ascii="Times New Roman" w:eastAsia="Times New Roman" w:hAnsi="Times New Roman" w:cs="Times New Roman"/>
          <w:i/>
          <w:iCs/>
          <w:sz w:val="24"/>
          <w:szCs w:val="24"/>
          <w:lang w:val="en-GB"/>
        </w:rPr>
        <w:t>Management International Conference, Venice, Italy</w:t>
      </w:r>
      <w:r w:rsidRPr="003F39C7">
        <w:rPr>
          <w:rFonts w:ascii="Times New Roman" w:eastAsia="Times New Roman" w:hAnsi="Times New Roman" w:cs="Times New Roman"/>
          <w:sz w:val="24"/>
          <w:szCs w:val="24"/>
          <w:lang w:val="en-GB"/>
        </w:rPr>
        <w:t xml:space="preserve"> (pp. 569-580).</w:t>
      </w:r>
    </w:p>
    <w:p w14:paraId="6E7B691E"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Koech, P. M., &amp; Namusonge, G. S. (2012). The effect of leadership styles on organizational performance at state corporations in Kenya. </w:t>
      </w:r>
      <w:r w:rsidRPr="003F39C7">
        <w:rPr>
          <w:rFonts w:ascii="Times New Roman" w:hAnsi="Times New Roman" w:cs="Times New Roman"/>
          <w:i/>
          <w:iCs/>
          <w:sz w:val="24"/>
          <w:szCs w:val="24"/>
          <w:lang w:val="en-GB"/>
        </w:rPr>
        <w:t>International journal of business and commerce</w:t>
      </w:r>
      <w:r w:rsidRPr="003F39C7">
        <w:rPr>
          <w:rFonts w:ascii="Times New Roman" w:hAnsi="Times New Roman" w:cs="Times New Roman"/>
          <w:sz w:val="24"/>
          <w:szCs w:val="24"/>
          <w:lang w:val="en-GB"/>
        </w:rPr>
        <w:t xml:space="preserve">, </w:t>
      </w:r>
      <w:r w:rsidRPr="003F39C7">
        <w:rPr>
          <w:rFonts w:ascii="Times New Roman" w:hAnsi="Times New Roman" w:cs="Times New Roman"/>
          <w:i/>
          <w:iCs/>
          <w:sz w:val="24"/>
          <w:szCs w:val="24"/>
          <w:lang w:val="en-GB"/>
        </w:rPr>
        <w:t>2</w:t>
      </w:r>
      <w:r w:rsidRPr="003F39C7">
        <w:rPr>
          <w:rFonts w:ascii="Times New Roman" w:hAnsi="Times New Roman" w:cs="Times New Roman"/>
          <w:sz w:val="24"/>
          <w:szCs w:val="24"/>
          <w:lang w:val="en-GB"/>
        </w:rPr>
        <w:t>(1), 1-12.</w:t>
      </w:r>
    </w:p>
    <w:p w14:paraId="0F7C8C8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Kolzow, D. R. (2014). Leading from within: Building organizational leadership capacity.</w:t>
      </w:r>
    </w:p>
    <w:p w14:paraId="3826D3DB"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Komariah, N., Saepudin, E., &amp; Nurislaminingsih, R. (2021). Kolaborasi Sebagai Upaya Peningkatan Kinerja Perpustakaan DI Telkom University Open Library. </w:t>
      </w:r>
      <w:r w:rsidRPr="003F39C7">
        <w:rPr>
          <w:rFonts w:ascii="Times New Roman" w:hAnsi="Times New Roman" w:cs="Times New Roman"/>
          <w:i/>
          <w:iCs/>
          <w:color w:val="000000" w:themeColor="text1"/>
          <w:sz w:val="24"/>
          <w:szCs w:val="24"/>
          <w:lang w:val="en-GB"/>
        </w:rPr>
        <w:t>Pustakaloka: Jurnal Kajian Informasi dan Perpustakaan</w:t>
      </w:r>
      <w:r w:rsidRPr="003F39C7">
        <w:rPr>
          <w:rFonts w:ascii="Times New Roman" w:hAnsi="Times New Roman" w:cs="Times New Roman"/>
          <w:color w:val="000000" w:themeColor="text1"/>
          <w:sz w:val="24"/>
          <w:szCs w:val="24"/>
          <w:lang w:val="en-GB"/>
        </w:rPr>
        <w:t xml:space="preserve">, 2(13), 178-198. </w:t>
      </w:r>
    </w:p>
    <w:p w14:paraId="449A4BBB"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 xml:space="preserve">Kosfeld, M., Neckermann, S., &amp; Yang, X. (2017). The effects of financial and recognition incentives across work contexts: The role of meaning. </w:t>
      </w:r>
      <w:r w:rsidRPr="003F39C7">
        <w:rPr>
          <w:rFonts w:ascii="Times New Roman" w:eastAsia="Times New Roman" w:hAnsi="Times New Roman" w:cs="Times New Roman"/>
          <w:i/>
          <w:iCs/>
          <w:color w:val="000000" w:themeColor="text1"/>
          <w:sz w:val="24"/>
          <w:szCs w:val="24"/>
          <w:lang w:val="en-GB"/>
        </w:rPr>
        <w:t>Economic Inquiry</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55</w:t>
      </w:r>
      <w:r w:rsidRPr="003F39C7">
        <w:rPr>
          <w:rFonts w:ascii="Times New Roman" w:eastAsia="Times New Roman" w:hAnsi="Times New Roman" w:cs="Times New Roman"/>
          <w:color w:val="000000" w:themeColor="text1"/>
          <w:sz w:val="24"/>
          <w:szCs w:val="24"/>
          <w:lang w:val="en-GB"/>
        </w:rPr>
        <w:t>(1), 237-247.</w:t>
      </w:r>
    </w:p>
    <w:p w14:paraId="6E58103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Kothari, S. R. (2013). </w:t>
      </w:r>
      <w:r w:rsidRPr="003F39C7">
        <w:rPr>
          <w:rFonts w:ascii="Times New Roman" w:eastAsia="Calibri" w:hAnsi="Times New Roman" w:cs="Times New Roman"/>
          <w:bCs/>
          <w:i/>
          <w:iCs/>
          <w:color w:val="000000" w:themeColor="text1"/>
          <w:sz w:val="24"/>
          <w:szCs w:val="24"/>
          <w:lang w:val="en-GB"/>
        </w:rPr>
        <w:t>Research methodology: Methods and techniques</w:t>
      </w:r>
      <w:r w:rsidRPr="003F39C7">
        <w:rPr>
          <w:rFonts w:ascii="Times New Roman" w:eastAsia="Calibri" w:hAnsi="Times New Roman" w:cs="Times New Roman"/>
          <w:bCs/>
          <w:color w:val="000000" w:themeColor="text1"/>
          <w:sz w:val="24"/>
          <w:szCs w:val="24"/>
          <w:lang w:val="en-GB"/>
        </w:rPr>
        <w:t>. Oxford Book Co.</w:t>
      </w:r>
    </w:p>
    <w:p w14:paraId="4373BCB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Kothari, S. R. (2016). </w:t>
      </w:r>
      <w:r w:rsidRPr="003F39C7">
        <w:rPr>
          <w:rFonts w:ascii="Times New Roman" w:eastAsia="Calibri" w:hAnsi="Times New Roman" w:cs="Times New Roman"/>
          <w:bCs/>
          <w:i/>
          <w:iCs/>
          <w:color w:val="000000" w:themeColor="text1"/>
          <w:sz w:val="24"/>
          <w:szCs w:val="24"/>
          <w:lang w:val="en-GB"/>
        </w:rPr>
        <w:t>Research methodology: Methods and techniques</w:t>
      </w:r>
      <w:r w:rsidRPr="003F39C7">
        <w:rPr>
          <w:rFonts w:ascii="Times New Roman" w:eastAsia="Calibri" w:hAnsi="Times New Roman" w:cs="Times New Roman"/>
          <w:bCs/>
          <w:color w:val="000000" w:themeColor="text1"/>
          <w:sz w:val="24"/>
          <w:szCs w:val="24"/>
          <w:lang w:val="en-GB"/>
        </w:rPr>
        <w:t>. Oxford Book Co.</w:t>
      </w:r>
    </w:p>
    <w:p w14:paraId="4A1AA58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Kotter, J. P. (2018). "What leaders really do?". </w:t>
      </w:r>
      <w:r w:rsidRPr="003F39C7">
        <w:rPr>
          <w:rFonts w:ascii="Times New Roman" w:eastAsia="Calibri" w:hAnsi="Times New Roman" w:cs="Times New Roman"/>
          <w:bCs/>
          <w:i/>
          <w:iCs/>
          <w:color w:val="000000" w:themeColor="text1"/>
          <w:sz w:val="24"/>
          <w:szCs w:val="24"/>
          <w:lang w:val="en-GB"/>
        </w:rPr>
        <w:t>Harvard Business Review</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79</w:t>
      </w:r>
      <w:r w:rsidRPr="003F39C7">
        <w:rPr>
          <w:rFonts w:ascii="Times New Roman" w:eastAsia="Calibri" w:hAnsi="Times New Roman" w:cs="Times New Roman"/>
          <w:bCs/>
          <w:color w:val="000000" w:themeColor="text1"/>
          <w:sz w:val="24"/>
          <w:szCs w:val="24"/>
          <w:lang w:val="en-GB"/>
        </w:rPr>
        <w:t>(11), 85–96.</w:t>
      </w:r>
    </w:p>
    <w:p w14:paraId="7B4DBE21"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Kotterman, J. (2006). Leadership versus management: what's the difference?. </w:t>
      </w:r>
      <w:r w:rsidRPr="003F39C7">
        <w:rPr>
          <w:rFonts w:ascii="Times New Roman" w:eastAsia="Times New Roman" w:hAnsi="Times New Roman" w:cs="Times New Roman"/>
          <w:i/>
          <w:iCs/>
          <w:sz w:val="24"/>
          <w:szCs w:val="24"/>
          <w:lang w:val="en-GB"/>
        </w:rPr>
        <w:t>The Journal for Quality and Participation</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29</w:t>
      </w:r>
      <w:r w:rsidRPr="003F39C7">
        <w:rPr>
          <w:rFonts w:ascii="Times New Roman" w:eastAsia="Times New Roman" w:hAnsi="Times New Roman" w:cs="Times New Roman"/>
          <w:sz w:val="24"/>
          <w:szCs w:val="24"/>
          <w:lang w:val="en-GB"/>
        </w:rPr>
        <w:t>(2), 13.</w:t>
      </w:r>
    </w:p>
    <w:p w14:paraId="7083E2C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Koufogiannakis, D., &amp; Crumley, E. (2017). Toward a model of leadership in academic libraries. </w:t>
      </w:r>
      <w:r w:rsidRPr="003F39C7">
        <w:rPr>
          <w:rFonts w:ascii="Times New Roman" w:hAnsi="Times New Roman" w:cs="Times New Roman"/>
          <w:i/>
          <w:iCs/>
          <w:color w:val="000000" w:themeColor="text1"/>
          <w:sz w:val="24"/>
          <w:szCs w:val="24"/>
          <w:lang w:val="en-GB"/>
        </w:rPr>
        <w:t>College &amp; Research Libraries</w:t>
      </w:r>
      <w:r w:rsidRPr="003F39C7">
        <w:rPr>
          <w:rFonts w:ascii="Times New Roman" w:hAnsi="Times New Roman" w:cs="Times New Roman"/>
          <w:color w:val="000000" w:themeColor="text1"/>
          <w:sz w:val="24"/>
          <w:szCs w:val="24"/>
          <w:lang w:val="en-GB"/>
        </w:rPr>
        <w:t>, 78(5), 630–648.</w:t>
      </w:r>
    </w:p>
    <w:p w14:paraId="0E9F268A"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Krishnan, V. R. (2004). Impact of transformational leadership on followers’ influence strategies. </w:t>
      </w:r>
      <w:r w:rsidRPr="003F39C7">
        <w:rPr>
          <w:rFonts w:ascii="Times New Roman" w:eastAsia="Calibri" w:hAnsi="Times New Roman" w:cs="Times New Roman"/>
          <w:bCs/>
          <w:i/>
          <w:iCs/>
          <w:color w:val="000000" w:themeColor="text1"/>
          <w:sz w:val="24"/>
          <w:szCs w:val="24"/>
          <w:lang w:val="en-GB"/>
        </w:rPr>
        <w:t>Leadership &amp; Organization Development Journal</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25</w:t>
      </w:r>
      <w:r w:rsidRPr="003F39C7">
        <w:rPr>
          <w:rFonts w:ascii="Times New Roman" w:eastAsia="Calibri" w:hAnsi="Times New Roman" w:cs="Times New Roman"/>
          <w:bCs/>
          <w:color w:val="000000" w:themeColor="text1"/>
          <w:sz w:val="24"/>
          <w:szCs w:val="24"/>
          <w:lang w:val="en-GB"/>
        </w:rPr>
        <w:t xml:space="preserve">(1), 58–72. </w:t>
      </w:r>
    </w:p>
    <w:p w14:paraId="0A962B91"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Kukiolczynski, K. T., &amp; Liu, Y. Q. (2022). Public Library Events: Who, What, Where, When, and Why? </w:t>
      </w:r>
      <w:r w:rsidRPr="003F39C7">
        <w:rPr>
          <w:rFonts w:ascii="Times New Roman" w:eastAsia="Times New Roman" w:hAnsi="Times New Roman" w:cs="Times New Roman"/>
          <w:i/>
          <w:iCs/>
          <w:color w:val="000000" w:themeColor="text1"/>
          <w:sz w:val="24"/>
          <w:szCs w:val="24"/>
          <w:lang w:val="en-GB"/>
        </w:rPr>
        <w:t>Public Library Quarterly</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41</w:t>
      </w:r>
      <w:r w:rsidRPr="003F39C7">
        <w:rPr>
          <w:rFonts w:ascii="Times New Roman" w:eastAsia="Times New Roman" w:hAnsi="Times New Roman" w:cs="Times New Roman"/>
          <w:color w:val="000000" w:themeColor="text1"/>
          <w:sz w:val="24"/>
          <w:szCs w:val="24"/>
          <w:lang w:val="en-GB"/>
        </w:rPr>
        <w:t>(4), 321-342.</w:t>
      </w:r>
    </w:p>
    <w:p w14:paraId="3E120C54"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Kumar, R. (2014). </w:t>
      </w:r>
      <w:r w:rsidRPr="003F39C7">
        <w:rPr>
          <w:rFonts w:ascii="Times New Roman" w:eastAsia="Calibri" w:hAnsi="Times New Roman" w:cs="Times New Roman"/>
          <w:bCs/>
          <w:i/>
          <w:iCs/>
          <w:color w:val="000000" w:themeColor="text1"/>
          <w:sz w:val="24"/>
          <w:szCs w:val="24"/>
          <w:lang w:val="en-GB"/>
        </w:rPr>
        <w:t>Research methodology: A step-by-step guide for beginners</w:t>
      </w:r>
      <w:r w:rsidRPr="003F39C7">
        <w:rPr>
          <w:rFonts w:ascii="Times New Roman" w:eastAsia="Calibri" w:hAnsi="Times New Roman" w:cs="Times New Roman"/>
          <w:bCs/>
          <w:color w:val="000000" w:themeColor="text1"/>
          <w:sz w:val="24"/>
          <w:szCs w:val="24"/>
          <w:lang w:val="en-GB"/>
        </w:rPr>
        <w:t xml:space="preserve"> (Fourth edition). Sage.</w:t>
      </w:r>
    </w:p>
    <w:p w14:paraId="556FC443"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Kunene, N., &amp; Mapulanga, P. (2021). Adoption of transformational leadership qualities for South African academic libraries in Gauteng Province. </w:t>
      </w:r>
      <w:r w:rsidRPr="003F39C7">
        <w:rPr>
          <w:rFonts w:ascii="Times New Roman" w:eastAsia="Times New Roman" w:hAnsi="Times New Roman" w:cs="Times New Roman"/>
          <w:i/>
          <w:iCs/>
          <w:sz w:val="24"/>
          <w:szCs w:val="24"/>
          <w:lang w:val="en-GB"/>
        </w:rPr>
        <w:t>Library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42</w:t>
      </w:r>
      <w:r w:rsidRPr="003F39C7">
        <w:rPr>
          <w:rFonts w:ascii="Times New Roman" w:eastAsia="Times New Roman" w:hAnsi="Times New Roman" w:cs="Times New Roman"/>
          <w:sz w:val="24"/>
          <w:szCs w:val="24"/>
          <w:lang w:val="en-GB"/>
        </w:rPr>
        <w:t>(8/9), 561-583.</w:t>
      </w:r>
    </w:p>
    <w:p w14:paraId="3BC91EB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Kusmer, A., &amp; Stuart, D. (2019). Research support as building community: The role of outreach librarian positions to fulfil the changing needs of academic libraries. </w:t>
      </w:r>
      <w:r w:rsidRPr="003F39C7">
        <w:rPr>
          <w:rFonts w:ascii="Times New Roman" w:hAnsi="Times New Roman" w:cs="Times New Roman"/>
          <w:i/>
          <w:iCs/>
          <w:color w:val="000000" w:themeColor="text1"/>
          <w:sz w:val="24"/>
          <w:szCs w:val="24"/>
          <w:lang w:val="en-GB"/>
        </w:rPr>
        <w:t>College &amp; Research Libraries News, 80</w:t>
      </w:r>
      <w:r w:rsidRPr="003F39C7">
        <w:rPr>
          <w:rFonts w:ascii="Times New Roman" w:hAnsi="Times New Roman" w:cs="Times New Roman"/>
          <w:color w:val="000000" w:themeColor="text1"/>
          <w:sz w:val="24"/>
          <w:szCs w:val="24"/>
          <w:lang w:val="en-GB"/>
        </w:rPr>
        <w:t>(8), 422-425.</w:t>
      </w:r>
    </w:p>
    <w:p w14:paraId="2DAB8322"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Kvirikashvili, T. (2021, March). Organizational Triggers in Relation with Performance Indicators for Service Employees. In </w:t>
      </w:r>
      <w:r w:rsidRPr="003F39C7">
        <w:rPr>
          <w:rFonts w:ascii="Times New Roman" w:eastAsia="Times New Roman" w:hAnsi="Times New Roman" w:cs="Times New Roman"/>
          <w:i/>
          <w:iCs/>
          <w:sz w:val="24"/>
          <w:szCs w:val="24"/>
          <w:lang w:val="en-GB"/>
        </w:rPr>
        <w:t>Proceedings of the 21st International RAIS Conference on Social Sciences and Humanities</w:t>
      </w:r>
      <w:r w:rsidRPr="003F39C7">
        <w:rPr>
          <w:rFonts w:ascii="Times New Roman" w:eastAsia="Times New Roman" w:hAnsi="Times New Roman" w:cs="Times New Roman"/>
          <w:sz w:val="24"/>
          <w:szCs w:val="24"/>
          <w:lang w:val="en-GB"/>
        </w:rPr>
        <w:t xml:space="preserve"> (pp. 229-234). Scientia Moralitas Research Institute.</w:t>
      </w:r>
    </w:p>
    <w:p w14:paraId="27D27B7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Kwanya, T., &amp; Stilwell, C. (2018). The effectiveness of leadership styles among university and research librarians in Eastern and Southern Africa: A comparative study. </w:t>
      </w:r>
      <w:r w:rsidRPr="003F39C7">
        <w:rPr>
          <w:rFonts w:ascii="Times New Roman" w:eastAsia="Calibri" w:hAnsi="Times New Roman" w:cs="Times New Roman"/>
          <w:bCs/>
          <w:i/>
          <w:iCs/>
          <w:color w:val="000000" w:themeColor="text1"/>
          <w:sz w:val="24"/>
          <w:szCs w:val="24"/>
          <w:lang w:val="en-GB"/>
        </w:rPr>
        <w:t>Library 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39</w:t>
      </w:r>
      <w:r w:rsidRPr="003F39C7">
        <w:rPr>
          <w:rFonts w:ascii="Times New Roman" w:eastAsia="Calibri" w:hAnsi="Times New Roman" w:cs="Times New Roman"/>
          <w:bCs/>
          <w:color w:val="000000" w:themeColor="text1"/>
          <w:sz w:val="24"/>
          <w:szCs w:val="24"/>
          <w:lang w:val="en-GB"/>
        </w:rPr>
        <w:t>(6–7), 402-417.</w:t>
      </w:r>
    </w:p>
    <w:p w14:paraId="50D7E62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shd w:val="clear" w:color="auto" w:fill="FFFFFF"/>
          <w:lang w:val="en-GB"/>
        </w:rPr>
      </w:pPr>
      <w:r w:rsidRPr="003F39C7">
        <w:rPr>
          <w:rFonts w:ascii="Times New Roman" w:eastAsia="Calibri" w:hAnsi="Times New Roman" w:cs="Times New Roman"/>
          <w:bCs/>
          <w:color w:val="000000" w:themeColor="text1"/>
          <w:sz w:val="24"/>
          <w:szCs w:val="24"/>
          <w:shd w:val="clear" w:color="auto" w:fill="FFFFFF"/>
          <w:lang w:val="en-GB"/>
        </w:rPr>
        <w:t>Kwanya, T., Stilwell, C., &amp; Underwood, P. (2012, June). The application of Web 2.0 tools by libraries in Kenya: a reality check. In </w:t>
      </w:r>
      <w:r w:rsidRPr="003F39C7">
        <w:rPr>
          <w:rFonts w:ascii="Times New Roman" w:eastAsia="Calibri" w:hAnsi="Times New Roman" w:cs="Times New Roman"/>
          <w:bCs/>
          <w:i/>
          <w:iCs/>
          <w:color w:val="000000" w:themeColor="text1"/>
          <w:sz w:val="24"/>
          <w:szCs w:val="24"/>
          <w:shd w:val="clear" w:color="auto" w:fill="FFFFFF"/>
          <w:lang w:val="en-GB"/>
        </w:rPr>
        <w:t>SCECSAL XXth Conference. Nairobi, Kenya: June</w:t>
      </w:r>
      <w:r w:rsidRPr="003F39C7">
        <w:rPr>
          <w:rFonts w:ascii="Times New Roman" w:eastAsia="Calibri" w:hAnsi="Times New Roman" w:cs="Times New Roman"/>
          <w:bCs/>
          <w:color w:val="000000" w:themeColor="text1"/>
          <w:sz w:val="24"/>
          <w:szCs w:val="24"/>
          <w:shd w:val="clear" w:color="auto" w:fill="FFFFFF"/>
          <w:lang w:val="en-GB"/>
        </w:rPr>
        <w:t>.</w:t>
      </w:r>
    </w:p>
    <w:p w14:paraId="05A4BF5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Lam, K. W., Hassan, A., Sulaiman, T., &amp; Kamarudin, N. (2018). Evaluating the Face and Content Validity of an Instructional Technology Competency Instrument for </w:t>
      </w:r>
      <w:r w:rsidRPr="003F39C7">
        <w:rPr>
          <w:rFonts w:ascii="Times New Roman" w:eastAsia="Calibri" w:hAnsi="Times New Roman" w:cs="Times New Roman"/>
          <w:bCs/>
          <w:color w:val="000000" w:themeColor="text1"/>
          <w:sz w:val="24"/>
          <w:szCs w:val="24"/>
          <w:lang w:val="en-GB"/>
        </w:rPr>
        <w:lastRenderedPageBreak/>
        <w:t xml:space="preserve">University Lecturers in Malaysia. </w:t>
      </w:r>
      <w:r w:rsidRPr="003F39C7">
        <w:rPr>
          <w:rFonts w:ascii="Times New Roman" w:eastAsia="Calibri" w:hAnsi="Times New Roman" w:cs="Times New Roman"/>
          <w:bCs/>
          <w:i/>
          <w:iCs/>
          <w:color w:val="000000" w:themeColor="text1"/>
          <w:sz w:val="24"/>
          <w:szCs w:val="24"/>
          <w:lang w:val="en-GB"/>
        </w:rPr>
        <w:t>International Journal of University Research in Business and Social Sciences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8</w:t>
      </w:r>
      <w:r w:rsidRPr="003F39C7">
        <w:rPr>
          <w:rFonts w:ascii="Times New Roman" w:eastAsia="Calibri" w:hAnsi="Times New Roman" w:cs="Times New Roman"/>
          <w:bCs/>
          <w:color w:val="000000" w:themeColor="text1"/>
          <w:sz w:val="24"/>
          <w:szCs w:val="24"/>
          <w:lang w:val="en-GB"/>
        </w:rPr>
        <w:t xml:space="preserve">(5), 367-385. </w:t>
      </w:r>
    </w:p>
    <w:p w14:paraId="1C4DDC7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Lambert, V. A., &amp; Lambert, C. E. (2012). Qualitative descriptive research: An acceptable design. </w:t>
      </w:r>
      <w:r w:rsidRPr="003F39C7">
        <w:rPr>
          <w:rFonts w:ascii="Times New Roman" w:eastAsia="Times New Roman" w:hAnsi="Times New Roman" w:cs="Times New Roman"/>
          <w:i/>
          <w:iCs/>
          <w:sz w:val="24"/>
          <w:szCs w:val="24"/>
          <w:lang w:val="en-GB"/>
        </w:rPr>
        <w:t>Pacific Rim international journal of nursing research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16</w:t>
      </w:r>
      <w:r w:rsidRPr="003F39C7">
        <w:rPr>
          <w:rFonts w:ascii="Times New Roman" w:eastAsia="Times New Roman" w:hAnsi="Times New Roman" w:cs="Times New Roman"/>
          <w:sz w:val="24"/>
          <w:szCs w:val="24"/>
          <w:lang w:val="en-GB"/>
        </w:rPr>
        <w:t>(4), 255-256.</w:t>
      </w:r>
    </w:p>
    <w:p w14:paraId="720F122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Larini, M. (2018). </w:t>
      </w:r>
      <w:r w:rsidRPr="003F39C7">
        <w:rPr>
          <w:rFonts w:ascii="Times New Roman" w:eastAsia="Calibri" w:hAnsi="Times New Roman" w:cs="Times New Roman"/>
          <w:bCs/>
          <w:i/>
          <w:iCs/>
          <w:color w:val="000000" w:themeColor="text1"/>
          <w:sz w:val="24"/>
          <w:szCs w:val="24"/>
          <w:lang w:val="en-GB"/>
        </w:rPr>
        <w:t>Quantitative and statistical data in education: From data collection to data processing</w:t>
      </w:r>
      <w:r w:rsidRPr="003F39C7">
        <w:rPr>
          <w:rFonts w:ascii="Times New Roman" w:eastAsia="Calibri" w:hAnsi="Times New Roman" w:cs="Times New Roman"/>
          <w:bCs/>
          <w:color w:val="000000" w:themeColor="text1"/>
          <w:sz w:val="24"/>
          <w:szCs w:val="24"/>
          <w:lang w:val="en-GB"/>
        </w:rPr>
        <w:t>. ISTE Ltd / John Wiley and Sons Inc.</w:t>
      </w:r>
    </w:p>
    <w:p w14:paraId="47391F7D"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Le, B. H. (2015). Academic Library Leadership in the Digital Age. </w:t>
      </w:r>
      <w:r w:rsidRPr="003F39C7">
        <w:rPr>
          <w:rFonts w:ascii="Times New Roman" w:hAnsi="Times New Roman" w:cs="Times New Roman"/>
          <w:i/>
          <w:iCs/>
          <w:color w:val="000000" w:themeColor="text1"/>
          <w:sz w:val="24"/>
          <w:szCs w:val="24"/>
          <w:lang w:val="en-GB"/>
        </w:rPr>
        <w:t>Library Management</w:t>
      </w:r>
      <w:r w:rsidRPr="003F39C7">
        <w:rPr>
          <w:rFonts w:ascii="Times New Roman" w:hAnsi="Times New Roman" w:cs="Times New Roman"/>
          <w:color w:val="000000" w:themeColor="text1"/>
          <w:sz w:val="24"/>
          <w:szCs w:val="24"/>
          <w:lang w:val="en-GB"/>
        </w:rPr>
        <w:t xml:space="preserve">, 4/5(36), 300–314. </w:t>
      </w:r>
    </w:p>
    <w:p w14:paraId="7579E1D6"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Lembinen, L. (2018). University library directors’ strategic decision-making process. </w:t>
      </w:r>
      <w:r w:rsidRPr="003F39C7">
        <w:rPr>
          <w:rFonts w:ascii="Times New Roman" w:eastAsia="Calibri" w:hAnsi="Times New Roman" w:cs="Times New Roman"/>
          <w:bCs/>
          <w:i/>
          <w:iCs/>
          <w:color w:val="000000" w:themeColor="text1"/>
          <w:sz w:val="24"/>
          <w:szCs w:val="24"/>
          <w:lang w:val="en-GB"/>
        </w:rPr>
        <w:t>LIBER Quarterly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28</w:t>
      </w:r>
      <w:r w:rsidRPr="003F39C7">
        <w:rPr>
          <w:rFonts w:ascii="Times New Roman" w:eastAsia="Calibri" w:hAnsi="Times New Roman" w:cs="Times New Roman"/>
          <w:bCs/>
          <w:color w:val="000000" w:themeColor="text1"/>
          <w:sz w:val="24"/>
          <w:szCs w:val="24"/>
          <w:lang w:val="en-GB"/>
        </w:rPr>
        <w:t>(1), 1–21.</w:t>
      </w:r>
    </w:p>
    <w:p w14:paraId="5FD9D05E"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Lo, P., Allard, B., Anghelescu, H. G., Xin, Y., Chiu, D. K., &amp; Stark, A. J. (2020). Transformational leadership practice in the world’s leading academic libraries. </w:t>
      </w:r>
      <w:r w:rsidRPr="003F39C7">
        <w:rPr>
          <w:rFonts w:ascii="Times New Roman" w:eastAsia="Times New Roman" w:hAnsi="Times New Roman" w:cs="Times New Roman"/>
          <w:i/>
          <w:iCs/>
          <w:color w:val="000000" w:themeColor="text1"/>
          <w:sz w:val="24"/>
          <w:szCs w:val="24"/>
          <w:lang w:val="en-GB"/>
        </w:rPr>
        <w:t>Journal of Librarianship and Information Science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52</w:t>
      </w:r>
      <w:r w:rsidRPr="003F39C7">
        <w:rPr>
          <w:rFonts w:ascii="Times New Roman" w:eastAsia="Times New Roman" w:hAnsi="Times New Roman" w:cs="Times New Roman"/>
          <w:color w:val="000000" w:themeColor="text1"/>
          <w:sz w:val="24"/>
          <w:szCs w:val="24"/>
          <w:lang w:val="en-GB"/>
        </w:rPr>
        <w:t>(4), 972-999.</w:t>
      </w:r>
    </w:p>
    <w:p w14:paraId="421B894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Lo, P., Allard, B., Wang, N., &amp; Chiu, D. K. (2018). Servant leadership theory in practice: North America's leading public libraries. </w:t>
      </w:r>
      <w:r w:rsidRPr="003F39C7">
        <w:rPr>
          <w:rFonts w:ascii="Times New Roman" w:hAnsi="Times New Roman" w:cs="Times New Roman"/>
          <w:i/>
          <w:iCs/>
          <w:color w:val="000000" w:themeColor="text1"/>
          <w:sz w:val="24"/>
          <w:szCs w:val="24"/>
          <w:lang w:val="en-GB"/>
        </w:rPr>
        <w:t>Journal of Librarianship and Information Science, 52</w:t>
      </w:r>
      <w:r w:rsidRPr="003F39C7">
        <w:rPr>
          <w:rFonts w:ascii="Times New Roman" w:hAnsi="Times New Roman" w:cs="Times New Roman"/>
          <w:color w:val="000000" w:themeColor="text1"/>
          <w:sz w:val="24"/>
          <w:szCs w:val="24"/>
          <w:lang w:val="en-GB"/>
        </w:rPr>
        <w:t xml:space="preserve">(1), 249-270. </w:t>
      </w:r>
    </w:p>
    <w:p w14:paraId="356E4E8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Lo, P., Dukic, Z., Chiu, D. K., Ikeuchi, U., Liu, J., &amp; Lu, Y. (2015). Why librarianship? A comparative study between University of Tsukuba, University of Hong Kong, University of British Columbia and Shanghai University. </w:t>
      </w:r>
      <w:r w:rsidRPr="003F39C7">
        <w:rPr>
          <w:rFonts w:ascii="Times New Roman" w:eastAsia="Times New Roman" w:hAnsi="Times New Roman" w:cs="Times New Roman"/>
          <w:i/>
          <w:iCs/>
          <w:sz w:val="24"/>
          <w:szCs w:val="24"/>
          <w:lang w:val="en-GB"/>
        </w:rPr>
        <w:t>Australian Academic &amp; Research Libraries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46</w:t>
      </w:r>
      <w:r w:rsidRPr="003F39C7">
        <w:rPr>
          <w:rFonts w:ascii="Times New Roman" w:eastAsia="Times New Roman" w:hAnsi="Times New Roman" w:cs="Times New Roman"/>
          <w:sz w:val="24"/>
          <w:szCs w:val="24"/>
          <w:lang w:val="en-GB"/>
        </w:rPr>
        <w:t>(3), 194-215.</w:t>
      </w:r>
    </w:p>
    <w:p w14:paraId="63C81DF5"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Lokesha, M., &amp; Kumari, A. (2022). Availability of library and information resources and services in University Constituent College Libraries of Karnataka State: A Study. </w:t>
      </w:r>
      <w:r w:rsidRPr="003F39C7">
        <w:rPr>
          <w:rFonts w:ascii="Times New Roman" w:eastAsia="Times New Roman" w:hAnsi="Times New Roman" w:cs="Times New Roman"/>
          <w:i/>
          <w:iCs/>
          <w:color w:val="000000" w:themeColor="text1"/>
          <w:sz w:val="24"/>
          <w:szCs w:val="24"/>
          <w:lang w:val="en-GB"/>
        </w:rPr>
        <w:t>Journal of Advances in Library and Information Science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11</w:t>
      </w:r>
      <w:r w:rsidRPr="003F39C7">
        <w:rPr>
          <w:rFonts w:ascii="Times New Roman" w:eastAsia="Times New Roman" w:hAnsi="Times New Roman" w:cs="Times New Roman"/>
          <w:color w:val="000000" w:themeColor="text1"/>
          <w:sz w:val="24"/>
          <w:szCs w:val="24"/>
          <w:lang w:val="en-GB"/>
        </w:rPr>
        <w:t>(2), 108–1115.</w:t>
      </w:r>
    </w:p>
    <w:p w14:paraId="0F323CB0"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Lugya, F. K. (2018). User-friendly Libraries for Active Teaching and Learning. </w:t>
      </w:r>
      <w:r w:rsidRPr="003F39C7">
        <w:rPr>
          <w:rFonts w:ascii="Times New Roman" w:hAnsi="Times New Roman" w:cs="Times New Roman"/>
          <w:i/>
          <w:iCs/>
          <w:color w:val="000000" w:themeColor="text1"/>
          <w:sz w:val="24"/>
          <w:szCs w:val="24"/>
          <w:lang w:val="en-GB"/>
        </w:rPr>
        <w:t>ILS</w:t>
      </w:r>
      <w:r w:rsidRPr="003F39C7">
        <w:rPr>
          <w:rFonts w:ascii="Times New Roman" w:hAnsi="Times New Roman" w:cs="Times New Roman"/>
          <w:color w:val="000000" w:themeColor="text1"/>
          <w:sz w:val="24"/>
          <w:szCs w:val="24"/>
          <w:lang w:val="en-GB"/>
        </w:rPr>
        <w:t xml:space="preserve">, 5/6(119), 275-294. </w:t>
      </w:r>
    </w:p>
    <w:p w14:paraId="154EE902"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Madugu, U. (2022). Nexus between Charismatic Leadership Style and Academic Staff Performance: Mediating Effect of Knowledge Sharing. </w:t>
      </w:r>
      <w:r w:rsidRPr="003F39C7">
        <w:rPr>
          <w:rFonts w:ascii="Times New Roman" w:eastAsia="Times New Roman" w:hAnsi="Times New Roman" w:cs="Times New Roman"/>
          <w:i/>
          <w:iCs/>
          <w:color w:val="000000" w:themeColor="text1"/>
          <w:sz w:val="24"/>
          <w:szCs w:val="24"/>
          <w:lang w:val="en-GB"/>
        </w:rPr>
        <w:t>International Journal of Intellectual Discourse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w:t>
      </w:r>
      <w:r w:rsidRPr="003F39C7">
        <w:rPr>
          <w:rFonts w:ascii="Times New Roman" w:eastAsia="Times New Roman" w:hAnsi="Times New Roman" w:cs="Times New Roman"/>
          <w:color w:val="000000" w:themeColor="text1"/>
          <w:sz w:val="24"/>
          <w:szCs w:val="24"/>
          <w:lang w:val="en-GB"/>
        </w:rPr>
        <w:t>(4), 1–16.</w:t>
      </w:r>
    </w:p>
    <w:p w14:paraId="0F4DA6A1" w14:textId="77777777" w:rsidR="003F39C7" w:rsidRPr="003F39C7" w:rsidRDefault="003F39C7" w:rsidP="003F39C7">
      <w:pPr>
        <w:spacing w:after="0" w:line="360" w:lineRule="auto"/>
        <w:ind w:left="720" w:hanging="720"/>
        <w:rPr>
          <w:rFonts w:ascii="Times New Roman" w:eastAsia="Times New Roman" w:hAnsi="Times New Roman" w:cs="Times New Roman"/>
          <w:i/>
          <w:iCs/>
          <w:color w:val="000000" w:themeColor="text1"/>
          <w:sz w:val="24"/>
          <w:szCs w:val="24"/>
          <w:lang w:val="en-GB"/>
        </w:rPr>
      </w:pPr>
      <w:r w:rsidRPr="003F39C7">
        <w:rPr>
          <w:rFonts w:ascii="Times New Roman" w:hAnsi="Times New Roman" w:cs="Times New Roman"/>
          <w:color w:val="000000" w:themeColor="text1"/>
          <w:sz w:val="24"/>
          <w:szCs w:val="24"/>
          <w:lang w:val="en-GB"/>
        </w:rPr>
        <w:t>Magut, H., &amp; Kiplagat, S. (2022). Covid-19 Pandemic and the Role of Kenyan University Libraries in Online Education.</w:t>
      </w:r>
      <w:r w:rsidRPr="003F39C7">
        <w:rPr>
          <w:rFonts w:ascii="Times New Roman" w:hAnsi="Times New Roman"/>
          <w:sz w:val="24"/>
          <w:lang w:val="en-GB"/>
        </w:rPr>
        <w:t xml:space="preserve"> </w:t>
      </w:r>
      <w:r w:rsidRPr="003F39C7">
        <w:rPr>
          <w:rFonts w:ascii="Times New Roman" w:hAnsi="Times New Roman"/>
          <w:i/>
          <w:iCs/>
          <w:sz w:val="24"/>
          <w:lang w:val="en-GB"/>
        </w:rPr>
        <w:t xml:space="preserve">International Journal of Innovative Science and Research Technology 7(1) </w:t>
      </w:r>
      <w:r w:rsidRPr="003F39C7">
        <w:rPr>
          <w:rFonts w:ascii="Times New Roman" w:hAnsi="Times New Roman"/>
          <w:sz w:val="24"/>
          <w:lang w:val="en-GB"/>
        </w:rPr>
        <w:t>2456-2165</w:t>
      </w:r>
    </w:p>
    <w:p w14:paraId="30FE2B1B"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Maheshwari, G., &amp; Nayak, R. (2022). Women leadership in Vietnamese higher education institutions: An exploratory study on barriers and enablers for career enhancement. </w:t>
      </w:r>
      <w:r w:rsidRPr="003F39C7">
        <w:rPr>
          <w:rFonts w:ascii="Times New Roman" w:eastAsia="Times New Roman" w:hAnsi="Times New Roman" w:cs="Times New Roman"/>
          <w:i/>
          <w:iCs/>
          <w:sz w:val="24"/>
          <w:szCs w:val="24"/>
          <w:lang w:val="en-GB"/>
        </w:rPr>
        <w:t>Educational Management Administration &amp; Leadership</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50</w:t>
      </w:r>
      <w:r w:rsidRPr="003F39C7">
        <w:rPr>
          <w:rFonts w:ascii="Times New Roman" w:eastAsia="Times New Roman" w:hAnsi="Times New Roman" w:cs="Times New Roman"/>
          <w:sz w:val="24"/>
          <w:szCs w:val="24"/>
          <w:lang w:val="en-GB"/>
        </w:rPr>
        <w:t>(5), 758-775.</w:t>
      </w:r>
    </w:p>
    <w:p w14:paraId="21C882A0"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 xml:space="preserve">Makinde, O. O., &amp; Opeke, R. O. (2018). Organisational Culture and Job Effectiveness of Librarians in South-West Nigerian Universities. </w:t>
      </w:r>
      <w:r w:rsidRPr="003F39C7">
        <w:rPr>
          <w:rFonts w:ascii="Times New Roman" w:eastAsia="Times New Roman" w:hAnsi="Times New Roman" w:cs="Times New Roman"/>
          <w:i/>
          <w:iCs/>
          <w:color w:val="000000" w:themeColor="text1"/>
          <w:sz w:val="24"/>
          <w:szCs w:val="24"/>
          <w:lang w:val="en-GB"/>
        </w:rPr>
        <w:t>Library Progress (International)</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38</w:t>
      </w:r>
      <w:r w:rsidRPr="003F39C7">
        <w:rPr>
          <w:rFonts w:ascii="Times New Roman" w:eastAsia="Times New Roman" w:hAnsi="Times New Roman" w:cs="Times New Roman"/>
          <w:color w:val="000000" w:themeColor="text1"/>
          <w:sz w:val="24"/>
          <w:szCs w:val="24"/>
          <w:lang w:val="en-GB"/>
        </w:rPr>
        <w:t>(1), 12-27.</w:t>
      </w:r>
    </w:p>
    <w:p w14:paraId="2448097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Makura, M. (2013). </w:t>
      </w:r>
      <w:r w:rsidRPr="003F39C7">
        <w:rPr>
          <w:rFonts w:ascii="Times New Roman" w:eastAsia="Calibri" w:hAnsi="Times New Roman" w:cs="Times New Roman"/>
          <w:bCs/>
          <w:i/>
          <w:iCs/>
          <w:color w:val="000000" w:themeColor="text1"/>
          <w:sz w:val="24"/>
          <w:szCs w:val="24"/>
          <w:lang w:val="en-GB"/>
        </w:rPr>
        <w:t>Leadership and management styles of female primary school heads. Their impact on school's effectiveness: A case study of Masvingo education sub-county in Zimbabwe</w:t>
      </w:r>
      <w:r w:rsidRPr="003F39C7">
        <w:rPr>
          <w:rFonts w:ascii="Times New Roman" w:eastAsia="Calibri" w:hAnsi="Times New Roman" w:cs="Times New Roman"/>
          <w:bCs/>
          <w:color w:val="000000" w:themeColor="text1"/>
          <w:sz w:val="24"/>
          <w:szCs w:val="24"/>
          <w:lang w:val="en-GB"/>
        </w:rPr>
        <w:t xml:space="preserve"> [Ph.D. Thesis].</w:t>
      </w:r>
    </w:p>
    <w:p w14:paraId="7AA01629"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Mang’unyi, E. E., &amp; Govender, K. K. (2017). Using the higher education performance framework to assess service quality and satisfaction among private university students. </w:t>
      </w:r>
      <w:r w:rsidRPr="003F39C7">
        <w:rPr>
          <w:rFonts w:ascii="Times New Roman" w:eastAsia="Times New Roman" w:hAnsi="Times New Roman" w:cs="Times New Roman"/>
          <w:i/>
          <w:iCs/>
          <w:sz w:val="24"/>
          <w:szCs w:val="24"/>
          <w:lang w:val="en-GB"/>
        </w:rPr>
        <w:t>International Review of Management and Marketing</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7</w:t>
      </w:r>
      <w:r w:rsidRPr="003F39C7">
        <w:rPr>
          <w:rFonts w:ascii="Times New Roman" w:eastAsia="Times New Roman" w:hAnsi="Times New Roman" w:cs="Times New Roman"/>
          <w:sz w:val="24"/>
          <w:szCs w:val="24"/>
          <w:lang w:val="en-GB"/>
        </w:rPr>
        <w:t>(3), 299-309.</w:t>
      </w:r>
    </w:p>
    <w:p w14:paraId="6A7F0D5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Manuell, R. (2018). The role of academic librarians in education and training: A timeline of attitude transformation. Paper presented at IFLA WLIC 2018 – Kuala Lumpur, Malaysia – Transform Libraries, Transform Societies in Session 153 - Poster Session.</w:t>
      </w:r>
    </w:p>
    <w:p w14:paraId="2730AD56"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Mapulanga, P. (2014). Prospects and constraints of staff development in the University of Malawi Libraries. </w:t>
      </w:r>
      <w:r w:rsidRPr="003F39C7">
        <w:rPr>
          <w:rFonts w:ascii="Times New Roman" w:hAnsi="Times New Roman" w:cs="Times New Roman"/>
          <w:i/>
          <w:iCs/>
          <w:color w:val="000000" w:themeColor="text1"/>
          <w:sz w:val="24"/>
          <w:szCs w:val="24"/>
          <w:lang w:val="en-GB"/>
        </w:rPr>
        <w:t>The Bottom-Line Managing Library Finances, 27</w:t>
      </w:r>
      <w:r w:rsidRPr="003F39C7">
        <w:rPr>
          <w:rFonts w:ascii="Times New Roman" w:hAnsi="Times New Roman" w:cs="Times New Roman"/>
          <w:color w:val="000000" w:themeColor="text1"/>
          <w:sz w:val="24"/>
          <w:szCs w:val="24"/>
          <w:lang w:val="en-GB"/>
        </w:rPr>
        <w:t xml:space="preserve">(1), 29-41. </w:t>
      </w:r>
    </w:p>
    <w:p w14:paraId="11767C16"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Mars, P. (2018). Gender demographics and perception in librarianship. </w:t>
      </w:r>
      <w:r w:rsidRPr="003F39C7">
        <w:rPr>
          <w:rFonts w:ascii="Times New Roman" w:hAnsi="Times New Roman" w:cs="Times New Roman"/>
          <w:i/>
          <w:iCs/>
          <w:color w:val="000000" w:themeColor="text1"/>
          <w:sz w:val="24"/>
          <w:szCs w:val="24"/>
          <w:lang w:val="en-GB"/>
        </w:rPr>
        <w:t>School of Information Student Research Journal</w:t>
      </w:r>
      <w:r w:rsidRPr="003F39C7">
        <w:rPr>
          <w:rFonts w:ascii="Times New Roman" w:hAnsi="Times New Roman" w:cs="Times New Roman"/>
          <w:color w:val="000000" w:themeColor="text1"/>
          <w:sz w:val="24"/>
          <w:szCs w:val="24"/>
          <w:lang w:val="en-GB"/>
        </w:rPr>
        <w:t>, 7(2), 3.</w:t>
      </w:r>
    </w:p>
    <w:p w14:paraId="0983022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Martin, D. C., &amp; Newman, B. J. (2015). Measuring aggregate social capital using census response rates. </w:t>
      </w:r>
      <w:r w:rsidRPr="003F39C7">
        <w:rPr>
          <w:rFonts w:ascii="Times New Roman" w:hAnsi="Times New Roman" w:cs="Times New Roman"/>
          <w:i/>
          <w:iCs/>
          <w:color w:val="000000" w:themeColor="text1"/>
          <w:sz w:val="24"/>
          <w:szCs w:val="24"/>
          <w:lang w:val="en-GB"/>
        </w:rPr>
        <w:t>American Politics Research</w:t>
      </w:r>
      <w:r w:rsidRPr="003F39C7">
        <w:rPr>
          <w:rFonts w:ascii="Times New Roman" w:hAnsi="Times New Roman" w:cs="Times New Roman"/>
          <w:color w:val="000000" w:themeColor="text1"/>
          <w:sz w:val="24"/>
          <w:szCs w:val="24"/>
          <w:lang w:val="en-GB"/>
        </w:rPr>
        <w:t xml:space="preserve">, 43(4), 625–642. </w:t>
      </w:r>
    </w:p>
    <w:p w14:paraId="01F75C4E"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Martin, J. (2017). Personal relationships and professional results: The positive impact of transformational leaders on academic librarians. </w:t>
      </w:r>
      <w:r w:rsidRPr="003F39C7">
        <w:rPr>
          <w:rFonts w:ascii="Times New Roman" w:eastAsia="Times New Roman" w:hAnsi="Times New Roman" w:cs="Times New Roman"/>
          <w:i/>
          <w:iCs/>
          <w:color w:val="000000" w:themeColor="text1"/>
          <w:sz w:val="24"/>
          <w:szCs w:val="24"/>
          <w:lang w:val="en-GB"/>
        </w:rPr>
        <w:t>The Journal of Academic Librarianship</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43</w:t>
      </w:r>
      <w:r w:rsidRPr="003F39C7">
        <w:rPr>
          <w:rFonts w:ascii="Times New Roman" w:eastAsia="Times New Roman" w:hAnsi="Times New Roman" w:cs="Times New Roman"/>
          <w:color w:val="000000" w:themeColor="text1"/>
          <w:sz w:val="24"/>
          <w:szCs w:val="24"/>
          <w:lang w:val="en-GB"/>
        </w:rPr>
        <w:t>(2), 108–115.</w:t>
      </w:r>
    </w:p>
    <w:p w14:paraId="099CDBA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Martin, J. (2018). What Do Academic Librarians Value in a Leader? Reflections on Past Positive Library Leaders and a Consideration of Future Library Leaders. </w:t>
      </w:r>
      <w:r w:rsidRPr="003F39C7">
        <w:rPr>
          <w:rFonts w:ascii="Times New Roman" w:hAnsi="Times New Roman" w:cs="Times New Roman"/>
          <w:i/>
          <w:iCs/>
          <w:color w:val="000000" w:themeColor="text1"/>
          <w:sz w:val="24"/>
          <w:szCs w:val="24"/>
          <w:lang w:val="en-GB"/>
        </w:rPr>
        <w:t>College &amp; Research Libraries, 79</w:t>
      </w:r>
      <w:r w:rsidRPr="003F39C7">
        <w:rPr>
          <w:rFonts w:ascii="Times New Roman" w:hAnsi="Times New Roman" w:cs="Times New Roman"/>
          <w:color w:val="000000" w:themeColor="text1"/>
          <w:sz w:val="24"/>
          <w:szCs w:val="24"/>
          <w:lang w:val="en-GB"/>
        </w:rPr>
        <w:t xml:space="preserve">(6), 799–821. </w:t>
      </w:r>
    </w:p>
    <w:p w14:paraId="61A35BCD"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Martin, J. (2018). What do academic librarians value in a leader? Reflections on past positive library leaders and a consideration of future library leaders. </w:t>
      </w:r>
      <w:r w:rsidRPr="003F39C7">
        <w:rPr>
          <w:rFonts w:ascii="Times New Roman" w:eastAsia="Times New Roman" w:hAnsi="Times New Roman" w:cs="Times New Roman"/>
          <w:i/>
          <w:iCs/>
          <w:sz w:val="24"/>
          <w:szCs w:val="24"/>
          <w:lang w:val="en-GB"/>
        </w:rPr>
        <w:t>College &amp; Research Libraries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79</w:t>
      </w:r>
      <w:r w:rsidRPr="003F39C7">
        <w:rPr>
          <w:rFonts w:ascii="Times New Roman" w:eastAsia="Times New Roman" w:hAnsi="Times New Roman" w:cs="Times New Roman"/>
          <w:sz w:val="24"/>
          <w:szCs w:val="24"/>
          <w:lang w:val="en-GB"/>
        </w:rPr>
        <w:t>(6), 799.</w:t>
      </w:r>
    </w:p>
    <w:p w14:paraId="5305B8E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Martin, J. (2022). Martin Library Leadership survey: Development, reliability, and validation. </w:t>
      </w:r>
      <w:r w:rsidRPr="003F39C7">
        <w:rPr>
          <w:rFonts w:ascii="Times New Roman" w:hAnsi="Times New Roman" w:cs="Times New Roman"/>
          <w:i/>
          <w:iCs/>
          <w:color w:val="000000" w:themeColor="text1"/>
          <w:sz w:val="24"/>
          <w:szCs w:val="24"/>
          <w:lang w:val="en-GB"/>
        </w:rPr>
        <w:t>Library Management, 43</w:t>
      </w:r>
      <w:r w:rsidRPr="003F39C7">
        <w:rPr>
          <w:rFonts w:ascii="Times New Roman" w:hAnsi="Times New Roman" w:cs="Times New Roman"/>
          <w:color w:val="000000" w:themeColor="text1"/>
          <w:sz w:val="24"/>
          <w:szCs w:val="24"/>
          <w:lang w:val="en-GB"/>
        </w:rPr>
        <w:t xml:space="preserve">(3/4), 306–316. </w:t>
      </w:r>
    </w:p>
    <w:p w14:paraId="1D9366FD"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Martin, R. (2009). </w:t>
      </w:r>
      <w:r w:rsidRPr="003F39C7">
        <w:rPr>
          <w:rFonts w:ascii="Times New Roman" w:eastAsia="Calibri" w:hAnsi="Times New Roman" w:cs="Times New Roman"/>
          <w:bCs/>
          <w:i/>
          <w:iCs/>
          <w:color w:val="000000" w:themeColor="text1"/>
          <w:sz w:val="24"/>
          <w:szCs w:val="24"/>
          <w:lang w:val="en-GB"/>
        </w:rPr>
        <w:t>Path-goal theory</w:t>
      </w:r>
      <w:r w:rsidRPr="003F39C7">
        <w:rPr>
          <w:rFonts w:ascii="Times New Roman" w:eastAsia="Calibri" w:hAnsi="Times New Roman" w:cs="Times New Roman"/>
          <w:bCs/>
          <w:color w:val="000000" w:themeColor="text1"/>
          <w:sz w:val="24"/>
          <w:szCs w:val="24"/>
          <w:lang w:val="en-GB"/>
        </w:rPr>
        <w:t>. Thousand Oaks.</w:t>
      </w:r>
    </w:p>
    <w:p w14:paraId="3AE2AF0F"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Massis, B. (2018). Academic libraries break down silos. </w:t>
      </w:r>
      <w:r w:rsidRPr="003F39C7">
        <w:rPr>
          <w:rFonts w:ascii="Times New Roman" w:hAnsi="Times New Roman" w:cs="Times New Roman"/>
          <w:i/>
          <w:iCs/>
          <w:color w:val="000000" w:themeColor="text1"/>
          <w:sz w:val="24"/>
          <w:szCs w:val="24"/>
          <w:lang w:val="en-GB"/>
        </w:rPr>
        <w:t>Information and Learning Sciences, 119</w:t>
      </w:r>
      <w:r w:rsidRPr="003F39C7">
        <w:rPr>
          <w:rFonts w:ascii="Times New Roman" w:hAnsi="Times New Roman" w:cs="Times New Roman"/>
          <w:color w:val="000000" w:themeColor="text1"/>
          <w:sz w:val="24"/>
          <w:szCs w:val="24"/>
          <w:lang w:val="en-GB"/>
        </w:rPr>
        <w:t xml:space="preserve">(1/2), 135–138. </w:t>
      </w:r>
    </w:p>
    <w:p w14:paraId="2562A04D"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Masykuri, A., Tippe, S., &amp; Akbar, M. (2020). A Study on the Effect of Work Culture, Employee Empowerment, Librarianship Training and Work Ethics on Employee </w:t>
      </w:r>
      <w:r w:rsidRPr="003F39C7">
        <w:rPr>
          <w:rFonts w:ascii="Times New Roman" w:eastAsia="Times New Roman" w:hAnsi="Times New Roman" w:cs="Times New Roman"/>
          <w:color w:val="000000" w:themeColor="text1"/>
          <w:sz w:val="24"/>
          <w:szCs w:val="24"/>
          <w:lang w:val="en-GB"/>
        </w:rPr>
        <w:lastRenderedPageBreak/>
        <w:t xml:space="preserve">Performance at the National Library of Indonesia. </w:t>
      </w:r>
      <w:r w:rsidRPr="003F39C7">
        <w:rPr>
          <w:rFonts w:ascii="Times New Roman" w:eastAsia="Times New Roman" w:hAnsi="Times New Roman" w:cs="Times New Roman"/>
          <w:i/>
          <w:iCs/>
          <w:color w:val="000000" w:themeColor="text1"/>
          <w:sz w:val="24"/>
          <w:szCs w:val="24"/>
          <w:lang w:val="en-GB"/>
        </w:rPr>
        <w:t>International Journal of Scientific Research and Management (IJSRM)</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8</w:t>
      </w:r>
      <w:r w:rsidRPr="003F39C7">
        <w:rPr>
          <w:rFonts w:ascii="Times New Roman" w:eastAsia="Times New Roman" w:hAnsi="Times New Roman" w:cs="Times New Roman"/>
          <w:color w:val="000000" w:themeColor="text1"/>
          <w:sz w:val="24"/>
          <w:szCs w:val="24"/>
          <w:lang w:val="en-GB"/>
        </w:rPr>
        <w:t>(06), 1863-1867.</w:t>
      </w:r>
    </w:p>
    <w:p w14:paraId="53AC793F"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Mathar, T., Hijrana, H., Haruddin, H., Akbar, A. K., Irawati, I., &amp; Satriani, S. (2021). The Role of UIN Alauddin Makassar Library in Supporting MBKM Program. In </w:t>
      </w:r>
      <w:r w:rsidRPr="003F39C7">
        <w:rPr>
          <w:rFonts w:ascii="Times New Roman" w:hAnsi="Times New Roman" w:cs="Times New Roman"/>
          <w:i/>
          <w:iCs/>
          <w:color w:val="000000" w:themeColor="text1"/>
          <w:sz w:val="24"/>
          <w:szCs w:val="24"/>
          <w:lang w:val="en-GB"/>
        </w:rPr>
        <w:t>Proceedings of the International Conference on Social and Islamic Studies (SIS)</w:t>
      </w:r>
      <w:r w:rsidRPr="003F39C7">
        <w:rPr>
          <w:rFonts w:ascii="Times New Roman" w:hAnsi="Times New Roman" w:cs="Times New Roman"/>
          <w:color w:val="000000" w:themeColor="text1"/>
          <w:sz w:val="24"/>
          <w:szCs w:val="24"/>
          <w:lang w:val="en-GB"/>
        </w:rPr>
        <w:t>.</w:t>
      </w:r>
    </w:p>
    <w:p w14:paraId="1AB4467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Maxwell, J. C. (2005). </w:t>
      </w:r>
      <w:r w:rsidRPr="003F39C7">
        <w:rPr>
          <w:rFonts w:ascii="Times New Roman" w:eastAsia="Calibri" w:hAnsi="Times New Roman" w:cs="Times New Roman"/>
          <w:bCs/>
          <w:i/>
          <w:color w:val="000000" w:themeColor="text1"/>
          <w:sz w:val="24"/>
          <w:szCs w:val="24"/>
          <w:lang w:val="en-GB"/>
        </w:rPr>
        <w:t>The 360-degree leader develops your influence from anywhere in the organisation</w:t>
      </w:r>
      <w:r w:rsidRPr="003F39C7">
        <w:rPr>
          <w:rFonts w:ascii="Times New Roman" w:eastAsia="Calibri" w:hAnsi="Times New Roman" w:cs="Times New Roman"/>
          <w:bCs/>
          <w:color w:val="000000" w:themeColor="text1"/>
          <w:sz w:val="24"/>
          <w:szCs w:val="24"/>
          <w:lang w:val="en-GB"/>
        </w:rPr>
        <w:t>. Nashville, TN: Thomas Nelson Inc.</w:t>
      </w:r>
    </w:p>
    <w:p w14:paraId="1100489B"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Mayer, J., Dineen, R., Rockwell, A., &amp; Blodgett, J. (2020). Undergraduate student success and library use: A multimethod approach. </w:t>
      </w:r>
      <w:r w:rsidRPr="003F39C7">
        <w:rPr>
          <w:rFonts w:ascii="Times New Roman" w:eastAsia="Times New Roman" w:hAnsi="Times New Roman" w:cs="Times New Roman"/>
          <w:i/>
          <w:iCs/>
          <w:sz w:val="24"/>
          <w:szCs w:val="24"/>
          <w:lang w:val="en-GB"/>
        </w:rPr>
        <w:t>College &amp; Research Libraries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81</w:t>
      </w:r>
      <w:r w:rsidRPr="003F39C7">
        <w:rPr>
          <w:rFonts w:ascii="Times New Roman" w:eastAsia="Times New Roman" w:hAnsi="Times New Roman" w:cs="Times New Roman"/>
          <w:sz w:val="24"/>
          <w:szCs w:val="24"/>
          <w:lang w:val="en-GB"/>
        </w:rPr>
        <w:t>(3), 378.</w:t>
      </w:r>
    </w:p>
    <w:p w14:paraId="52EE2212"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McClean, E., &amp; Collins, C. J. (2019). Expanding the concept of fit in strategic human resource management: An examination of the relationship between human resource practices and charismatic leadership on organisational outcomes. </w:t>
      </w:r>
      <w:r w:rsidRPr="003F39C7">
        <w:rPr>
          <w:rFonts w:ascii="Times New Roman" w:eastAsia="Times New Roman" w:hAnsi="Times New Roman" w:cs="Times New Roman"/>
          <w:i/>
          <w:iCs/>
          <w:color w:val="000000" w:themeColor="text1"/>
          <w:sz w:val="24"/>
          <w:szCs w:val="24"/>
          <w:lang w:val="en-GB"/>
        </w:rPr>
        <w:t>Human Resource Management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58</w:t>
      </w:r>
      <w:r w:rsidRPr="003F39C7">
        <w:rPr>
          <w:rFonts w:ascii="Times New Roman" w:eastAsia="Times New Roman" w:hAnsi="Times New Roman" w:cs="Times New Roman"/>
          <w:color w:val="000000" w:themeColor="text1"/>
          <w:sz w:val="24"/>
          <w:szCs w:val="24"/>
          <w:lang w:val="en-GB"/>
        </w:rPr>
        <w:t>(2), 187–202.</w:t>
      </w:r>
    </w:p>
    <w:p w14:paraId="149DFC7C"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McDowell, J., Huang, Y. K., &amp; Caza, A. (2018). Does identity matter? An investigation of the effects of authentic leadership on student-athletes’ psychological capital and engagement. </w:t>
      </w:r>
      <w:r w:rsidRPr="003F39C7">
        <w:rPr>
          <w:rFonts w:ascii="Times New Roman" w:eastAsia="Times New Roman" w:hAnsi="Times New Roman" w:cs="Times New Roman"/>
          <w:i/>
          <w:iCs/>
          <w:sz w:val="24"/>
          <w:szCs w:val="24"/>
          <w:lang w:val="en-GB"/>
        </w:rPr>
        <w:t>Journal of Sport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32</w:t>
      </w:r>
      <w:r w:rsidRPr="003F39C7">
        <w:rPr>
          <w:rFonts w:ascii="Times New Roman" w:eastAsia="Times New Roman" w:hAnsi="Times New Roman" w:cs="Times New Roman"/>
          <w:sz w:val="24"/>
          <w:szCs w:val="24"/>
          <w:lang w:val="en-GB"/>
        </w:rPr>
        <w:t>(3), 227-242.</w:t>
      </w:r>
    </w:p>
    <w:p w14:paraId="0BEBE2C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McKeown, A., &amp; Bates, J. (2013). Emotional intelligent leadership. </w:t>
      </w:r>
      <w:r w:rsidRPr="003F39C7">
        <w:rPr>
          <w:rFonts w:ascii="Times New Roman" w:hAnsi="Times New Roman" w:cs="Times New Roman"/>
          <w:i/>
          <w:iCs/>
          <w:color w:val="000000" w:themeColor="text1"/>
          <w:sz w:val="24"/>
          <w:szCs w:val="24"/>
          <w:lang w:val="en-GB"/>
        </w:rPr>
        <w:t>Library Management, 34</w:t>
      </w:r>
      <w:r w:rsidRPr="003F39C7">
        <w:rPr>
          <w:rFonts w:ascii="Times New Roman" w:hAnsi="Times New Roman" w:cs="Times New Roman"/>
          <w:color w:val="000000" w:themeColor="text1"/>
          <w:sz w:val="24"/>
          <w:szCs w:val="24"/>
          <w:lang w:val="en-GB"/>
        </w:rPr>
        <w:t xml:space="preserve">(6/7), 462–485. </w:t>
      </w:r>
    </w:p>
    <w:p w14:paraId="736711C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Mehta, D., &amp; Wang, X. (2020). COVID-19 and digital library services–a case study of a university library. </w:t>
      </w:r>
      <w:r w:rsidRPr="003F39C7">
        <w:rPr>
          <w:rFonts w:ascii="Times New Roman" w:hAnsi="Times New Roman" w:cs="Times New Roman"/>
          <w:i/>
          <w:iCs/>
          <w:color w:val="000000" w:themeColor="text1"/>
          <w:sz w:val="24"/>
          <w:szCs w:val="24"/>
          <w:lang w:val="en-GB"/>
        </w:rPr>
        <w:t>Digital Library Perspectives, 36</w:t>
      </w:r>
      <w:r w:rsidRPr="003F39C7">
        <w:rPr>
          <w:rFonts w:ascii="Times New Roman" w:hAnsi="Times New Roman" w:cs="Times New Roman"/>
          <w:color w:val="000000" w:themeColor="text1"/>
          <w:sz w:val="24"/>
          <w:szCs w:val="24"/>
          <w:lang w:val="en-GB"/>
        </w:rPr>
        <w:t>(4), 351-363.</w:t>
      </w:r>
    </w:p>
    <w:p w14:paraId="5421EF4F"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Meissner, H. I. (2011). Use of qualitative methods to ensure acceptability of interventions. </w:t>
      </w:r>
      <w:r w:rsidRPr="003F39C7">
        <w:rPr>
          <w:rFonts w:ascii="Times New Roman" w:eastAsia="Calibri" w:hAnsi="Times New Roman" w:cs="Times New Roman"/>
          <w:bCs/>
          <w:i/>
          <w:iCs/>
          <w:color w:val="000000" w:themeColor="text1"/>
          <w:sz w:val="24"/>
          <w:szCs w:val="24"/>
          <w:lang w:val="en-GB"/>
        </w:rPr>
        <w:t>Journal of Public Health Dentistry</w:t>
      </w:r>
      <w:r w:rsidRPr="003F39C7">
        <w:rPr>
          <w:rFonts w:ascii="Times New Roman" w:eastAsia="Calibri" w:hAnsi="Times New Roman" w:cs="Times New Roman"/>
          <w:bCs/>
          <w:color w:val="000000" w:themeColor="text1"/>
          <w:sz w:val="24"/>
          <w:szCs w:val="24"/>
          <w:lang w:val="en-GB"/>
        </w:rPr>
        <w:t>. https://doi.org/10.1111/j.1752-7325.2011.00225.x</w:t>
      </w:r>
    </w:p>
    <w:p w14:paraId="34E698D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Mellinger, C. D., &amp; Hanson, T. A. (2017). </w:t>
      </w:r>
      <w:r w:rsidRPr="003F39C7">
        <w:rPr>
          <w:rFonts w:ascii="Times New Roman" w:eastAsia="Calibri" w:hAnsi="Times New Roman" w:cs="Times New Roman"/>
          <w:bCs/>
          <w:i/>
          <w:iCs/>
          <w:color w:val="000000" w:themeColor="text1"/>
          <w:sz w:val="24"/>
          <w:szCs w:val="24"/>
          <w:lang w:val="en-GB"/>
        </w:rPr>
        <w:t>Quantitative research methods in translation and interpreting studies</w:t>
      </w:r>
      <w:r w:rsidRPr="003F39C7">
        <w:rPr>
          <w:rFonts w:ascii="Times New Roman" w:eastAsia="Calibri" w:hAnsi="Times New Roman" w:cs="Times New Roman"/>
          <w:bCs/>
          <w:color w:val="000000" w:themeColor="text1"/>
          <w:sz w:val="24"/>
          <w:szCs w:val="24"/>
          <w:lang w:val="en-GB"/>
        </w:rPr>
        <w:t>. Routledge.</w:t>
      </w:r>
    </w:p>
    <w:p w14:paraId="0D81721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Meraku, A. (2017). Role of leadership in organizational effectiveness. </w:t>
      </w:r>
      <w:r w:rsidRPr="003F39C7">
        <w:rPr>
          <w:rFonts w:ascii="Times New Roman" w:eastAsia="Times New Roman" w:hAnsi="Times New Roman" w:cs="Times New Roman"/>
          <w:i/>
          <w:iCs/>
          <w:sz w:val="24"/>
          <w:szCs w:val="24"/>
          <w:lang w:val="en-GB"/>
        </w:rPr>
        <w:t>Journal of Economics, Business and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5</w:t>
      </w:r>
      <w:r w:rsidRPr="003F39C7">
        <w:rPr>
          <w:rFonts w:ascii="Times New Roman" w:eastAsia="Times New Roman" w:hAnsi="Times New Roman" w:cs="Times New Roman"/>
          <w:sz w:val="24"/>
          <w:szCs w:val="24"/>
          <w:lang w:val="en-GB"/>
        </w:rPr>
        <w:t>(11), 336-340.</w:t>
      </w:r>
    </w:p>
    <w:p w14:paraId="3A022F2D"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Miles, M. B., Huberman, A. M., &amp; Saldaña, J. (2019). </w:t>
      </w:r>
      <w:r w:rsidRPr="003F39C7">
        <w:rPr>
          <w:rFonts w:ascii="Times New Roman" w:eastAsia="Calibri" w:hAnsi="Times New Roman" w:cs="Times New Roman"/>
          <w:bCs/>
          <w:i/>
          <w:iCs/>
          <w:color w:val="000000" w:themeColor="text1"/>
          <w:sz w:val="24"/>
          <w:szCs w:val="24"/>
          <w:lang w:val="en-GB"/>
        </w:rPr>
        <w:t>Qualitative data analysis: A methods sourcebook</w:t>
      </w:r>
      <w:r w:rsidRPr="003F39C7">
        <w:rPr>
          <w:rFonts w:ascii="Times New Roman" w:eastAsia="Calibri" w:hAnsi="Times New Roman" w:cs="Times New Roman"/>
          <w:bCs/>
          <w:color w:val="000000" w:themeColor="text1"/>
          <w:sz w:val="24"/>
          <w:szCs w:val="24"/>
          <w:lang w:val="en-GB"/>
        </w:rPr>
        <w:t xml:space="preserve"> (Fourth edition). SAGE.</w:t>
      </w:r>
    </w:p>
    <w:p w14:paraId="00D896E3"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Mishra, N., Mishra, R., &amp; Singh, M. K. (2019). The impact of transformational leadership on team performance: The mediating role of emotional intelligence among leaders of hospitality and tourism sector. </w:t>
      </w:r>
      <w:r w:rsidRPr="003F39C7">
        <w:rPr>
          <w:rFonts w:ascii="Times New Roman" w:hAnsi="Times New Roman" w:cs="Times New Roman"/>
          <w:i/>
          <w:iCs/>
          <w:sz w:val="24"/>
          <w:szCs w:val="24"/>
          <w:lang w:val="en-GB"/>
        </w:rPr>
        <w:t>International Journal of Scientific &amp; Technology Research</w:t>
      </w:r>
      <w:r w:rsidRPr="003F39C7">
        <w:rPr>
          <w:rFonts w:ascii="Times New Roman" w:hAnsi="Times New Roman" w:cs="Times New Roman"/>
          <w:sz w:val="24"/>
          <w:szCs w:val="24"/>
          <w:lang w:val="en-GB"/>
        </w:rPr>
        <w:t xml:space="preserve">, </w:t>
      </w:r>
      <w:r w:rsidRPr="003F39C7">
        <w:rPr>
          <w:rFonts w:ascii="Times New Roman" w:hAnsi="Times New Roman" w:cs="Times New Roman"/>
          <w:i/>
          <w:iCs/>
          <w:sz w:val="24"/>
          <w:szCs w:val="24"/>
          <w:lang w:val="en-GB"/>
        </w:rPr>
        <w:t>8</w:t>
      </w:r>
      <w:r w:rsidRPr="003F39C7">
        <w:rPr>
          <w:rFonts w:ascii="Times New Roman" w:hAnsi="Times New Roman" w:cs="Times New Roman"/>
          <w:sz w:val="24"/>
          <w:szCs w:val="24"/>
          <w:lang w:val="en-GB"/>
        </w:rPr>
        <w:t>(11), 3111-3117.</w:t>
      </w:r>
    </w:p>
    <w:p w14:paraId="1021252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Mohajan, H. (2018). Qualitative Research Methodology in Social Sciences and Related Subjects. </w:t>
      </w:r>
      <w:r w:rsidRPr="003F39C7">
        <w:rPr>
          <w:rFonts w:ascii="Times New Roman" w:eastAsia="Calibri" w:hAnsi="Times New Roman" w:cs="Times New Roman"/>
          <w:bCs/>
          <w:i/>
          <w:iCs/>
          <w:color w:val="000000" w:themeColor="text1"/>
          <w:sz w:val="24"/>
          <w:szCs w:val="24"/>
          <w:lang w:val="en-GB"/>
        </w:rPr>
        <w:t>Journal of Economic Development, Environment and People</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7</w:t>
      </w:r>
      <w:r w:rsidRPr="003F39C7">
        <w:rPr>
          <w:rFonts w:ascii="Times New Roman" w:eastAsia="Calibri" w:hAnsi="Times New Roman" w:cs="Times New Roman"/>
          <w:bCs/>
          <w:color w:val="000000" w:themeColor="text1"/>
          <w:sz w:val="24"/>
          <w:szCs w:val="24"/>
          <w:lang w:val="en-GB"/>
        </w:rPr>
        <w:t>(1), 23–48.</w:t>
      </w:r>
    </w:p>
    <w:p w14:paraId="629B4D3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 xml:space="preserve">Mohajan, H. K. (2017). </w:t>
      </w:r>
      <w:r w:rsidRPr="003F39C7">
        <w:rPr>
          <w:rFonts w:ascii="Times New Roman" w:eastAsia="Calibri" w:hAnsi="Times New Roman" w:cs="Times New Roman"/>
          <w:bCs/>
          <w:i/>
          <w:iCs/>
          <w:color w:val="000000" w:themeColor="text1"/>
          <w:sz w:val="24"/>
          <w:szCs w:val="24"/>
          <w:lang w:val="en-GB"/>
        </w:rPr>
        <w:t>Two Criteria for Good Measurements in Research: Validity and Reliability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17</w:t>
      </w:r>
      <w:r w:rsidRPr="003F39C7">
        <w:rPr>
          <w:rFonts w:ascii="Times New Roman" w:eastAsia="Calibri" w:hAnsi="Times New Roman" w:cs="Times New Roman"/>
          <w:bCs/>
          <w:color w:val="000000" w:themeColor="text1"/>
          <w:sz w:val="24"/>
          <w:szCs w:val="24"/>
          <w:lang w:val="en-GB"/>
        </w:rPr>
        <w:t>(3), 58–82.</w:t>
      </w:r>
    </w:p>
    <w:p w14:paraId="7AED3816"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Mohammed, A. B., &amp; Obaje, A. M. (2015). The Leadership Qualities of University Librarians in Nigeria in the 21st Century. International Conference on 21st Century Education.</w:t>
      </w:r>
    </w:p>
    <w:p w14:paraId="798DA01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Mohindra, R., &amp; Kumar, A. (2015). User Satisfaction Regarding Quality Of Library Services Of A.C. Joshi Library, Panjab University, Chandigarh. </w:t>
      </w:r>
      <w:r w:rsidRPr="003F39C7">
        <w:rPr>
          <w:rFonts w:ascii="Times New Roman" w:hAnsi="Times New Roman" w:cs="Times New Roman"/>
          <w:i/>
          <w:iCs/>
          <w:color w:val="000000" w:themeColor="text1"/>
          <w:sz w:val="24"/>
          <w:szCs w:val="24"/>
          <w:lang w:val="en-GB"/>
        </w:rPr>
        <w:t>DJLIT</w:t>
      </w:r>
      <w:r w:rsidRPr="003F39C7">
        <w:rPr>
          <w:rFonts w:ascii="Times New Roman" w:hAnsi="Times New Roman" w:cs="Times New Roman"/>
          <w:color w:val="000000" w:themeColor="text1"/>
          <w:sz w:val="24"/>
          <w:szCs w:val="24"/>
          <w:lang w:val="en-GB"/>
        </w:rPr>
        <w:t xml:space="preserve">, 1(35), 54–60. </w:t>
      </w:r>
    </w:p>
    <w:p w14:paraId="4942CAF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Monette, D. R., Sullivan, T. J., DeJong, C. R., &amp; Hilton, T. (2014). </w:t>
      </w:r>
      <w:r w:rsidRPr="003F39C7">
        <w:rPr>
          <w:rFonts w:ascii="Times New Roman" w:eastAsia="Calibri" w:hAnsi="Times New Roman" w:cs="Times New Roman"/>
          <w:bCs/>
          <w:i/>
          <w:iCs/>
          <w:color w:val="000000" w:themeColor="text1"/>
          <w:sz w:val="24"/>
          <w:szCs w:val="24"/>
          <w:lang w:val="en-GB"/>
        </w:rPr>
        <w:t>Applied social research: A tool for the human services</w:t>
      </w:r>
      <w:r w:rsidRPr="003F39C7">
        <w:rPr>
          <w:rFonts w:ascii="Times New Roman" w:eastAsia="Calibri" w:hAnsi="Times New Roman" w:cs="Times New Roman"/>
          <w:bCs/>
          <w:color w:val="000000" w:themeColor="text1"/>
          <w:sz w:val="24"/>
          <w:szCs w:val="24"/>
          <w:lang w:val="en-GB"/>
        </w:rPr>
        <w:t xml:space="preserve"> (Ninth edition). Brooks/Cole, Cengage Learning.</w:t>
      </w:r>
    </w:p>
    <w:p w14:paraId="2270A23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Morgan, D. L. (2007). Paradigms Lost and Pragmatism Regained: Methodological Implications of Combining Qualitative and Quantitative Methods. </w:t>
      </w:r>
      <w:r w:rsidRPr="003F39C7">
        <w:rPr>
          <w:rFonts w:ascii="Times New Roman" w:eastAsia="Calibri" w:hAnsi="Times New Roman" w:cs="Times New Roman"/>
          <w:bCs/>
          <w:i/>
          <w:iCs/>
          <w:color w:val="000000" w:themeColor="text1"/>
          <w:sz w:val="24"/>
          <w:szCs w:val="24"/>
          <w:lang w:val="en-GB"/>
        </w:rPr>
        <w:t>Journal of Mixed Methods Research</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w:t>
      </w:r>
      <w:r w:rsidRPr="003F39C7">
        <w:rPr>
          <w:rFonts w:ascii="Times New Roman" w:eastAsia="Calibri" w:hAnsi="Times New Roman" w:cs="Times New Roman"/>
          <w:bCs/>
          <w:color w:val="000000" w:themeColor="text1"/>
          <w:sz w:val="24"/>
          <w:szCs w:val="24"/>
          <w:lang w:val="en-GB"/>
        </w:rPr>
        <w:t xml:space="preserve">(1), 48–76. </w:t>
      </w:r>
    </w:p>
    <w:p w14:paraId="560C254B"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Morgan-Daniel, J., Hough, C., Tennant, M. R., Edwards, M. E., Adkins, L. E., &amp; Rethlefsen, M. L. (2022). Developing a Culture of Inclusivity through a Library Diversity, Equity, and Inclusion Team. Part 1: Team Formation. </w:t>
      </w:r>
      <w:r w:rsidRPr="003F39C7">
        <w:rPr>
          <w:rFonts w:ascii="Times New Roman" w:eastAsia="Times New Roman" w:hAnsi="Times New Roman" w:cs="Times New Roman"/>
          <w:i/>
          <w:iCs/>
          <w:color w:val="000000" w:themeColor="text1"/>
          <w:sz w:val="24"/>
          <w:szCs w:val="24"/>
          <w:lang w:val="en-GB"/>
        </w:rPr>
        <w:t>Medical Reference Services Quarterly</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41</w:t>
      </w:r>
      <w:r w:rsidRPr="003F39C7">
        <w:rPr>
          <w:rFonts w:ascii="Times New Roman" w:eastAsia="Times New Roman" w:hAnsi="Times New Roman" w:cs="Times New Roman"/>
          <w:color w:val="000000" w:themeColor="text1"/>
          <w:sz w:val="24"/>
          <w:szCs w:val="24"/>
          <w:lang w:val="en-GB"/>
        </w:rPr>
        <w:t>(1), 1–12.</w:t>
      </w:r>
    </w:p>
    <w:p w14:paraId="2AFF9E1E"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Mosha, G. E. (2023). Pivotal roles of the libraries in transforming education sector in Tanzania: A critical look. Paper presented at 2nd National Symposium on Library Services, Book Fair and Reading Festival, Tanga.</w:t>
      </w:r>
    </w:p>
    <w:p w14:paraId="2B619FA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Mugo, G. W., &amp; Mathu, M. (2021). Assessment Of Customer Service Provision for Enhanced User Satisfaction in Academic Libraries: A Case Study of St Paul's University Library, Kiambu County, Kenya. </w:t>
      </w:r>
      <w:r w:rsidRPr="003F39C7">
        <w:rPr>
          <w:rFonts w:ascii="Times New Roman" w:hAnsi="Times New Roman" w:cs="Times New Roman"/>
          <w:i/>
          <w:iCs/>
          <w:color w:val="000000" w:themeColor="text1"/>
          <w:sz w:val="24"/>
          <w:szCs w:val="24"/>
          <w:lang w:val="en-GB"/>
        </w:rPr>
        <w:t>IJCAB</w:t>
      </w:r>
      <w:r w:rsidRPr="003F39C7">
        <w:rPr>
          <w:rFonts w:ascii="Times New Roman" w:hAnsi="Times New Roman" w:cs="Times New Roman"/>
          <w:color w:val="000000" w:themeColor="text1"/>
          <w:sz w:val="24"/>
          <w:szCs w:val="24"/>
          <w:lang w:val="en-GB"/>
        </w:rPr>
        <w:t xml:space="preserve">, 1(5), 20-34. </w:t>
      </w:r>
    </w:p>
    <w:p w14:paraId="5B364000"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Mullins, D., &amp; Linehan, A. (2009). It can be tough at the top: Some empirical evidence from public library leaders. </w:t>
      </w:r>
      <w:r w:rsidRPr="003F39C7">
        <w:rPr>
          <w:rFonts w:ascii="Times New Roman" w:hAnsi="Times New Roman" w:cs="Times New Roman"/>
          <w:i/>
          <w:iCs/>
          <w:color w:val="000000" w:themeColor="text1"/>
          <w:sz w:val="24"/>
          <w:szCs w:val="24"/>
          <w:lang w:val="en-GB"/>
        </w:rPr>
        <w:t>International Journal of Business and Management, 3</w:t>
      </w:r>
      <w:r w:rsidRPr="003F39C7">
        <w:rPr>
          <w:rFonts w:ascii="Times New Roman" w:hAnsi="Times New Roman" w:cs="Times New Roman"/>
          <w:color w:val="000000" w:themeColor="text1"/>
          <w:sz w:val="24"/>
          <w:szCs w:val="24"/>
          <w:lang w:val="en-GB"/>
        </w:rPr>
        <w:t xml:space="preserve">(9). </w:t>
      </w:r>
    </w:p>
    <w:p w14:paraId="4B422FA5"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Munyao, M. M. (2017). </w:t>
      </w:r>
      <w:r w:rsidRPr="003F39C7">
        <w:rPr>
          <w:rFonts w:ascii="Times New Roman" w:eastAsia="Times New Roman" w:hAnsi="Times New Roman" w:cs="Times New Roman"/>
          <w:i/>
          <w:iCs/>
          <w:sz w:val="24"/>
          <w:szCs w:val="24"/>
          <w:lang w:val="en-GB"/>
        </w:rPr>
        <w:t>Total Quality Management for User Satisfaction in Library Operations and Services with Reference to Usiu-africa Library</w:t>
      </w:r>
      <w:r w:rsidRPr="003F39C7">
        <w:rPr>
          <w:rFonts w:ascii="Times New Roman" w:eastAsia="Times New Roman" w:hAnsi="Times New Roman" w:cs="Times New Roman"/>
          <w:sz w:val="24"/>
          <w:szCs w:val="24"/>
          <w:lang w:val="en-GB"/>
        </w:rPr>
        <w:t xml:space="preserve"> (Doctoral dissertation, University of Nairobi).</w:t>
      </w:r>
    </w:p>
    <w:p w14:paraId="452A9925"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Muthanna, A., &amp; Sang, G. (2019). State of university library: Challenges and solutions for Yemen. </w:t>
      </w:r>
      <w:r w:rsidRPr="003F39C7">
        <w:rPr>
          <w:rFonts w:ascii="Times New Roman" w:eastAsia="Times New Roman" w:hAnsi="Times New Roman" w:cs="Times New Roman"/>
          <w:i/>
          <w:iCs/>
          <w:color w:val="000000" w:themeColor="text1"/>
          <w:sz w:val="24"/>
          <w:szCs w:val="24"/>
          <w:lang w:val="en-GB"/>
        </w:rPr>
        <w:t>The Journal of Academic Librarianship</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45</w:t>
      </w:r>
      <w:r w:rsidRPr="003F39C7">
        <w:rPr>
          <w:rFonts w:ascii="Times New Roman" w:eastAsia="Times New Roman" w:hAnsi="Times New Roman" w:cs="Times New Roman"/>
          <w:color w:val="000000" w:themeColor="text1"/>
          <w:sz w:val="24"/>
          <w:szCs w:val="24"/>
          <w:lang w:val="en-GB"/>
        </w:rPr>
        <w:t>(2), 119–125.</w:t>
      </w:r>
    </w:p>
    <w:p w14:paraId="0E41EFD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Mutula, S. (2019). </w:t>
      </w:r>
      <w:r w:rsidRPr="003F39C7">
        <w:rPr>
          <w:rFonts w:ascii="Times New Roman" w:hAnsi="Times New Roman" w:cs="Times New Roman"/>
          <w:i/>
          <w:iCs/>
          <w:color w:val="000000" w:themeColor="text1"/>
          <w:sz w:val="24"/>
          <w:szCs w:val="24"/>
          <w:lang w:val="en-GB"/>
        </w:rPr>
        <w:t>eResearch support: an exploratory study of private university libraries in Nairobi County, Kenya</w:t>
      </w:r>
      <w:r w:rsidRPr="003F39C7">
        <w:rPr>
          <w:rFonts w:ascii="Times New Roman" w:hAnsi="Times New Roman" w:cs="Times New Roman"/>
          <w:color w:val="000000" w:themeColor="text1"/>
          <w:sz w:val="24"/>
          <w:szCs w:val="24"/>
          <w:lang w:val="en-GB"/>
        </w:rPr>
        <w:t>. PhD thesis. University of KwaZulu-Natal, Pietermaritzburg.</w:t>
      </w:r>
    </w:p>
    <w:p w14:paraId="129BDFCF"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Mwashila, H. M. (2018). </w:t>
      </w:r>
      <w:r w:rsidRPr="003F39C7">
        <w:rPr>
          <w:rFonts w:ascii="Times New Roman" w:eastAsia="Times New Roman" w:hAnsi="Times New Roman" w:cs="Times New Roman"/>
          <w:i/>
          <w:iCs/>
          <w:color w:val="000000" w:themeColor="text1"/>
          <w:sz w:val="24"/>
          <w:szCs w:val="24"/>
          <w:lang w:val="en-GB"/>
        </w:rPr>
        <w:t>The influence of career development on academic staff performance in Kenyan public universities in the coast region</w:t>
      </w:r>
      <w:r w:rsidRPr="003F39C7">
        <w:rPr>
          <w:rFonts w:ascii="Times New Roman" w:eastAsia="Times New Roman" w:hAnsi="Times New Roman" w:cs="Times New Roman"/>
          <w:color w:val="000000" w:themeColor="text1"/>
          <w:sz w:val="24"/>
          <w:szCs w:val="24"/>
          <w:lang w:val="en-GB"/>
        </w:rPr>
        <w:t xml:space="preserve"> (Doctoral dissertation).</w:t>
      </w:r>
    </w:p>
    <w:p w14:paraId="00E5B89B"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Nabe, J. (2017). The flexible innovation zone: Designing a techno-collaborative space for academic libraries. </w:t>
      </w:r>
      <w:r w:rsidRPr="003F39C7">
        <w:rPr>
          <w:rFonts w:ascii="Times New Roman" w:hAnsi="Times New Roman" w:cs="Times New Roman"/>
          <w:i/>
          <w:iCs/>
          <w:color w:val="000000" w:themeColor="text1"/>
          <w:sz w:val="24"/>
          <w:szCs w:val="24"/>
          <w:lang w:val="en-GB"/>
        </w:rPr>
        <w:t>Library Philosophy and Practice</w:t>
      </w:r>
      <w:r w:rsidRPr="003F39C7">
        <w:rPr>
          <w:rFonts w:ascii="Times New Roman" w:hAnsi="Times New Roman" w:cs="Times New Roman"/>
          <w:color w:val="000000" w:themeColor="text1"/>
          <w:sz w:val="24"/>
          <w:szCs w:val="24"/>
          <w:lang w:val="en-GB"/>
        </w:rPr>
        <w:t xml:space="preserve">. </w:t>
      </w:r>
    </w:p>
    <w:p w14:paraId="07E7D2D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Nafisah, S. (2022). Urgency of Digitizing School Libraries in Indonesia's Post-truth Era: A Cross-perspective Review. </w:t>
      </w:r>
      <w:r w:rsidRPr="003F39C7">
        <w:rPr>
          <w:rFonts w:ascii="Times New Roman" w:hAnsi="Times New Roman" w:cs="Times New Roman"/>
          <w:i/>
          <w:iCs/>
          <w:color w:val="000000" w:themeColor="text1"/>
          <w:sz w:val="24"/>
          <w:szCs w:val="24"/>
          <w:lang w:val="en-GB"/>
        </w:rPr>
        <w:t>J. Kaji. Inf. Perpust.</w:t>
      </w:r>
      <w:r w:rsidRPr="003F39C7">
        <w:rPr>
          <w:rFonts w:ascii="Times New Roman" w:hAnsi="Times New Roman" w:cs="Times New Roman"/>
          <w:color w:val="000000" w:themeColor="text1"/>
          <w:sz w:val="24"/>
          <w:szCs w:val="24"/>
          <w:lang w:val="en-GB"/>
        </w:rPr>
        <w:t xml:space="preserve">, 2(10), 157. </w:t>
      </w:r>
    </w:p>
    <w:p w14:paraId="638FAB30"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Nakitare, J., Sawe, E., Nyambala, J., &amp; Kwanya, T. (2020). The emerging roles of academic librarians in Kenya: apomediaries or infomediaries. </w:t>
      </w:r>
      <w:r w:rsidRPr="003F39C7">
        <w:rPr>
          <w:rFonts w:ascii="Times New Roman" w:hAnsi="Times New Roman" w:cs="Times New Roman"/>
          <w:i/>
          <w:iCs/>
          <w:color w:val="000000" w:themeColor="text1"/>
          <w:sz w:val="24"/>
          <w:szCs w:val="24"/>
          <w:lang w:val="en-GB"/>
        </w:rPr>
        <w:t>Library Management</w:t>
      </w:r>
      <w:r w:rsidRPr="003F39C7">
        <w:rPr>
          <w:rFonts w:ascii="Times New Roman" w:hAnsi="Times New Roman" w:cs="Times New Roman"/>
          <w:color w:val="000000" w:themeColor="text1"/>
          <w:sz w:val="24"/>
          <w:szCs w:val="24"/>
          <w:lang w:val="en-GB"/>
        </w:rPr>
        <w:t>, 41(6/7), 339-353.</w:t>
      </w:r>
    </w:p>
    <w:p w14:paraId="19A7412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Nandedkar, A., &amp; Brown, R. S. (2018). </w:t>
      </w:r>
      <w:r w:rsidRPr="003F39C7">
        <w:rPr>
          <w:rFonts w:ascii="Times New Roman" w:eastAsia="Calibri" w:hAnsi="Times New Roman" w:cs="Times New Roman"/>
          <w:bCs/>
          <w:i/>
          <w:iCs/>
          <w:color w:val="000000" w:themeColor="text1"/>
          <w:sz w:val="24"/>
          <w:szCs w:val="24"/>
          <w:lang w:val="en-GB"/>
        </w:rPr>
        <w:t>Transformational leadership and positive work outcomes: A framework exploring the role of LMX and distributive justice</w:t>
      </w:r>
      <w:r w:rsidRPr="003F39C7">
        <w:rPr>
          <w:rFonts w:ascii="Times New Roman" w:eastAsia="Calibri" w:hAnsi="Times New Roman" w:cs="Times New Roman"/>
          <w:bCs/>
          <w:color w:val="000000" w:themeColor="text1"/>
          <w:sz w:val="24"/>
          <w:szCs w:val="24"/>
          <w:lang w:val="en-GB"/>
        </w:rPr>
        <w:t>. https://www.emerald.com/insight/content/doi/10.1108/IJOTB-09-2018-0105/full/pdf?title=transformational-leadership-and-positive-work-outcomes-a-framework-exploring-the-role-of-lmx-and-distributive-justice</w:t>
      </w:r>
    </w:p>
    <w:p w14:paraId="407BDFFE"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Nemati, S. K., &amp; Redmond, B. F. (2016). Expectancy theory. </w:t>
      </w:r>
      <w:r w:rsidRPr="003F39C7">
        <w:rPr>
          <w:rFonts w:ascii="Times New Roman" w:eastAsia="Times New Roman" w:hAnsi="Times New Roman" w:cs="Times New Roman"/>
          <w:i/>
          <w:iCs/>
          <w:sz w:val="24"/>
          <w:szCs w:val="24"/>
          <w:lang w:val="en-GB"/>
        </w:rPr>
        <w:t>Work attitudes and job motivation home. Retrieved from https://wikispaces. psu. edu/display/PSYCH484/4.+ Expectancy+ Theory</w:t>
      </w:r>
      <w:r w:rsidRPr="003F39C7">
        <w:rPr>
          <w:rFonts w:ascii="Times New Roman" w:eastAsia="Times New Roman" w:hAnsi="Times New Roman" w:cs="Times New Roman"/>
          <w:sz w:val="24"/>
          <w:szCs w:val="24"/>
          <w:lang w:val="en-GB"/>
        </w:rPr>
        <w:t>.</w:t>
      </w:r>
    </w:p>
    <w:p w14:paraId="6B4CF72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Newstrom, J. W., &amp; Davis, K. (2015). </w:t>
      </w:r>
      <w:r w:rsidRPr="003F39C7">
        <w:rPr>
          <w:rFonts w:ascii="Times New Roman" w:eastAsia="Calibri" w:hAnsi="Times New Roman" w:cs="Times New Roman"/>
          <w:bCs/>
          <w:i/>
          <w:iCs/>
          <w:color w:val="000000" w:themeColor="text1"/>
          <w:sz w:val="24"/>
          <w:szCs w:val="24"/>
          <w:lang w:val="en-GB"/>
        </w:rPr>
        <w:t>Organisational behaviour: Human behaviour at work</w:t>
      </w:r>
      <w:r w:rsidRPr="003F39C7">
        <w:rPr>
          <w:rFonts w:ascii="Times New Roman" w:eastAsia="Calibri" w:hAnsi="Times New Roman" w:cs="Times New Roman"/>
          <w:bCs/>
          <w:color w:val="000000" w:themeColor="text1"/>
          <w:sz w:val="24"/>
          <w:szCs w:val="24"/>
          <w:lang w:val="en-GB"/>
        </w:rPr>
        <w:t xml:space="preserve"> (14th Ed.). McGraw-Hill Education.</w:t>
      </w:r>
    </w:p>
    <w:p w14:paraId="02B271E2"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Ngetich, E. K., &amp; Muchemi, A. W. (2017). </w:t>
      </w:r>
      <w:r w:rsidRPr="003F39C7">
        <w:rPr>
          <w:rFonts w:ascii="Times New Roman" w:eastAsia="Times New Roman" w:hAnsi="Times New Roman" w:cs="Times New Roman"/>
          <w:i/>
          <w:iCs/>
          <w:sz w:val="24"/>
          <w:szCs w:val="24"/>
          <w:lang w:val="en-GB"/>
        </w:rPr>
        <w:t>Leadership styles and performance of saccos in kirinyaga county, Kenya</w:t>
      </w:r>
      <w:r w:rsidRPr="003F39C7">
        <w:rPr>
          <w:rFonts w:ascii="Times New Roman" w:eastAsia="Times New Roman" w:hAnsi="Times New Roman" w:cs="Times New Roman"/>
          <w:sz w:val="24"/>
          <w:szCs w:val="24"/>
          <w:lang w:val="en-GB"/>
        </w:rPr>
        <w:t xml:space="preserve"> (Doctoral dissertation, KENYATTA UNIVERSITY).</w:t>
      </w:r>
    </w:p>
    <w:p w14:paraId="12C78EFF"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Nixon, P., Harrington, M., &amp; Parker, D. (2012). "Leadership Performance is Significant to Project Success or Failure: A Critical Analysis." </w:t>
      </w:r>
      <w:r w:rsidRPr="003F39C7">
        <w:rPr>
          <w:rFonts w:ascii="Times New Roman" w:eastAsia="Calibri" w:hAnsi="Times New Roman" w:cs="Times New Roman"/>
          <w:bCs/>
          <w:i/>
          <w:iCs/>
          <w:color w:val="000000" w:themeColor="text1"/>
          <w:sz w:val="24"/>
          <w:szCs w:val="24"/>
          <w:lang w:val="en-GB"/>
        </w:rPr>
        <w:t>International Journal of Productivity and Performance 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61</w:t>
      </w:r>
      <w:r w:rsidRPr="003F39C7">
        <w:rPr>
          <w:rFonts w:ascii="Times New Roman" w:eastAsia="Calibri" w:hAnsi="Times New Roman" w:cs="Times New Roman"/>
          <w:bCs/>
          <w:color w:val="000000" w:themeColor="text1"/>
          <w:sz w:val="24"/>
          <w:szCs w:val="24"/>
          <w:lang w:val="en-GB"/>
        </w:rPr>
        <w:t xml:space="preserve">(2), 204–216. </w:t>
      </w:r>
    </w:p>
    <w:p w14:paraId="0CC58058"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Noh, Y. (2020). A Study on the Evaluation Analysis of the Library’s Social Values. </w:t>
      </w:r>
      <w:r w:rsidRPr="003F39C7">
        <w:rPr>
          <w:rFonts w:ascii="Times New Roman" w:hAnsi="Times New Roman" w:cs="Times New Roman"/>
          <w:i/>
          <w:iCs/>
          <w:color w:val="000000" w:themeColor="text1"/>
          <w:sz w:val="24"/>
          <w:szCs w:val="24"/>
          <w:lang w:val="en-GB"/>
        </w:rPr>
        <w:t>Journal of Librarianship and Information Science</w:t>
      </w:r>
      <w:r w:rsidRPr="003F39C7">
        <w:rPr>
          <w:rFonts w:ascii="Times New Roman" w:hAnsi="Times New Roman" w:cs="Times New Roman"/>
          <w:color w:val="000000" w:themeColor="text1"/>
          <w:sz w:val="24"/>
          <w:szCs w:val="24"/>
          <w:lang w:val="en-GB"/>
        </w:rPr>
        <w:t xml:space="preserve">, 1(53), 29–49. </w:t>
      </w:r>
    </w:p>
    <w:p w14:paraId="0FD960D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Northouse, P. G. (2016). </w:t>
      </w:r>
      <w:r w:rsidRPr="003F39C7">
        <w:rPr>
          <w:rFonts w:ascii="Times New Roman" w:eastAsia="Calibri" w:hAnsi="Times New Roman" w:cs="Times New Roman"/>
          <w:bCs/>
          <w:i/>
          <w:iCs/>
          <w:color w:val="000000" w:themeColor="text1"/>
          <w:sz w:val="24"/>
          <w:szCs w:val="24"/>
          <w:lang w:val="en-GB"/>
        </w:rPr>
        <w:t>Leadership: Theory and Practice</w:t>
      </w:r>
      <w:r w:rsidRPr="003F39C7">
        <w:rPr>
          <w:rFonts w:ascii="Times New Roman" w:eastAsia="Calibri" w:hAnsi="Times New Roman" w:cs="Times New Roman"/>
          <w:bCs/>
          <w:color w:val="000000" w:themeColor="text1"/>
          <w:sz w:val="24"/>
          <w:szCs w:val="24"/>
          <w:lang w:val="en-GB"/>
        </w:rPr>
        <w:t xml:space="preserve"> (Seventh Edition). SAGE Publications, Inc.</w:t>
      </w:r>
    </w:p>
    <w:p w14:paraId="2164429D"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Novak, J. T., &amp; Day, A. (2015). The Libraries They Are A-changin': How Libraries Reorganise. </w:t>
      </w:r>
      <w:r w:rsidRPr="003F39C7">
        <w:rPr>
          <w:rFonts w:ascii="Times New Roman" w:hAnsi="Times New Roman" w:cs="Times New Roman"/>
          <w:i/>
          <w:iCs/>
          <w:color w:val="000000" w:themeColor="text1"/>
          <w:sz w:val="24"/>
          <w:szCs w:val="24"/>
          <w:lang w:val="en-GB"/>
        </w:rPr>
        <w:t>College &amp; Undergraduate Libraries</w:t>
      </w:r>
      <w:r w:rsidRPr="003F39C7">
        <w:rPr>
          <w:rFonts w:ascii="Times New Roman" w:hAnsi="Times New Roman" w:cs="Times New Roman"/>
          <w:color w:val="000000" w:themeColor="text1"/>
          <w:sz w:val="24"/>
          <w:szCs w:val="24"/>
          <w:lang w:val="en-GB"/>
        </w:rPr>
        <w:t xml:space="preserve">, 3-4(22), 358-373. </w:t>
      </w:r>
    </w:p>
    <w:p w14:paraId="1E5C5136"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Ntui, A. I., &amp; Enang, U. (2022). Socio-demographic variables and utilisation of ICT among members of staff of university libraries in Cross River and Akwa Ibom State, Nigeria. </w:t>
      </w:r>
      <w:r w:rsidRPr="003F39C7">
        <w:rPr>
          <w:rFonts w:ascii="Times New Roman" w:hAnsi="Times New Roman" w:cs="Times New Roman"/>
          <w:i/>
          <w:iCs/>
          <w:color w:val="000000" w:themeColor="text1"/>
          <w:sz w:val="24"/>
          <w:szCs w:val="24"/>
          <w:lang w:val="en-GB"/>
        </w:rPr>
        <w:t>Global Journal of Educational Research, 21</w:t>
      </w:r>
      <w:r w:rsidRPr="003F39C7">
        <w:rPr>
          <w:rFonts w:ascii="Times New Roman" w:hAnsi="Times New Roman" w:cs="Times New Roman"/>
          <w:color w:val="000000" w:themeColor="text1"/>
          <w:sz w:val="24"/>
          <w:szCs w:val="24"/>
          <w:lang w:val="en-GB"/>
        </w:rPr>
        <w:t>(2), 159-171.</w:t>
      </w:r>
    </w:p>
    <w:p w14:paraId="56A445B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Nuhu, K. (2010). </w:t>
      </w:r>
      <w:r w:rsidRPr="003F39C7">
        <w:rPr>
          <w:rFonts w:ascii="Times New Roman" w:eastAsia="Calibri" w:hAnsi="Times New Roman" w:cs="Times New Roman"/>
          <w:bCs/>
          <w:i/>
          <w:iCs/>
          <w:color w:val="000000" w:themeColor="text1"/>
          <w:sz w:val="24"/>
          <w:szCs w:val="24"/>
          <w:lang w:val="en-GB"/>
        </w:rPr>
        <w:t>Effect of leadership styles on employee performance in Kampala district council</w:t>
      </w:r>
      <w:r w:rsidRPr="003F39C7">
        <w:rPr>
          <w:rFonts w:ascii="Times New Roman" w:eastAsia="Calibri" w:hAnsi="Times New Roman" w:cs="Times New Roman"/>
          <w:bCs/>
          <w:color w:val="000000" w:themeColor="text1"/>
          <w:sz w:val="24"/>
          <w:szCs w:val="24"/>
          <w:lang w:val="en-GB"/>
        </w:rPr>
        <w:t xml:space="preserve"> [Doctoral dissertation]. Makerere University.</w:t>
      </w:r>
    </w:p>
    <w:p w14:paraId="7713EAD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Nwachukwu, C. C. (2018). Library administrators' leadership styles and staff job satisfaction in university libraries in Nigeria. </w:t>
      </w:r>
      <w:r w:rsidRPr="003F39C7">
        <w:rPr>
          <w:rFonts w:ascii="Times New Roman" w:hAnsi="Times New Roman" w:cs="Times New Roman"/>
          <w:i/>
          <w:iCs/>
          <w:color w:val="000000" w:themeColor="text1"/>
          <w:sz w:val="24"/>
          <w:szCs w:val="24"/>
          <w:lang w:val="en-GB"/>
        </w:rPr>
        <w:t>Library Management, 39</w:t>
      </w:r>
      <w:r w:rsidRPr="003F39C7">
        <w:rPr>
          <w:rFonts w:ascii="Times New Roman" w:hAnsi="Times New Roman" w:cs="Times New Roman"/>
          <w:color w:val="000000" w:themeColor="text1"/>
          <w:sz w:val="24"/>
          <w:szCs w:val="24"/>
          <w:lang w:val="en-GB"/>
        </w:rPr>
        <w:t>(1/2), 58-71.</w:t>
      </w:r>
    </w:p>
    <w:p w14:paraId="522597D1"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Nwaigwe, U. (2015). The Influence of Head Librarians' Leadership Styles on Job Satisfaction of Librarians in Tertiary Institution Libraries in Imo State, Nigeria. </w:t>
      </w:r>
      <w:r w:rsidRPr="003F39C7">
        <w:rPr>
          <w:rFonts w:ascii="Times New Roman" w:hAnsi="Times New Roman" w:cs="Times New Roman"/>
          <w:i/>
          <w:iCs/>
          <w:color w:val="000000" w:themeColor="text1"/>
          <w:sz w:val="24"/>
          <w:szCs w:val="24"/>
          <w:lang w:val="en-GB"/>
        </w:rPr>
        <w:t>OALib</w:t>
      </w:r>
      <w:r w:rsidRPr="003F39C7">
        <w:rPr>
          <w:rFonts w:ascii="Times New Roman" w:hAnsi="Times New Roman" w:cs="Times New Roman"/>
          <w:color w:val="000000" w:themeColor="text1"/>
          <w:sz w:val="24"/>
          <w:szCs w:val="24"/>
          <w:lang w:val="en-GB"/>
        </w:rPr>
        <w:t>, 02(06), 1–9.</w:t>
      </w:r>
    </w:p>
    <w:p w14:paraId="073E190D"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Nwaigwe, U. (2015). The influence of head librarians’ leadership styles on job satisfaction of librarians’ in tertiary institution libraries in Imo State, Nigeria. </w:t>
      </w:r>
      <w:r w:rsidRPr="003F39C7">
        <w:rPr>
          <w:rFonts w:ascii="Times New Roman" w:eastAsia="Times New Roman" w:hAnsi="Times New Roman" w:cs="Times New Roman"/>
          <w:i/>
          <w:iCs/>
          <w:sz w:val="24"/>
          <w:szCs w:val="24"/>
          <w:lang w:val="en-GB"/>
        </w:rPr>
        <w:t>Open Access Library Journal</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w:t>
      </w:r>
      <w:r w:rsidRPr="003F39C7">
        <w:rPr>
          <w:rFonts w:ascii="Times New Roman" w:eastAsia="Times New Roman" w:hAnsi="Times New Roman" w:cs="Times New Roman"/>
          <w:sz w:val="24"/>
          <w:szCs w:val="24"/>
          <w:lang w:val="en-GB"/>
        </w:rPr>
        <w:t>(06), 1.</w:t>
      </w:r>
    </w:p>
    <w:p w14:paraId="7453BF5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Nwokocha, I., &amp; Iheriohanma, E. B. J. (2015). Nexus Between Leadership Styles, Employee Retention And Performance In Organisations In Nigeria. </w:t>
      </w:r>
      <w:r w:rsidRPr="003F39C7">
        <w:rPr>
          <w:rFonts w:ascii="Times New Roman" w:eastAsia="Calibri" w:hAnsi="Times New Roman" w:cs="Times New Roman"/>
          <w:bCs/>
          <w:i/>
          <w:iCs/>
          <w:color w:val="000000" w:themeColor="text1"/>
          <w:sz w:val="24"/>
          <w:szCs w:val="24"/>
          <w:lang w:val="en-GB"/>
        </w:rPr>
        <w:t>European Scientific Journal</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11</w:t>
      </w:r>
      <w:r w:rsidRPr="003F39C7">
        <w:rPr>
          <w:rFonts w:ascii="Times New Roman" w:eastAsia="Calibri" w:hAnsi="Times New Roman" w:cs="Times New Roman"/>
          <w:bCs/>
          <w:color w:val="000000" w:themeColor="text1"/>
          <w:sz w:val="24"/>
          <w:szCs w:val="24"/>
          <w:lang w:val="en-GB"/>
        </w:rPr>
        <w:t>(13).</w:t>
      </w:r>
    </w:p>
    <w:p w14:paraId="4BDF7E16"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Nyamato, K. R., &amp; Kwanya, T. (2017). The impact of leadership styles on the performance of regional libraries in Arusha, Tanzania. </w:t>
      </w:r>
      <w:r w:rsidRPr="003F39C7">
        <w:rPr>
          <w:rFonts w:ascii="Times New Roman" w:eastAsia="Calibri" w:hAnsi="Times New Roman" w:cs="Times New Roman"/>
          <w:bCs/>
          <w:i/>
          <w:iCs/>
          <w:color w:val="000000" w:themeColor="text1"/>
          <w:sz w:val="24"/>
          <w:szCs w:val="24"/>
          <w:lang w:val="en-GB"/>
        </w:rPr>
        <w:t>18th Information Studies (IS) Annual Conference On</w:t>
      </w:r>
      <w:r w:rsidRPr="003F39C7">
        <w:rPr>
          <w:rFonts w:ascii="Times New Roman" w:eastAsia="Calibri" w:hAnsi="Times New Roman" w:cs="Times New Roman"/>
          <w:bCs/>
          <w:color w:val="000000" w:themeColor="text1"/>
          <w:sz w:val="24"/>
          <w:szCs w:val="24"/>
          <w:lang w:val="en-GB"/>
        </w:rPr>
        <w:t>, 14.</w:t>
      </w:r>
    </w:p>
    <w:p w14:paraId="57F4EEF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Nyambok, G. A., &amp; Hongo, H. O. (2022). Staff turnover and knowledge loss: A case study of the University of Nairobi Library. </w:t>
      </w:r>
      <w:r w:rsidRPr="003F39C7">
        <w:rPr>
          <w:rFonts w:ascii="Times New Roman" w:hAnsi="Times New Roman" w:cs="Times New Roman"/>
          <w:i/>
          <w:iCs/>
          <w:color w:val="000000" w:themeColor="text1"/>
          <w:sz w:val="24"/>
          <w:szCs w:val="24"/>
          <w:lang w:val="en-GB"/>
        </w:rPr>
        <w:t>Regional Journal of Information and Knowledge Management, 7</w:t>
      </w:r>
      <w:r w:rsidRPr="003F39C7">
        <w:rPr>
          <w:rFonts w:ascii="Times New Roman" w:hAnsi="Times New Roman" w:cs="Times New Roman"/>
          <w:color w:val="000000" w:themeColor="text1"/>
          <w:sz w:val="24"/>
          <w:szCs w:val="24"/>
          <w:lang w:val="en-GB"/>
        </w:rPr>
        <w:t>(1), 14-36.</w:t>
      </w:r>
    </w:p>
    <w:p w14:paraId="6A80D69E"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Nzimande, S. J. (2017). </w:t>
      </w:r>
      <w:r w:rsidRPr="003F39C7">
        <w:rPr>
          <w:rFonts w:ascii="Times New Roman" w:eastAsia="Times New Roman" w:hAnsi="Times New Roman" w:cs="Times New Roman"/>
          <w:i/>
          <w:iCs/>
          <w:sz w:val="24"/>
          <w:szCs w:val="24"/>
          <w:lang w:val="en-GB"/>
        </w:rPr>
        <w:t>The impact of leadership styles on organizational performance</w:t>
      </w:r>
      <w:r w:rsidRPr="003F39C7">
        <w:rPr>
          <w:rFonts w:ascii="Times New Roman" w:eastAsia="Times New Roman" w:hAnsi="Times New Roman" w:cs="Times New Roman"/>
          <w:sz w:val="24"/>
          <w:szCs w:val="24"/>
          <w:lang w:val="en-GB"/>
        </w:rPr>
        <w:t xml:space="preserve"> (Doctoral dissertation).</w:t>
      </w:r>
    </w:p>
    <w:p w14:paraId="6BB65785"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Oberer, B., &amp; Erkollar, A. (2018). Leadership 4.0: Digital leaders in the age of industry 4.0. </w:t>
      </w:r>
      <w:r w:rsidRPr="003F39C7">
        <w:rPr>
          <w:rFonts w:ascii="Times New Roman" w:eastAsia="Times New Roman" w:hAnsi="Times New Roman" w:cs="Times New Roman"/>
          <w:i/>
          <w:iCs/>
          <w:color w:val="000000" w:themeColor="text1"/>
          <w:sz w:val="24"/>
          <w:szCs w:val="24"/>
          <w:lang w:val="en-GB"/>
        </w:rPr>
        <w:t>International journal of organisational leadership</w:t>
      </w:r>
      <w:r w:rsidRPr="003F39C7">
        <w:rPr>
          <w:rFonts w:ascii="Times New Roman" w:eastAsia="Times New Roman" w:hAnsi="Times New Roman" w:cs="Times New Roman"/>
          <w:color w:val="000000" w:themeColor="text1"/>
          <w:sz w:val="24"/>
          <w:szCs w:val="24"/>
          <w:lang w:val="en-GB"/>
        </w:rPr>
        <w:t>.</w:t>
      </w:r>
    </w:p>
    <w:p w14:paraId="4D486747"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Obiwuru, T. C., Okwu, A. T., Akpa, V. O., &amp; Nwankwere, I. A. (2011). Effects of leadership style on organisational performance: A survey of selected small scale enterprises in Ikosi-Ketu council development area of Lagos State, Nigeria. </w:t>
      </w:r>
      <w:r w:rsidRPr="003F39C7">
        <w:rPr>
          <w:rFonts w:ascii="Times New Roman" w:eastAsia="Calibri" w:hAnsi="Times New Roman" w:cs="Times New Roman"/>
          <w:bCs/>
          <w:i/>
          <w:iCs/>
          <w:color w:val="000000" w:themeColor="text1"/>
          <w:sz w:val="24"/>
          <w:szCs w:val="24"/>
          <w:lang w:val="en-GB"/>
        </w:rPr>
        <w:t>Australian Journal of Business and Management Research</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w:t>
      </w:r>
      <w:r w:rsidRPr="003F39C7">
        <w:rPr>
          <w:rFonts w:ascii="Times New Roman" w:eastAsia="Calibri" w:hAnsi="Times New Roman" w:cs="Times New Roman"/>
          <w:bCs/>
          <w:color w:val="000000" w:themeColor="text1"/>
          <w:sz w:val="24"/>
          <w:szCs w:val="24"/>
          <w:lang w:val="en-GB"/>
        </w:rPr>
        <w:t xml:space="preserve"> (7.), 100–111.</w:t>
      </w:r>
    </w:p>
    <w:p w14:paraId="6DAEE03D"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Odiachi, R. A. (2022). Leadership style and job satisfaction as correlates of turnover intentions among library personnel in private university libraries in South-South, Nigeria. </w:t>
      </w:r>
      <w:r w:rsidRPr="003F39C7">
        <w:rPr>
          <w:rFonts w:ascii="Times New Roman" w:eastAsia="Times New Roman" w:hAnsi="Times New Roman" w:cs="Times New Roman"/>
          <w:i/>
          <w:iCs/>
          <w:color w:val="000000" w:themeColor="text1"/>
          <w:sz w:val="24"/>
          <w:szCs w:val="24"/>
          <w:lang w:val="en-GB"/>
        </w:rPr>
        <w:t>IJoLIS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7</w:t>
      </w:r>
      <w:r w:rsidRPr="003F39C7">
        <w:rPr>
          <w:rFonts w:ascii="Times New Roman" w:eastAsia="Times New Roman" w:hAnsi="Times New Roman" w:cs="Times New Roman"/>
          <w:color w:val="000000" w:themeColor="text1"/>
          <w:sz w:val="24"/>
          <w:szCs w:val="24"/>
          <w:lang w:val="en-GB"/>
        </w:rPr>
        <w:t>.</w:t>
      </w:r>
    </w:p>
    <w:p w14:paraId="68DD6F01"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Odili, N. (2019). Leadership roles within the ranks in Nigerian academic libraries. </w:t>
      </w:r>
      <w:r w:rsidRPr="003F39C7">
        <w:rPr>
          <w:rFonts w:ascii="Times New Roman" w:eastAsia="Times New Roman" w:hAnsi="Times New Roman" w:cs="Times New Roman"/>
          <w:i/>
          <w:iCs/>
          <w:sz w:val="24"/>
          <w:szCs w:val="24"/>
          <w:lang w:val="en-GB"/>
        </w:rPr>
        <w:t>South African Journal of Libraries and Information Science</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85</w:t>
      </w:r>
      <w:r w:rsidRPr="003F39C7">
        <w:rPr>
          <w:rFonts w:ascii="Times New Roman" w:eastAsia="Times New Roman" w:hAnsi="Times New Roman" w:cs="Times New Roman"/>
          <w:sz w:val="24"/>
          <w:szCs w:val="24"/>
          <w:lang w:val="en-GB"/>
        </w:rPr>
        <w:t>(1), 24-30.</w:t>
      </w:r>
    </w:p>
    <w:p w14:paraId="11F87A78"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Offem, C. O. (2021). The impact of leadership styles on administrative effectiveness of librarians in federal universities in South-South Nigeria (Ph.D./CLN thesis). </w:t>
      </w:r>
      <w:r w:rsidRPr="003F39C7">
        <w:rPr>
          <w:rFonts w:ascii="Times New Roman" w:hAnsi="Times New Roman" w:cs="Times New Roman"/>
          <w:i/>
          <w:iCs/>
          <w:color w:val="000000" w:themeColor="text1"/>
          <w:sz w:val="24"/>
          <w:szCs w:val="24"/>
          <w:lang w:val="en-GB"/>
        </w:rPr>
        <w:t>Journal Name</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i/>
          <w:iCs/>
          <w:color w:val="000000" w:themeColor="text1"/>
          <w:sz w:val="24"/>
          <w:szCs w:val="24"/>
          <w:lang w:val="en-GB"/>
        </w:rPr>
        <w:t>Volume 11</w:t>
      </w:r>
      <w:r w:rsidRPr="003F39C7">
        <w:rPr>
          <w:rFonts w:ascii="Times New Roman" w:hAnsi="Times New Roman" w:cs="Times New Roman"/>
          <w:color w:val="000000" w:themeColor="text1"/>
          <w:sz w:val="24"/>
          <w:szCs w:val="24"/>
          <w:lang w:val="en-GB"/>
        </w:rPr>
        <w:t xml:space="preserve">(3), </w:t>
      </w:r>
      <w:r w:rsidRPr="003F39C7">
        <w:rPr>
          <w:rFonts w:ascii="Times New Roman" w:hAnsi="Times New Roman" w:cs="Times New Roman"/>
          <w:i/>
          <w:iCs/>
          <w:color w:val="000000" w:themeColor="text1"/>
          <w:sz w:val="24"/>
          <w:szCs w:val="24"/>
          <w:lang w:val="en-GB"/>
        </w:rPr>
        <w:t>Ser. I</w:t>
      </w:r>
      <w:r w:rsidRPr="003F39C7">
        <w:rPr>
          <w:rFonts w:ascii="Times New Roman" w:hAnsi="Times New Roman" w:cs="Times New Roman"/>
          <w:color w:val="000000" w:themeColor="text1"/>
          <w:sz w:val="24"/>
          <w:szCs w:val="24"/>
          <w:lang w:val="en-GB"/>
        </w:rPr>
        <w:t>, 08–19.</w:t>
      </w:r>
    </w:p>
    <w:p w14:paraId="047EFFCD"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 xml:space="preserve">Ogbah, E. N. (2013). Leadership style and organisational commitment of works in some selected university libraries in Delta State. </w:t>
      </w:r>
      <w:r w:rsidRPr="003F39C7">
        <w:rPr>
          <w:rFonts w:ascii="Times New Roman" w:eastAsia="Calibri" w:hAnsi="Times New Roman" w:cs="Times New Roman"/>
          <w:bCs/>
          <w:i/>
          <w:iCs/>
          <w:color w:val="000000" w:themeColor="text1"/>
          <w:sz w:val="24"/>
          <w:szCs w:val="24"/>
          <w:lang w:val="en-GB"/>
        </w:rPr>
        <w:t>International Journal of University Research in Business and Social Sciences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3</w:t>
      </w:r>
      <w:r w:rsidRPr="003F39C7">
        <w:rPr>
          <w:rFonts w:ascii="Times New Roman" w:eastAsia="Calibri" w:hAnsi="Times New Roman" w:cs="Times New Roman"/>
          <w:bCs/>
          <w:color w:val="000000" w:themeColor="text1"/>
          <w:sz w:val="24"/>
          <w:szCs w:val="24"/>
          <w:lang w:val="en-GB"/>
        </w:rPr>
        <w:t>(7), 110–118.</w:t>
      </w:r>
    </w:p>
    <w:p w14:paraId="1728036A"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Ogbuiyi, S. U., &amp; Okpe, I. J. (2013). Evaluation of library materials usage and services in private universities in Nigeria. </w:t>
      </w:r>
      <w:r w:rsidRPr="003F39C7">
        <w:rPr>
          <w:rFonts w:ascii="Times New Roman" w:eastAsia="Times New Roman" w:hAnsi="Times New Roman" w:cs="Times New Roman"/>
          <w:i/>
          <w:iCs/>
          <w:sz w:val="24"/>
          <w:szCs w:val="24"/>
          <w:lang w:val="en-GB"/>
        </w:rPr>
        <w:t>Kuwait Chapter of Arabian Journal of Business and Management Review</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33</w:t>
      </w:r>
      <w:r w:rsidRPr="003F39C7">
        <w:rPr>
          <w:rFonts w:ascii="Times New Roman" w:eastAsia="Times New Roman" w:hAnsi="Times New Roman" w:cs="Times New Roman"/>
          <w:sz w:val="24"/>
          <w:szCs w:val="24"/>
          <w:lang w:val="en-GB"/>
        </w:rPr>
        <w:t>(857), 1-9.</w:t>
      </w:r>
    </w:p>
    <w:p w14:paraId="7517A5DD"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Oghenetega, L. U., Ejedafiru, E. F., &amp; Rabiu, A. M. (2014). Comparative Study of Job Stress among Teaching Staff of Library and Information Science in Higher Institutions in Nigeria. </w:t>
      </w:r>
      <w:r w:rsidRPr="003F39C7">
        <w:rPr>
          <w:rFonts w:ascii="Times New Roman" w:eastAsia="Calibri" w:hAnsi="Times New Roman" w:cs="Times New Roman"/>
          <w:bCs/>
          <w:i/>
          <w:iCs/>
          <w:color w:val="000000" w:themeColor="text1"/>
          <w:sz w:val="24"/>
          <w:szCs w:val="24"/>
          <w:lang w:val="en-GB"/>
        </w:rPr>
        <w:t>Journal of Education and Practice</w:t>
      </w:r>
      <w:r w:rsidRPr="003F39C7">
        <w:rPr>
          <w:rFonts w:ascii="Times New Roman" w:eastAsia="Calibri" w:hAnsi="Times New Roman" w:cs="Times New Roman"/>
          <w:bCs/>
          <w:color w:val="000000" w:themeColor="text1"/>
          <w:sz w:val="24"/>
          <w:szCs w:val="24"/>
          <w:lang w:val="en-GB"/>
        </w:rPr>
        <w:t>, 9.</w:t>
      </w:r>
    </w:p>
    <w:p w14:paraId="2742FD8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Ojokuku, R. M., Odetayo, T. A., &amp; Sajuyigbe, A. S. (2012). Impact of Leadership Style on Organisational Performance: A Case Study of Nigerian Banks. </w:t>
      </w:r>
      <w:r w:rsidRPr="003F39C7">
        <w:rPr>
          <w:rFonts w:ascii="Times New Roman" w:eastAsia="Calibri" w:hAnsi="Times New Roman" w:cs="Times New Roman"/>
          <w:bCs/>
          <w:i/>
          <w:iCs/>
          <w:color w:val="000000" w:themeColor="text1"/>
          <w:sz w:val="24"/>
          <w:szCs w:val="24"/>
          <w:lang w:val="en-GB"/>
        </w:rPr>
        <w:t>American Journal of Business and 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w:t>
      </w:r>
      <w:r w:rsidRPr="003F39C7">
        <w:rPr>
          <w:rFonts w:ascii="Times New Roman" w:eastAsia="Calibri" w:hAnsi="Times New Roman" w:cs="Times New Roman"/>
          <w:bCs/>
          <w:color w:val="000000" w:themeColor="text1"/>
          <w:sz w:val="24"/>
          <w:szCs w:val="24"/>
          <w:lang w:val="en-GB"/>
        </w:rPr>
        <w:t>(4), 202–207.</w:t>
      </w:r>
    </w:p>
    <w:p w14:paraId="50041F32"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Okere, O. O., &amp; Olorunfemi, M. (2018). Academic library leadership in South West Nigeria and recession: An exploratory study. </w:t>
      </w:r>
      <w:r w:rsidRPr="003F39C7">
        <w:rPr>
          <w:rFonts w:ascii="Times New Roman" w:eastAsia="Times New Roman" w:hAnsi="Times New Roman" w:cs="Times New Roman"/>
          <w:i/>
          <w:iCs/>
          <w:sz w:val="24"/>
          <w:szCs w:val="24"/>
          <w:lang w:val="en-GB"/>
        </w:rPr>
        <w:t>International Information &amp; Library Review</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50</w:t>
      </w:r>
      <w:r w:rsidRPr="003F39C7">
        <w:rPr>
          <w:rFonts w:ascii="Times New Roman" w:eastAsia="Times New Roman" w:hAnsi="Times New Roman" w:cs="Times New Roman"/>
          <w:sz w:val="24"/>
          <w:szCs w:val="24"/>
          <w:lang w:val="en-GB"/>
        </w:rPr>
        <w:t>(3), 202-211.</w:t>
      </w:r>
    </w:p>
    <w:p w14:paraId="492D992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Okoroji, L. I., Anyanwu, O. J., &amp; Ukpere, W. I. (2014). Impact of Leadership Styles on Teaching and Learning Process in Imo State. </w:t>
      </w:r>
      <w:r w:rsidRPr="003F39C7">
        <w:rPr>
          <w:rFonts w:ascii="Times New Roman" w:eastAsia="Calibri" w:hAnsi="Times New Roman" w:cs="Times New Roman"/>
          <w:bCs/>
          <w:i/>
          <w:iCs/>
          <w:color w:val="000000" w:themeColor="text1"/>
          <w:sz w:val="24"/>
          <w:szCs w:val="24"/>
          <w:lang w:val="en-GB"/>
        </w:rPr>
        <w:t>Mediterranean Journal of Social Sciences</w:t>
      </w:r>
      <w:r w:rsidRPr="003F39C7">
        <w:rPr>
          <w:rFonts w:ascii="Times New Roman" w:eastAsia="Calibri" w:hAnsi="Times New Roman" w:cs="Times New Roman"/>
          <w:bCs/>
          <w:color w:val="000000" w:themeColor="text1"/>
          <w:sz w:val="24"/>
          <w:szCs w:val="24"/>
          <w:lang w:val="en-GB"/>
        </w:rPr>
        <w:t>. https://doi.org/10.5901/mjss.2014.v5n4p180</w:t>
      </w:r>
    </w:p>
    <w:p w14:paraId="75586A4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Omehia, A., Okwu, E., &amp; Nsirim, O. (2021). Librarians’ ICT Competencies and Utilization of Emerging Technologies in Academic Libraries in Rivers State, Nigeria. </w:t>
      </w:r>
      <w:r w:rsidRPr="003F39C7">
        <w:rPr>
          <w:rFonts w:ascii="Times New Roman" w:eastAsia="Times New Roman" w:hAnsi="Times New Roman" w:cs="Times New Roman"/>
          <w:i/>
          <w:iCs/>
          <w:sz w:val="24"/>
          <w:szCs w:val="24"/>
          <w:lang w:val="en-GB"/>
        </w:rPr>
        <w:t>Library Philosophy and Practice (e-journal). https://digitalcommons. unl. edu/libphilprac/5410</w:t>
      </w:r>
      <w:r w:rsidRPr="003F39C7">
        <w:rPr>
          <w:rFonts w:ascii="Times New Roman" w:eastAsia="Times New Roman" w:hAnsi="Times New Roman" w:cs="Times New Roman"/>
          <w:sz w:val="24"/>
          <w:szCs w:val="24"/>
          <w:lang w:val="en-GB"/>
        </w:rPr>
        <w:t>.</w:t>
      </w:r>
    </w:p>
    <w:p w14:paraId="5BF1A66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Omotayo, F. O. (2015). Knowledge Management as an important tool in Organisational Management: A Review of Literature. </w:t>
      </w:r>
      <w:r w:rsidRPr="003F39C7">
        <w:rPr>
          <w:rFonts w:ascii="Times New Roman" w:eastAsia="Times New Roman" w:hAnsi="Times New Roman" w:cs="Times New Roman"/>
          <w:i/>
          <w:iCs/>
          <w:sz w:val="24"/>
          <w:szCs w:val="24"/>
          <w:lang w:val="en-GB"/>
        </w:rPr>
        <w:t>Library Philosophy and Practice</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w:t>
      </w:r>
      <w:r w:rsidRPr="003F39C7">
        <w:rPr>
          <w:rFonts w:ascii="Times New Roman" w:eastAsia="Times New Roman" w:hAnsi="Times New Roman" w:cs="Times New Roman"/>
          <w:sz w:val="24"/>
          <w:szCs w:val="24"/>
          <w:lang w:val="en-GB"/>
        </w:rPr>
        <w:t>(2015), 1-23.</w:t>
      </w:r>
    </w:p>
    <w:p w14:paraId="6089358D"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Őnday, Ő. (2016). </w:t>
      </w:r>
      <w:r w:rsidRPr="003F39C7">
        <w:rPr>
          <w:rFonts w:ascii="Times New Roman" w:eastAsia="Times New Roman" w:hAnsi="Times New Roman" w:cs="Times New Roman"/>
          <w:i/>
          <w:iCs/>
          <w:sz w:val="24"/>
          <w:szCs w:val="24"/>
          <w:lang w:val="en-GB"/>
        </w:rPr>
        <w:t>From organizational economics theory to theories of organizations and environments</w:t>
      </w:r>
      <w:r w:rsidRPr="003F39C7">
        <w:rPr>
          <w:rFonts w:ascii="Times New Roman" w:eastAsia="Times New Roman" w:hAnsi="Times New Roman" w:cs="Times New Roman"/>
          <w:sz w:val="24"/>
          <w:szCs w:val="24"/>
          <w:lang w:val="en-GB"/>
        </w:rPr>
        <w:t>.</w:t>
      </w:r>
      <w:r w:rsidRPr="003F39C7">
        <w:rPr>
          <w:rFonts w:ascii="Times New Roman" w:hAnsi="Times New Roman" w:cs="Times New Roman"/>
          <w:sz w:val="24"/>
          <w:szCs w:val="24"/>
          <w:lang w:val="en-GB"/>
        </w:rPr>
        <w:t xml:space="preserve"> Behavior</w:t>
      </w:r>
    </w:p>
    <w:p w14:paraId="0AD8394B"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Onuoha, J., Chukwueke, C., &amp; Chikezie, A. N. (2019). Application of information and communication technologies in academic library services delivery in Nigeria: A study of Michael Okpara University of Agriculture Library, Umudike. </w:t>
      </w:r>
      <w:r w:rsidRPr="003F39C7">
        <w:rPr>
          <w:rFonts w:ascii="Times New Roman" w:eastAsia="Times New Roman" w:hAnsi="Times New Roman" w:cs="Times New Roman"/>
          <w:i/>
          <w:iCs/>
          <w:sz w:val="24"/>
          <w:szCs w:val="24"/>
          <w:lang w:val="en-GB"/>
        </w:rPr>
        <w:t>MiddleBelt Journal of Library and Information Science</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17</w:t>
      </w:r>
      <w:r w:rsidRPr="003F39C7">
        <w:rPr>
          <w:rFonts w:ascii="Times New Roman" w:eastAsia="Times New Roman" w:hAnsi="Times New Roman" w:cs="Times New Roman"/>
          <w:sz w:val="24"/>
          <w:szCs w:val="24"/>
          <w:lang w:val="en-GB"/>
        </w:rPr>
        <w:t>.</w:t>
      </w:r>
    </w:p>
    <w:p w14:paraId="241AA845"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shd w:val="clear" w:color="auto" w:fill="FFFFFF"/>
          <w:lang w:val="en-GB"/>
        </w:rPr>
        <w:t>Onyancha, O. B., Mwai, N., &amp; Kwanya, T. (2021). Kenya's Research Excellence as Indexed in the Web of Science: An Informetrics' Perspective. </w:t>
      </w:r>
      <w:r w:rsidRPr="003F39C7">
        <w:rPr>
          <w:rFonts w:ascii="Times New Roman" w:eastAsia="Calibri" w:hAnsi="Times New Roman" w:cs="Times New Roman"/>
          <w:bCs/>
          <w:i/>
          <w:iCs/>
          <w:color w:val="000000" w:themeColor="text1"/>
          <w:sz w:val="24"/>
          <w:szCs w:val="24"/>
          <w:shd w:val="clear" w:color="auto" w:fill="FFFFFF"/>
          <w:lang w:val="en-GB"/>
        </w:rPr>
        <w:t>African Journal of Library, Archives and Information Science</w:t>
      </w:r>
      <w:r w:rsidRPr="003F39C7">
        <w:rPr>
          <w:rFonts w:ascii="Times New Roman" w:eastAsia="Calibri" w:hAnsi="Times New Roman" w:cs="Times New Roman"/>
          <w:bCs/>
          <w:color w:val="000000" w:themeColor="text1"/>
          <w:sz w:val="24"/>
          <w:szCs w:val="24"/>
          <w:shd w:val="clear" w:color="auto" w:fill="FFFFFF"/>
          <w:lang w:val="en-GB"/>
        </w:rPr>
        <w:t>, </w:t>
      </w:r>
      <w:r w:rsidRPr="003F39C7">
        <w:rPr>
          <w:rFonts w:ascii="Times New Roman" w:eastAsia="Calibri" w:hAnsi="Times New Roman" w:cs="Times New Roman"/>
          <w:bCs/>
          <w:i/>
          <w:iCs/>
          <w:color w:val="000000" w:themeColor="text1"/>
          <w:sz w:val="24"/>
          <w:szCs w:val="24"/>
          <w:shd w:val="clear" w:color="auto" w:fill="FFFFFF"/>
          <w:lang w:val="en-GB"/>
        </w:rPr>
        <w:t>31</w:t>
      </w:r>
      <w:r w:rsidRPr="003F39C7">
        <w:rPr>
          <w:rFonts w:ascii="Times New Roman" w:eastAsia="Calibri" w:hAnsi="Times New Roman" w:cs="Times New Roman"/>
          <w:bCs/>
          <w:color w:val="000000" w:themeColor="text1"/>
          <w:sz w:val="24"/>
          <w:szCs w:val="24"/>
          <w:shd w:val="clear" w:color="auto" w:fill="FFFFFF"/>
          <w:lang w:val="en-GB"/>
        </w:rPr>
        <w:t>(2), 129-146.</w:t>
      </w:r>
    </w:p>
    <w:p w14:paraId="2DB6377C"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 xml:space="preserve">Orewa, F. (2019). Leadership styles as correlate of job performance in academic libraries in Delta State, Nigeria. </w:t>
      </w:r>
      <w:r w:rsidRPr="003F39C7">
        <w:rPr>
          <w:rFonts w:ascii="Times New Roman" w:eastAsia="Times New Roman" w:hAnsi="Times New Roman" w:cs="Times New Roman"/>
          <w:i/>
          <w:iCs/>
          <w:color w:val="000000" w:themeColor="text1"/>
          <w:sz w:val="24"/>
          <w:szCs w:val="24"/>
          <w:lang w:val="en-GB"/>
        </w:rPr>
        <w:t>Library Philosophy and Practice</w:t>
      </w:r>
      <w:r w:rsidRPr="003F39C7">
        <w:rPr>
          <w:rFonts w:ascii="Times New Roman" w:eastAsia="Times New Roman" w:hAnsi="Times New Roman" w:cs="Times New Roman"/>
          <w:color w:val="000000" w:themeColor="text1"/>
          <w:sz w:val="24"/>
          <w:szCs w:val="24"/>
          <w:lang w:val="en-GB"/>
        </w:rPr>
        <w:t>, pp. 1–13.</w:t>
      </w:r>
    </w:p>
    <w:p w14:paraId="427B5069" w14:textId="77777777" w:rsidR="003F39C7" w:rsidRPr="003F39C7" w:rsidRDefault="003F39C7" w:rsidP="003F39C7">
      <w:pPr>
        <w:spacing w:after="0" w:line="360" w:lineRule="auto"/>
        <w:ind w:left="720" w:hanging="720"/>
        <w:rPr>
          <w:rFonts w:ascii="Times New Roman" w:hAnsi="Times New Roman" w:cs="Times New Roman"/>
          <w:iCs/>
          <w:color w:val="000000" w:themeColor="text1"/>
          <w:sz w:val="24"/>
          <w:szCs w:val="24"/>
          <w:bdr w:val="none" w:sz="0" w:space="0" w:color="auto" w:frame="1"/>
          <w:lang w:val="en-GB"/>
        </w:rPr>
      </w:pPr>
      <w:r w:rsidRPr="003F39C7">
        <w:rPr>
          <w:rFonts w:ascii="Times New Roman" w:hAnsi="Times New Roman" w:cs="Times New Roman"/>
          <w:color w:val="000000" w:themeColor="text1"/>
          <w:sz w:val="24"/>
          <w:szCs w:val="24"/>
          <w:lang w:val="en-GB"/>
        </w:rPr>
        <w:t xml:space="preserve">Ortega, A. C. (2019). Academic Libraries and Toxic Leadership. PhD Dissertation, </w:t>
      </w:r>
      <w:r w:rsidRPr="003F39C7">
        <w:rPr>
          <w:rFonts w:ascii="Times New Roman" w:hAnsi="Times New Roman" w:cs="Times New Roman"/>
          <w:i/>
          <w:iCs/>
          <w:color w:val="000000" w:themeColor="text1"/>
          <w:sz w:val="24"/>
          <w:szCs w:val="24"/>
          <w:bdr w:val="none" w:sz="0" w:space="0" w:color="auto" w:frame="1"/>
          <w:lang w:val="en-GB"/>
        </w:rPr>
        <w:t>University of San Diego</w:t>
      </w:r>
    </w:p>
    <w:p w14:paraId="0FC8A71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Osabiya, B., &amp; Ikenga, E. (2015). The impact of leadership style on employee’s performance in an organization. </w:t>
      </w:r>
      <w:r w:rsidRPr="003F39C7">
        <w:rPr>
          <w:rFonts w:ascii="Times New Roman" w:eastAsia="Times New Roman" w:hAnsi="Times New Roman" w:cs="Times New Roman"/>
          <w:i/>
          <w:iCs/>
          <w:sz w:val="24"/>
          <w:szCs w:val="24"/>
          <w:lang w:val="en-GB"/>
        </w:rPr>
        <w:t>Public Policy and Administration Research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5</w:t>
      </w:r>
      <w:r w:rsidRPr="003F39C7">
        <w:rPr>
          <w:rFonts w:ascii="Times New Roman" w:eastAsia="Times New Roman" w:hAnsi="Times New Roman" w:cs="Times New Roman"/>
          <w:sz w:val="24"/>
          <w:szCs w:val="24"/>
          <w:lang w:val="en-GB"/>
        </w:rPr>
        <w:t>(1), 193-205.</w:t>
      </w:r>
    </w:p>
    <w:p w14:paraId="1FBFA448"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Osborne, S., &amp; Hammoud, M. S. (2017). Effective employee engagement in the workplace. </w:t>
      </w:r>
      <w:r w:rsidRPr="003F39C7">
        <w:rPr>
          <w:rFonts w:ascii="Times New Roman" w:eastAsia="Times New Roman" w:hAnsi="Times New Roman" w:cs="Times New Roman"/>
          <w:i/>
          <w:iCs/>
          <w:sz w:val="24"/>
          <w:szCs w:val="24"/>
          <w:lang w:val="en-GB"/>
        </w:rPr>
        <w:t>International Journal of Applied Management and Technology</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16</w:t>
      </w:r>
      <w:r w:rsidRPr="003F39C7">
        <w:rPr>
          <w:rFonts w:ascii="Times New Roman" w:eastAsia="Times New Roman" w:hAnsi="Times New Roman" w:cs="Times New Roman"/>
          <w:sz w:val="24"/>
          <w:szCs w:val="24"/>
          <w:lang w:val="en-GB"/>
        </w:rPr>
        <w:t>(1), 4.</w:t>
      </w:r>
    </w:p>
    <w:p w14:paraId="160E201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Otara, A. (2011). Perception: A Guide for Managers and Leaders. </w:t>
      </w:r>
      <w:r w:rsidRPr="003F39C7">
        <w:rPr>
          <w:rFonts w:ascii="Times New Roman" w:eastAsia="Calibri" w:hAnsi="Times New Roman" w:cs="Times New Roman"/>
          <w:bCs/>
          <w:i/>
          <w:iCs/>
          <w:color w:val="000000" w:themeColor="text1"/>
          <w:sz w:val="24"/>
          <w:szCs w:val="24"/>
          <w:lang w:val="en-GB"/>
        </w:rPr>
        <w:t>Journal of Management and Strategy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w:t>
      </w:r>
      <w:r w:rsidRPr="003F39C7">
        <w:rPr>
          <w:rFonts w:ascii="Times New Roman" w:eastAsia="Calibri" w:hAnsi="Times New Roman" w:cs="Times New Roman"/>
          <w:bCs/>
          <w:color w:val="000000" w:themeColor="text1"/>
          <w:sz w:val="24"/>
          <w:szCs w:val="24"/>
          <w:lang w:val="en-GB"/>
        </w:rPr>
        <w:t>(3). www.sciedu.ca/jms</w:t>
      </w:r>
    </w:p>
    <w:p w14:paraId="36F20C9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Otike, F., &amp; Omboi, M. B. (2010). Challenges faced in establishing university libraries in Kenya.</w:t>
      </w:r>
    </w:p>
    <w:p w14:paraId="7ED8D3F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Oyelude, A. O., &amp; Oladele, B. A. (2014). The leadership dimension in information and communication technology adoption in African libraries. </w:t>
      </w:r>
      <w:r w:rsidRPr="003F39C7">
        <w:rPr>
          <w:rFonts w:ascii="Times New Roman" w:hAnsi="Times New Roman" w:cs="Times New Roman"/>
          <w:i/>
          <w:iCs/>
          <w:color w:val="000000" w:themeColor="text1"/>
          <w:sz w:val="24"/>
          <w:szCs w:val="24"/>
          <w:lang w:val="en-GB"/>
        </w:rPr>
        <w:t>SAGE Open, 4</w:t>
      </w:r>
      <w:r w:rsidRPr="003F39C7">
        <w:rPr>
          <w:rFonts w:ascii="Times New Roman" w:hAnsi="Times New Roman" w:cs="Times New Roman"/>
          <w:color w:val="000000" w:themeColor="text1"/>
          <w:sz w:val="24"/>
          <w:szCs w:val="24"/>
          <w:lang w:val="en-GB"/>
        </w:rPr>
        <w:t xml:space="preserve">(1), 2158244014522071. </w:t>
      </w:r>
    </w:p>
    <w:p w14:paraId="5F489AE6"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Oyerinde, O. F. (2020). Leadership style, work environment, organisational silence and institutional effectiveness of polytechnic libraries, South-West Nigeria. </w:t>
      </w:r>
      <w:r w:rsidRPr="003F39C7">
        <w:rPr>
          <w:rFonts w:ascii="Times New Roman" w:eastAsia="Times New Roman" w:hAnsi="Times New Roman" w:cs="Times New Roman"/>
          <w:i/>
          <w:iCs/>
          <w:color w:val="000000" w:themeColor="text1"/>
          <w:sz w:val="24"/>
          <w:szCs w:val="24"/>
          <w:lang w:val="en-GB"/>
        </w:rPr>
        <w:t>International Information &amp; Library Review</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52</w:t>
      </w:r>
      <w:r w:rsidRPr="003F39C7">
        <w:rPr>
          <w:rFonts w:ascii="Times New Roman" w:eastAsia="Times New Roman" w:hAnsi="Times New Roman" w:cs="Times New Roman"/>
          <w:color w:val="000000" w:themeColor="text1"/>
          <w:sz w:val="24"/>
          <w:szCs w:val="24"/>
          <w:lang w:val="en-GB"/>
        </w:rPr>
        <w:t>(2), 79-94.</w:t>
      </w:r>
    </w:p>
    <w:p w14:paraId="7F6B403E"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Oyovwe-Tinuoye, G., &amp; Adomi, E. (2021). Influence of educational qualification on job satisfaction among librarians in the university libraries of Southern Nigeria. </w:t>
      </w:r>
      <w:r w:rsidRPr="003F39C7">
        <w:rPr>
          <w:rFonts w:ascii="Times New Roman" w:hAnsi="Times New Roman" w:cs="Times New Roman"/>
          <w:i/>
          <w:iCs/>
          <w:color w:val="000000" w:themeColor="text1"/>
          <w:sz w:val="24"/>
          <w:szCs w:val="24"/>
          <w:lang w:val="en-GB"/>
        </w:rPr>
        <w:t>Journal of Information Studies &amp; Technology (Jis&amp;t), 1</w:t>
      </w:r>
      <w:r w:rsidRPr="003F39C7">
        <w:rPr>
          <w:rFonts w:ascii="Times New Roman" w:hAnsi="Times New Roman" w:cs="Times New Roman"/>
          <w:color w:val="000000" w:themeColor="text1"/>
          <w:sz w:val="24"/>
          <w:szCs w:val="24"/>
          <w:lang w:val="en-GB"/>
        </w:rPr>
        <w:t xml:space="preserve">(2021). </w:t>
      </w:r>
    </w:p>
    <w:p w14:paraId="508C90C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Özaralli, N. (2003). Effects of transformational leadership on empowerment and team effectiveness. </w:t>
      </w:r>
      <w:r w:rsidRPr="003F39C7">
        <w:rPr>
          <w:rFonts w:ascii="Times New Roman" w:eastAsia="Calibri" w:hAnsi="Times New Roman" w:cs="Times New Roman"/>
          <w:bCs/>
          <w:i/>
          <w:iCs/>
          <w:color w:val="000000" w:themeColor="text1"/>
          <w:sz w:val="24"/>
          <w:szCs w:val="24"/>
          <w:lang w:val="en-GB"/>
        </w:rPr>
        <w:t>Leadership &amp; Organization Development Journal</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24</w:t>
      </w:r>
      <w:r w:rsidRPr="003F39C7">
        <w:rPr>
          <w:rFonts w:ascii="Times New Roman" w:eastAsia="Calibri" w:hAnsi="Times New Roman" w:cs="Times New Roman"/>
          <w:bCs/>
          <w:color w:val="000000" w:themeColor="text1"/>
          <w:sz w:val="24"/>
          <w:szCs w:val="24"/>
          <w:lang w:val="en-GB"/>
        </w:rPr>
        <w:t>(6), 335–344. https://doi.org/10.1108/01437730310494301</w:t>
      </w:r>
    </w:p>
    <w:p w14:paraId="3B9BA8C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Paais, M., &amp; Sui, J. M. (2018). The influence analysis of the leadership behavior toward working satisfaction of the employee. </w:t>
      </w:r>
      <w:r w:rsidRPr="003F39C7">
        <w:rPr>
          <w:rFonts w:ascii="Times New Roman" w:eastAsia="Times New Roman" w:hAnsi="Times New Roman" w:cs="Times New Roman"/>
          <w:i/>
          <w:iCs/>
          <w:sz w:val="24"/>
          <w:szCs w:val="24"/>
          <w:lang w:val="en-GB"/>
        </w:rPr>
        <w:t>PEOPLE: International Journal of Social Sciences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w:t>
      </w:r>
      <w:r w:rsidRPr="003F39C7">
        <w:rPr>
          <w:rFonts w:ascii="Times New Roman" w:eastAsia="Times New Roman" w:hAnsi="Times New Roman" w:cs="Times New Roman"/>
          <w:sz w:val="24"/>
          <w:szCs w:val="24"/>
          <w:lang w:val="en-GB"/>
        </w:rPr>
        <w:t>(3), 421-435.</w:t>
      </w:r>
    </w:p>
    <w:p w14:paraId="5DA64C0E"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Paladan, N. N. (2015). Transformational Leadership: The Emerging Leadership Style of Successful Entrepreneurs. </w:t>
      </w:r>
      <w:r w:rsidRPr="003F39C7">
        <w:rPr>
          <w:rFonts w:ascii="Times New Roman" w:eastAsia="Calibri" w:hAnsi="Times New Roman" w:cs="Times New Roman"/>
          <w:bCs/>
          <w:i/>
          <w:iCs/>
          <w:color w:val="000000" w:themeColor="text1"/>
          <w:sz w:val="24"/>
          <w:szCs w:val="24"/>
          <w:lang w:val="en-GB"/>
        </w:rPr>
        <w:t>Journal of Literature and Art Studies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5</w:t>
      </w:r>
      <w:r w:rsidRPr="003F39C7">
        <w:rPr>
          <w:rFonts w:ascii="Times New Roman" w:eastAsia="Calibri" w:hAnsi="Times New Roman" w:cs="Times New Roman"/>
          <w:bCs/>
          <w:color w:val="000000" w:themeColor="text1"/>
          <w:sz w:val="24"/>
          <w:szCs w:val="24"/>
          <w:lang w:val="en-GB"/>
        </w:rPr>
        <w:t xml:space="preserve">(1), 64–72. </w:t>
      </w:r>
    </w:p>
    <w:p w14:paraId="4FC0A1A8"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Panda, B., &amp; Das, C. (2020). Challenges and opportunities for academic libraries in India: A SWOT analysis. </w:t>
      </w:r>
      <w:r w:rsidRPr="003F39C7">
        <w:rPr>
          <w:rFonts w:ascii="Times New Roman" w:hAnsi="Times New Roman" w:cs="Times New Roman"/>
          <w:i/>
          <w:iCs/>
          <w:color w:val="000000" w:themeColor="text1"/>
          <w:sz w:val="24"/>
          <w:szCs w:val="24"/>
          <w:lang w:val="en-GB"/>
        </w:rPr>
        <w:t>International Journal of Digital Library Services</w:t>
      </w:r>
      <w:r w:rsidRPr="003F39C7">
        <w:rPr>
          <w:rFonts w:ascii="Times New Roman" w:hAnsi="Times New Roman" w:cs="Times New Roman"/>
          <w:color w:val="000000" w:themeColor="text1"/>
          <w:sz w:val="24"/>
          <w:szCs w:val="24"/>
          <w:lang w:val="en-GB"/>
        </w:rPr>
        <w:t xml:space="preserve">, 10(2), 13-29. </w:t>
      </w:r>
    </w:p>
    <w:p w14:paraId="2C068B7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Patton, M. Q. (2015). </w:t>
      </w:r>
      <w:r w:rsidRPr="003F39C7">
        <w:rPr>
          <w:rFonts w:ascii="Times New Roman" w:eastAsia="Calibri" w:hAnsi="Times New Roman" w:cs="Times New Roman"/>
          <w:bCs/>
          <w:i/>
          <w:iCs/>
          <w:color w:val="000000" w:themeColor="text1"/>
          <w:sz w:val="24"/>
          <w:szCs w:val="24"/>
          <w:lang w:val="en-GB"/>
        </w:rPr>
        <w:t>Qualitative research &amp; evaluation methods: Integrating theory and practice</w:t>
      </w:r>
      <w:r w:rsidRPr="003F39C7">
        <w:rPr>
          <w:rFonts w:ascii="Times New Roman" w:eastAsia="Calibri" w:hAnsi="Times New Roman" w:cs="Times New Roman"/>
          <w:bCs/>
          <w:color w:val="000000" w:themeColor="text1"/>
          <w:sz w:val="24"/>
          <w:szCs w:val="24"/>
          <w:lang w:val="en-GB"/>
        </w:rPr>
        <w:t xml:space="preserve"> (Fourth edition). SAGE Publications, Inc.</w:t>
      </w:r>
    </w:p>
    <w:p w14:paraId="122026A0"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lastRenderedPageBreak/>
        <w:t xml:space="preserve">Peng, Y. P. (2020). Relationship between job involvement, leader-member exchange, and innovative behaviour of public librarians. </w:t>
      </w:r>
      <w:r w:rsidRPr="003F39C7">
        <w:rPr>
          <w:rFonts w:ascii="Times New Roman" w:eastAsia="Times New Roman" w:hAnsi="Times New Roman" w:cs="Times New Roman"/>
          <w:i/>
          <w:iCs/>
          <w:color w:val="000000" w:themeColor="text1"/>
          <w:sz w:val="24"/>
          <w:szCs w:val="24"/>
          <w:lang w:val="en-GB"/>
        </w:rPr>
        <w:t>Journal of Librarianship and Information Science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52</w:t>
      </w:r>
      <w:r w:rsidRPr="003F39C7">
        <w:rPr>
          <w:rFonts w:ascii="Times New Roman" w:eastAsia="Times New Roman" w:hAnsi="Times New Roman" w:cs="Times New Roman"/>
          <w:color w:val="000000" w:themeColor="text1"/>
          <w:sz w:val="24"/>
          <w:szCs w:val="24"/>
          <w:lang w:val="en-GB"/>
        </w:rPr>
        <w:t>(2), 441–450.</w:t>
      </w:r>
    </w:p>
    <w:p w14:paraId="767680EB"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Petersen, K., &amp; Gencel, C. (2013, October). Worldviews, research methods, and their relationship to validity in empirical software engineering research. In </w:t>
      </w:r>
      <w:r w:rsidRPr="003F39C7">
        <w:rPr>
          <w:rFonts w:ascii="Times New Roman" w:eastAsia="Times New Roman" w:hAnsi="Times New Roman" w:cs="Times New Roman"/>
          <w:i/>
          <w:iCs/>
          <w:sz w:val="24"/>
          <w:szCs w:val="24"/>
          <w:lang w:val="en-GB"/>
        </w:rPr>
        <w:t>2013 joint conference of the 23rd international workshop on software measurement and the 8th international conference on software process and product measurement</w:t>
      </w:r>
      <w:r w:rsidRPr="003F39C7">
        <w:rPr>
          <w:rFonts w:ascii="Times New Roman" w:eastAsia="Times New Roman" w:hAnsi="Times New Roman" w:cs="Times New Roman"/>
          <w:sz w:val="24"/>
          <w:szCs w:val="24"/>
          <w:lang w:val="en-GB"/>
        </w:rPr>
        <w:t xml:space="preserve"> (pp. 81-89). IEEE.</w:t>
      </w:r>
    </w:p>
    <w:p w14:paraId="3B3CAB7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Pimentel, D. N. G. (2016). </w:t>
      </w:r>
      <w:r w:rsidRPr="003F39C7">
        <w:rPr>
          <w:rFonts w:ascii="Times New Roman" w:eastAsia="Times New Roman" w:hAnsi="Times New Roman" w:cs="Times New Roman"/>
          <w:i/>
          <w:iCs/>
          <w:sz w:val="24"/>
          <w:szCs w:val="24"/>
          <w:lang w:val="en-GB"/>
        </w:rPr>
        <w:t>A family matter? Business profile decision and entrepreneurship in family business: the case of the Azores</w:t>
      </w:r>
      <w:r w:rsidRPr="003F39C7">
        <w:rPr>
          <w:rFonts w:ascii="Times New Roman" w:eastAsia="Times New Roman" w:hAnsi="Times New Roman" w:cs="Times New Roman"/>
          <w:sz w:val="24"/>
          <w:szCs w:val="24"/>
          <w:lang w:val="en-GB"/>
        </w:rPr>
        <w:t xml:space="preserve"> (Doctoral dissertation, Universidade dos Acores (Portugal)).</w:t>
      </w:r>
    </w:p>
    <w:p w14:paraId="2189A91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Prucha, C. (2021). The Role of the Academic Librarian: A Comparison of Administrator and Librarian Perspectives. </w:t>
      </w:r>
      <w:r w:rsidRPr="003F39C7">
        <w:rPr>
          <w:rFonts w:ascii="Times New Roman" w:hAnsi="Times New Roman" w:cs="Times New Roman"/>
          <w:i/>
          <w:iCs/>
          <w:color w:val="000000" w:themeColor="text1"/>
          <w:sz w:val="24"/>
          <w:szCs w:val="24"/>
          <w:lang w:val="en-GB"/>
        </w:rPr>
        <w:t>PhD Dissertations Publishing, Lindenwood University</w:t>
      </w:r>
      <w:r w:rsidRPr="003F39C7">
        <w:rPr>
          <w:rFonts w:ascii="Times New Roman" w:hAnsi="Times New Roman" w:cs="Times New Roman"/>
          <w:color w:val="000000" w:themeColor="text1"/>
          <w:sz w:val="24"/>
          <w:szCs w:val="24"/>
          <w:lang w:val="en-GB"/>
        </w:rPr>
        <w:t>.</w:t>
      </w:r>
    </w:p>
    <w:p w14:paraId="392913E0"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Pruneau, C. A. (2017). </w:t>
      </w:r>
      <w:r w:rsidRPr="003F39C7">
        <w:rPr>
          <w:rFonts w:ascii="Times New Roman" w:eastAsia="Calibri" w:hAnsi="Times New Roman" w:cs="Times New Roman"/>
          <w:bCs/>
          <w:i/>
          <w:iCs/>
          <w:color w:val="000000" w:themeColor="text1"/>
          <w:sz w:val="24"/>
          <w:szCs w:val="24"/>
          <w:lang w:val="en-GB"/>
        </w:rPr>
        <w:t>Data analysis techniques for physical scientists</w:t>
      </w:r>
      <w:r w:rsidRPr="003F39C7">
        <w:rPr>
          <w:rFonts w:ascii="Times New Roman" w:eastAsia="Calibri" w:hAnsi="Times New Roman" w:cs="Times New Roman"/>
          <w:bCs/>
          <w:color w:val="000000" w:themeColor="text1"/>
          <w:sz w:val="24"/>
          <w:szCs w:val="24"/>
          <w:lang w:val="en-GB"/>
        </w:rPr>
        <w:t>. Cambridge University Press.</w:t>
      </w:r>
    </w:p>
    <w:p w14:paraId="77EC5283"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Purwanto, A., Wijayanti, L. M., Hyun, C. C., &amp; Asbari, M. (2019). The effect of transformational, transactional, authentic and authoritarian leadership style toward lecture performance of private university in Tangerang. </w:t>
      </w:r>
      <w:r w:rsidRPr="003F39C7">
        <w:rPr>
          <w:rFonts w:ascii="Times New Roman" w:eastAsia="Times New Roman" w:hAnsi="Times New Roman" w:cs="Times New Roman"/>
          <w:i/>
          <w:iCs/>
          <w:color w:val="000000" w:themeColor="text1"/>
          <w:sz w:val="24"/>
          <w:szCs w:val="24"/>
          <w:lang w:val="en-GB"/>
        </w:rPr>
        <w:t>Dinasti International Journal of Digital Business Management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w:t>
      </w:r>
      <w:r w:rsidRPr="003F39C7">
        <w:rPr>
          <w:rFonts w:ascii="Times New Roman" w:eastAsia="Times New Roman" w:hAnsi="Times New Roman" w:cs="Times New Roman"/>
          <w:color w:val="000000" w:themeColor="text1"/>
          <w:sz w:val="24"/>
          <w:szCs w:val="24"/>
          <w:lang w:val="en-GB"/>
        </w:rPr>
        <w:t>(1), 29-42.</w:t>
      </w:r>
    </w:p>
    <w:p w14:paraId="4026592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Rae, S. B. (2018). </w:t>
      </w:r>
      <w:r w:rsidRPr="003F39C7">
        <w:rPr>
          <w:rFonts w:ascii="Times New Roman" w:eastAsia="Calibri" w:hAnsi="Times New Roman" w:cs="Times New Roman"/>
          <w:bCs/>
          <w:i/>
          <w:iCs/>
          <w:color w:val="000000" w:themeColor="text1"/>
          <w:sz w:val="24"/>
          <w:szCs w:val="24"/>
          <w:lang w:val="en-GB"/>
        </w:rPr>
        <w:t>Moral choices: An introduction to ethics</w:t>
      </w:r>
      <w:r w:rsidRPr="003F39C7">
        <w:rPr>
          <w:rFonts w:ascii="Times New Roman" w:eastAsia="Calibri" w:hAnsi="Times New Roman" w:cs="Times New Roman"/>
          <w:bCs/>
          <w:color w:val="000000" w:themeColor="text1"/>
          <w:sz w:val="24"/>
          <w:szCs w:val="24"/>
          <w:lang w:val="en-GB"/>
        </w:rPr>
        <w:t xml:space="preserve"> (Fourth edition). Zondervan.</w:t>
      </w:r>
    </w:p>
    <w:p w14:paraId="1A365CC6"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Rahmadanita, A. (2022). Transformational leadership of higher education library. </w:t>
      </w:r>
      <w:r w:rsidRPr="003F39C7">
        <w:rPr>
          <w:rFonts w:ascii="Times New Roman" w:hAnsi="Times New Roman" w:cs="Times New Roman"/>
          <w:i/>
          <w:iCs/>
          <w:color w:val="000000" w:themeColor="text1"/>
          <w:sz w:val="24"/>
          <w:szCs w:val="24"/>
          <w:lang w:val="en-GB"/>
        </w:rPr>
        <w:t>Jurnal Perpustakaan Universitas Airlangga, 2</w:t>
      </w:r>
      <w:r w:rsidRPr="003F39C7">
        <w:rPr>
          <w:rFonts w:ascii="Times New Roman" w:hAnsi="Times New Roman" w:cs="Times New Roman"/>
          <w:color w:val="000000" w:themeColor="text1"/>
          <w:sz w:val="24"/>
          <w:szCs w:val="24"/>
          <w:lang w:val="en-GB"/>
        </w:rPr>
        <w:t xml:space="preserve">(12), 115-125. </w:t>
      </w:r>
    </w:p>
    <w:p w14:paraId="3291CF3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Rahman, I. (2021). Tindakan rasional pada gaya kepemimpinan direktur perpustakaan Universitas Islam Indonesia. </w:t>
      </w:r>
      <w:r w:rsidRPr="003F39C7">
        <w:rPr>
          <w:rFonts w:ascii="Times New Roman" w:hAnsi="Times New Roman" w:cs="Times New Roman"/>
          <w:i/>
          <w:iCs/>
          <w:color w:val="000000" w:themeColor="text1"/>
          <w:sz w:val="24"/>
          <w:szCs w:val="24"/>
          <w:lang w:val="en-GB"/>
        </w:rPr>
        <w:t>Jurnal Pendidikan Indonesia, 7</w:t>
      </w:r>
      <w:r w:rsidRPr="003F39C7">
        <w:rPr>
          <w:rFonts w:ascii="Times New Roman" w:hAnsi="Times New Roman" w:cs="Times New Roman"/>
          <w:color w:val="000000" w:themeColor="text1"/>
          <w:sz w:val="24"/>
          <w:szCs w:val="24"/>
          <w:lang w:val="en-GB"/>
        </w:rPr>
        <w:t xml:space="preserve">(1), 45-53. </w:t>
      </w:r>
    </w:p>
    <w:p w14:paraId="1EC7BFD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Rai, B. K., &amp; Singh, N. (2009). </w:t>
      </w:r>
      <w:r w:rsidRPr="003F39C7">
        <w:rPr>
          <w:rFonts w:ascii="Times New Roman" w:eastAsia="Calibri" w:hAnsi="Times New Roman" w:cs="Times New Roman"/>
          <w:bCs/>
          <w:i/>
          <w:iCs/>
          <w:color w:val="000000" w:themeColor="text1"/>
          <w:sz w:val="24"/>
          <w:szCs w:val="24"/>
          <w:lang w:val="en-GB"/>
        </w:rPr>
        <w:t>Reliability analysis and prediction with warranty data: Issues, strategies, and methods</w:t>
      </w:r>
      <w:r w:rsidRPr="003F39C7">
        <w:rPr>
          <w:rFonts w:ascii="Times New Roman" w:eastAsia="Calibri" w:hAnsi="Times New Roman" w:cs="Times New Roman"/>
          <w:bCs/>
          <w:color w:val="000000" w:themeColor="text1"/>
          <w:sz w:val="24"/>
          <w:szCs w:val="24"/>
          <w:lang w:val="en-GB"/>
        </w:rPr>
        <w:t>. CRC Press.</w:t>
      </w:r>
    </w:p>
    <w:p w14:paraId="701821F4"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Rasool, H. F., Arfeen, I. U., Mothi, W., &amp; Aslam, U. (2015). Leadership styles and its impact on employee performance in health sector of Pakistan. </w:t>
      </w:r>
      <w:r w:rsidRPr="003F39C7">
        <w:rPr>
          <w:rFonts w:ascii="Times New Roman" w:eastAsia="Calibri" w:hAnsi="Times New Roman" w:cs="Times New Roman"/>
          <w:bCs/>
          <w:i/>
          <w:iCs/>
          <w:color w:val="000000" w:themeColor="text1"/>
          <w:sz w:val="24"/>
          <w:szCs w:val="24"/>
          <w:lang w:val="en-GB"/>
        </w:rPr>
        <w:t>University Research Journal</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5</w:t>
      </w:r>
      <w:r w:rsidRPr="003F39C7">
        <w:rPr>
          <w:rFonts w:ascii="Times New Roman" w:eastAsia="Calibri" w:hAnsi="Times New Roman" w:cs="Times New Roman"/>
          <w:bCs/>
          <w:color w:val="000000" w:themeColor="text1"/>
          <w:sz w:val="24"/>
          <w:szCs w:val="24"/>
          <w:lang w:val="en-GB"/>
        </w:rPr>
        <w:t>(1).</w:t>
      </w:r>
    </w:p>
    <w:p w14:paraId="68DB6EF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Richards, L., &amp; Morse, J. M. (2013). </w:t>
      </w:r>
      <w:r w:rsidRPr="003F39C7">
        <w:rPr>
          <w:rFonts w:ascii="Times New Roman" w:eastAsia="Calibri" w:hAnsi="Times New Roman" w:cs="Times New Roman"/>
          <w:bCs/>
          <w:i/>
          <w:iCs/>
          <w:color w:val="000000" w:themeColor="text1"/>
          <w:sz w:val="24"/>
          <w:szCs w:val="24"/>
          <w:lang w:val="en-GB"/>
        </w:rPr>
        <w:t>Readme first for a user’s guide to qualitative methods</w:t>
      </w:r>
      <w:r w:rsidRPr="003F39C7">
        <w:rPr>
          <w:rFonts w:ascii="Times New Roman" w:eastAsia="Calibri" w:hAnsi="Times New Roman" w:cs="Times New Roman"/>
          <w:bCs/>
          <w:color w:val="000000" w:themeColor="text1"/>
          <w:sz w:val="24"/>
          <w:szCs w:val="24"/>
          <w:lang w:val="en-GB"/>
        </w:rPr>
        <w:t xml:space="preserve"> (3rd ed). Sage.</w:t>
      </w:r>
    </w:p>
    <w:p w14:paraId="453D1E7F"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Ridder, H. G. (2017). The theory contribution of case study research designs. </w:t>
      </w:r>
      <w:r w:rsidRPr="003F39C7">
        <w:rPr>
          <w:rFonts w:ascii="Times New Roman" w:eastAsia="Calibri" w:hAnsi="Times New Roman" w:cs="Times New Roman"/>
          <w:bCs/>
          <w:i/>
          <w:iCs/>
          <w:color w:val="000000" w:themeColor="text1"/>
          <w:sz w:val="24"/>
          <w:szCs w:val="24"/>
          <w:lang w:val="en-GB"/>
        </w:rPr>
        <w:t>Business Research</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10</w:t>
      </w:r>
      <w:r w:rsidRPr="003F39C7">
        <w:rPr>
          <w:rFonts w:ascii="Times New Roman" w:eastAsia="Calibri" w:hAnsi="Times New Roman" w:cs="Times New Roman"/>
          <w:bCs/>
          <w:color w:val="000000" w:themeColor="text1"/>
          <w:sz w:val="24"/>
          <w:szCs w:val="24"/>
          <w:lang w:val="en-GB"/>
        </w:rPr>
        <w:t>(2), 281–305. https://doi.org/10.1007/s40685-017-0045-z</w:t>
      </w:r>
    </w:p>
    <w:p w14:paraId="54C7D86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Rifauddin, M., Munardji, M., Halida, A. N., &amp; Kholis, N. (2020). Gaya kepemimpinan transformasional dan situasional di perpustakaan akademik. </w:t>
      </w:r>
      <w:r w:rsidRPr="003F39C7">
        <w:rPr>
          <w:rFonts w:ascii="Times New Roman" w:hAnsi="Times New Roman" w:cs="Times New Roman"/>
          <w:i/>
          <w:iCs/>
          <w:color w:val="000000" w:themeColor="text1"/>
          <w:sz w:val="24"/>
          <w:szCs w:val="24"/>
          <w:lang w:val="en-GB"/>
        </w:rPr>
        <w:t>Berkala ilmu perpustakaan dan informasi, 2</w:t>
      </w:r>
      <w:r w:rsidRPr="003F39C7">
        <w:rPr>
          <w:rFonts w:ascii="Times New Roman" w:hAnsi="Times New Roman" w:cs="Times New Roman"/>
          <w:color w:val="000000" w:themeColor="text1"/>
          <w:sz w:val="24"/>
          <w:szCs w:val="24"/>
          <w:lang w:val="en-GB"/>
        </w:rPr>
        <w:t xml:space="preserve">(16), 184-197. </w:t>
      </w:r>
    </w:p>
    <w:p w14:paraId="11C5172C"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Rojas, E. G. P. (2022). The Influence of Transformational Leadership of Commissioned Police Officers and EthicalClimate on Job Satisfaction of Non-Commissioned Police Officers in Agusan Del Sur. </w:t>
      </w:r>
      <w:r w:rsidRPr="003F39C7">
        <w:rPr>
          <w:rFonts w:ascii="Times New Roman" w:eastAsia="Times New Roman" w:hAnsi="Times New Roman" w:cs="Times New Roman"/>
          <w:i/>
          <w:iCs/>
          <w:color w:val="000000" w:themeColor="text1"/>
          <w:sz w:val="24"/>
          <w:szCs w:val="24"/>
          <w:lang w:val="en-GB"/>
        </w:rPr>
        <w:t xml:space="preserve">International Journal of Innovative Science and Research Technology. </w:t>
      </w:r>
      <w:r w:rsidRPr="003F39C7">
        <w:rPr>
          <w:rFonts w:ascii="Times New Roman" w:eastAsia="Times New Roman" w:hAnsi="Times New Roman" w:cs="Times New Roman"/>
          <w:color w:val="000000" w:themeColor="text1"/>
          <w:sz w:val="24"/>
          <w:szCs w:val="24"/>
          <w:lang w:val="en-GB"/>
        </w:rPr>
        <w:t>1028-1036</w:t>
      </w:r>
    </w:p>
    <w:p w14:paraId="5116B838"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Romano, A. M. (2022). Great Library Events: From Planning to Promoting to Evaluation. </w:t>
      </w:r>
      <w:r w:rsidRPr="003F39C7">
        <w:rPr>
          <w:rFonts w:ascii="Times New Roman" w:eastAsia="Times New Roman" w:hAnsi="Times New Roman" w:cs="Times New Roman"/>
          <w:i/>
          <w:iCs/>
          <w:color w:val="000000" w:themeColor="text1"/>
          <w:sz w:val="24"/>
          <w:szCs w:val="24"/>
          <w:lang w:val="en-GB"/>
        </w:rPr>
        <w:t>Journal of the Medical Library Association: JMLA</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110</w:t>
      </w:r>
      <w:r w:rsidRPr="003F39C7">
        <w:rPr>
          <w:rFonts w:ascii="Times New Roman" w:eastAsia="Times New Roman" w:hAnsi="Times New Roman" w:cs="Times New Roman"/>
          <w:color w:val="000000" w:themeColor="text1"/>
          <w:sz w:val="24"/>
          <w:szCs w:val="24"/>
          <w:lang w:val="en-GB"/>
        </w:rPr>
        <w:t>(2), 266.</w:t>
      </w:r>
    </w:p>
    <w:p w14:paraId="6FA60FE3"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color w:val="000000" w:themeColor="text1"/>
          <w:sz w:val="24"/>
          <w:szCs w:val="24"/>
          <w:lang w:val="en-GB"/>
        </w:rPr>
        <w:t xml:space="preserve">Rotar, O. (2022, February 20). </w:t>
      </w:r>
      <w:r w:rsidRPr="003F39C7">
        <w:rPr>
          <w:rFonts w:ascii="Times New Roman" w:eastAsia="Calibri" w:hAnsi="Times New Roman" w:cs="Times New Roman"/>
          <w:i/>
          <w:iCs/>
          <w:color w:val="000000" w:themeColor="text1"/>
          <w:sz w:val="24"/>
          <w:szCs w:val="24"/>
          <w:lang w:val="en-GB"/>
        </w:rPr>
        <w:t>Unpacking gendered aspects of employment precarity in UK academia</w:t>
      </w:r>
      <w:r w:rsidRPr="003F39C7">
        <w:rPr>
          <w:rFonts w:ascii="Times New Roman" w:eastAsia="Calibri" w:hAnsi="Times New Roman" w:cs="Times New Roman"/>
          <w:color w:val="000000" w:themeColor="text1"/>
          <w:sz w:val="24"/>
          <w:szCs w:val="24"/>
          <w:lang w:val="en-GB"/>
        </w:rPr>
        <w:t xml:space="preserve">. </w:t>
      </w:r>
      <w:r w:rsidRPr="003F39C7">
        <w:rPr>
          <w:rFonts w:ascii="Times New Roman" w:eastAsia="Calibri" w:hAnsi="Times New Roman" w:cs="Times New Roman"/>
          <w:sz w:val="24"/>
          <w:lang w:val="en-GB"/>
        </w:rPr>
        <w:t>PsyArXiv</w:t>
      </w:r>
    </w:p>
    <w:p w14:paraId="50BC659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Saasongu, N. (2015). Effects of Leadership Style on Organizational Performance in Small and Medium Scale Enterprises (SMES) in Nigeria. </w:t>
      </w:r>
      <w:r w:rsidRPr="003F39C7">
        <w:rPr>
          <w:rFonts w:ascii="Times New Roman" w:eastAsia="Calibri" w:hAnsi="Times New Roman" w:cs="Times New Roman"/>
          <w:bCs/>
          <w:i/>
          <w:iCs/>
          <w:color w:val="000000" w:themeColor="text1"/>
          <w:sz w:val="24"/>
          <w:szCs w:val="24"/>
          <w:lang w:val="en-GB"/>
        </w:rPr>
        <w:t>International Journal of Research in Management &amp; Business Studies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2</w:t>
      </w:r>
      <w:r w:rsidRPr="003F39C7">
        <w:rPr>
          <w:rFonts w:ascii="Times New Roman" w:eastAsia="Calibri" w:hAnsi="Times New Roman" w:cs="Times New Roman"/>
          <w:bCs/>
          <w:color w:val="000000" w:themeColor="text1"/>
          <w:sz w:val="24"/>
          <w:szCs w:val="24"/>
          <w:lang w:val="en-GB"/>
        </w:rPr>
        <w:t>(2).</w:t>
      </w:r>
    </w:p>
    <w:p w14:paraId="6692EC1C"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Saayman, A., &amp; du Preez, H. J. C. (2016). Challenges encountered by university librarians in the delivery of quality services in the changing higher education landscape. </w:t>
      </w:r>
      <w:r w:rsidRPr="003F39C7">
        <w:rPr>
          <w:rFonts w:ascii="Times New Roman" w:hAnsi="Times New Roman" w:cs="Times New Roman"/>
          <w:i/>
          <w:iCs/>
          <w:color w:val="000000" w:themeColor="text1"/>
          <w:sz w:val="24"/>
          <w:szCs w:val="24"/>
          <w:lang w:val="en-GB"/>
        </w:rPr>
        <w:t>South African Journal of Libraries and Information Science</w:t>
      </w:r>
      <w:r w:rsidRPr="003F39C7">
        <w:rPr>
          <w:rFonts w:ascii="Times New Roman" w:hAnsi="Times New Roman" w:cs="Times New Roman"/>
          <w:color w:val="000000" w:themeColor="text1"/>
          <w:sz w:val="24"/>
          <w:szCs w:val="24"/>
          <w:lang w:val="en-GB"/>
        </w:rPr>
        <w:t xml:space="preserve">, 82(1), 13–20. </w:t>
      </w:r>
    </w:p>
    <w:p w14:paraId="2D78D13B"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Sacavem, A., Martinez, L. F., Da Cunha, J. V., Abreu, A. M., &amp; Johnson, S. K. (2017). Charismatic leadership: A study on delivery styles, mood, and performance. </w:t>
      </w:r>
      <w:r w:rsidRPr="003F39C7">
        <w:rPr>
          <w:rFonts w:ascii="Times New Roman" w:eastAsia="Times New Roman" w:hAnsi="Times New Roman" w:cs="Times New Roman"/>
          <w:i/>
          <w:iCs/>
          <w:color w:val="000000" w:themeColor="text1"/>
          <w:sz w:val="24"/>
          <w:szCs w:val="24"/>
          <w:lang w:val="en-GB"/>
        </w:rPr>
        <w:t>Journal of Leadership Studies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11</w:t>
      </w:r>
      <w:r w:rsidRPr="003F39C7">
        <w:rPr>
          <w:rFonts w:ascii="Times New Roman" w:eastAsia="Times New Roman" w:hAnsi="Times New Roman" w:cs="Times New Roman"/>
          <w:color w:val="000000" w:themeColor="text1"/>
          <w:sz w:val="24"/>
          <w:szCs w:val="24"/>
          <w:lang w:val="en-GB"/>
        </w:rPr>
        <w:t>(3), 21-38.</w:t>
      </w:r>
    </w:p>
    <w:p w14:paraId="0EFF7CD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Salahuddin, M. M. (2010). Generational Differences Impact on Leadership Style and Organisational Success. </w:t>
      </w:r>
      <w:r w:rsidRPr="003F39C7">
        <w:rPr>
          <w:rFonts w:ascii="Times New Roman" w:eastAsia="Calibri" w:hAnsi="Times New Roman" w:cs="Times New Roman"/>
          <w:bCs/>
          <w:i/>
          <w:iCs/>
          <w:color w:val="000000" w:themeColor="text1"/>
          <w:sz w:val="24"/>
          <w:szCs w:val="24"/>
          <w:lang w:val="en-GB"/>
        </w:rPr>
        <w:t>Journal of Diversity 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5</w:t>
      </w:r>
      <w:r w:rsidRPr="003F39C7">
        <w:rPr>
          <w:rFonts w:ascii="Times New Roman" w:eastAsia="Calibri" w:hAnsi="Times New Roman" w:cs="Times New Roman"/>
          <w:bCs/>
          <w:color w:val="000000" w:themeColor="text1"/>
          <w:sz w:val="24"/>
          <w:szCs w:val="24"/>
          <w:lang w:val="en-GB"/>
        </w:rPr>
        <w:t>(2). https://doi.org/10.19030/jdm.v5i2.805</w:t>
      </w:r>
    </w:p>
    <w:p w14:paraId="7A65AEC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Salauddin, N. (2022). Accessibility of Information Resources and Services in the Library for the Users with Disabilities: A Study. </w:t>
      </w:r>
      <w:r w:rsidRPr="003F39C7">
        <w:rPr>
          <w:rFonts w:ascii="Times New Roman" w:hAnsi="Times New Roman" w:cs="Times New Roman"/>
          <w:i/>
          <w:iCs/>
          <w:color w:val="000000" w:themeColor="text1"/>
          <w:sz w:val="24"/>
          <w:szCs w:val="24"/>
          <w:lang w:val="en-GB"/>
        </w:rPr>
        <w:t>IJISS</w:t>
      </w:r>
      <w:r w:rsidRPr="003F39C7">
        <w:rPr>
          <w:rFonts w:ascii="Times New Roman" w:hAnsi="Times New Roman" w:cs="Times New Roman"/>
          <w:color w:val="000000" w:themeColor="text1"/>
          <w:sz w:val="24"/>
          <w:szCs w:val="24"/>
          <w:lang w:val="en-GB"/>
        </w:rPr>
        <w:t xml:space="preserve">, 1(12), 47-51. </w:t>
      </w:r>
    </w:p>
    <w:p w14:paraId="29EF049A"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Saliu, U. A., Wankasi, A. J., Eromosele, G. O., &amp; Olukade, A. O. (2018). Leadership styles and motivation on job performance of library personnel in public university libraries in Northcentral Nigeria. </w:t>
      </w:r>
      <w:r w:rsidRPr="003F39C7">
        <w:rPr>
          <w:rFonts w:ascii="Times New Roman" w:eastAsia="Times New Roman" w:hAnsi="Times New Roman" w:cs="Times New Roman"/>
          <w:i/>
          <w:iCs/>
          <w:sz w:val="24"/>
          <w:szCs w:val="24"/>
          <w:lang w:val="en-GB"/>
        </w:rPr>
        <w:t>Library Philosophy and Practice</w:t>
      </w:r>
      <w:r w:rsidRPr="003F39C7">
        <w:rPr>
          <w:rFonts w:ascii="Times New Roman" w:eastAsia="Times New Roman" w:hAnsi="Times New Roman" w:cs="Times New Roman"/>
          <w:sz w:val="24"/>
          <w:szCs w:val="24"/>
          <w:lang w:val="en-GB"/>
        </w:rPr>
        <w:t>, 1-25.</w:t>
      </w:r>
    </w:p>
    <w:p w14:paraId="5190489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Salkind, N. J. (Ed.). (2010). </w:t>
      </w:r>
      <w:r w:rsidRPr="003F39C7">
        <w:rPr>
          <w:rFonts w:ascii="Times New Roman" w:eastAsia="Calibri" w:hAnsi="Times New Roman" w:cs="Times New Roman"/>
          <w:bCs/>
          <w:i/>
          <w:iCs/>
          <w:color w:val="000000" w:themeColor="text1"/>
          <w:sz w:val="24"/>
          <w:szCs w:val="24"/>
          <w:lang w:val="en-GB"/>
        </w:rPr>
        <w:t>Concurrent Validity</w:t>
      </w:r>
      <w:r w:rsidRPr="003F39C7">
        <w:rPr>
          <w:rFonts w:ascii="Times New Roman" w:eastAsia="Calibri" w:hAnsi="Times New Roman" w:cs="Times New Roman"/>
          <w:bCs/>
          <w:color w:val="000000" w:themeColor="text1"/>
          <w:sz w:val="24"/>
          <w:szCs w:val="24"/>
          <w:lang w:val="en-GB"/>
        </w:rPr>
        <w:t>. SAGE Publications.</w:t>
      </w:r>
    </w:p>
    <w:p w14:paraId="273E5926"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Salubi, O. G., Ondari-Okemwa, E., &amp; Nekhwevha, F. (2018). Utilisation of library information resources among Generation Z students: Facts and fiction. </w:t>
      </w:r>
      <w:r w:rsidRPr="003F39C7">
        <w:rPr>
          <w:rFonts w:ascii="Times New Roman" w:eastAsia="Times New Roman" w:hAnsi="Times New Roman" w:cs="Times New Roman"/>
          <w:i/>
          <w:iCs/>
          <w:color w:val="000000" w:themeColor="text1"/>
          <w:sz w:val="24"/>
          <w:szCs w:val="24"/>
          <w:lang w:val="en-GB"/>
        </w:rPr>
        <w:t>Publications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6</w:t>
      </w:r>
      <w:r w:rsidRPr="003F39C7">
        <w:rPr>
          <w:rFonts w:ascii="Times New Roman" w:eastAsia="Times New Roman" w:hAnsi="Times New Roman" w:cs="Times New Roman"/>
          <w:color w:val="000000" w:themeColor="text1"/>
          <w:sz w:val="24"/>
          <w:szCs w:val="24"/>
          <w:lang w:val="en-GB"/>
        </w:rPr>
        <w:t>(2), 16.</w:t>
      </w:r>
    </w:p>
    <w:p w14:paraId="1DEEBD6E"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Samaitan, L. C. (2014). </w:t>
      </w:r>
      <w:r w:rsidRPr="003F39C7">
        <w:rPr>
          <w:rFonts w:ascii="Times New Roman" w:eastAsia="Calibri" w:hAnsi="Times New Roman" w:cs="Times New Roman"/>
          <w:bCs/>
          <w:i/>
          <w:iCs/>
          <w:color w:val="000000" w:themeColor="text1"/>
          <w:sz w:val="24"/>
          <w:szCs w:val="24"/>
          <w:lang w:val="en-GB"/>
        </w:rPr>
        <w:t>Leadership styles and performance of commercial banks in Kenya.</w:t>
      </w:r>
      <w:r w:rsidRPr="003F39C7">
        <w:rPr>
          <w:rFonts w:ascii="Times New Roman" w:eastAsia="Calibri" w:hAnsi="Times New Roman" w:cs="Times New Roman"/>
          <w:bCs/>
          <w:color w:val="000000" w:themeColor="text1"/>
          <w:sz w:val="24"/>
          <w:szCs w:val="24"/>
          <w:lang w:val="en-GB"/>
        </w:rPr>
        <w:t xml:space="preserve"> [Masters Thesis]. University of Nairobi.</w:t>
      </w:r>
    </w:p>
    <w:p w14:paraId="6AE5E86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Samson, S., &amp; Swanson, K. (2014). Support your staff employees: They support the academy. </w:t>
      </w:r>
      <w:r w:rsidRPr="003F39C7">
        <w:rPr>
          <w:rFonts w:ascii="Times New Roman" w:hAnsi="Times New Roman" w:cs="Times New Roman"/>
          <w:i/>
          <w:iCs/>
          <w:color w:val="000000" w:themeColor="text1"/>
          <w:sz w:val="24"/>
          <w:szCs w:val="24"/>
          <w:lang w:val="en-GB"/>
        </w:rPr>
        <w:t>Reference Services Review, 42</w:t>
      </w:r>
      <w:r w:rsidRPr="003F39C7">
        <w:rPr>
          <w:rFonts w:ascii="Times New Roman" w:hAnsi="Times New Roman" w:cs="Times New Roman"/>
          <w:color w:val="000000" w:themeColor="text1"/>
          <w:sz w:val="24"/>
          <w:szCs w:val="24"/>
          <w:lang w:val="en-GB"/>
        </w:rPr>
        <w:t xml:space="preserve">(1), 165–180. </w:t>
      </w:r>
    </w:p>
    <w:p w14:paraId="111156D1"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Samul, J. (2020). The research topics of leadership: Bibliometric analysis from 1923 to 2019. </w:t>
      </w:r>
      <w:r w:rsidRPr="003F39C7">
        <w:rPr>
          <w:rFonts w:ascii="Times New Roman" w:eastAsia="Times New Roman" w:hAnsi="Times New Roman" w:cs="Times New Roman"/>
          <w:i/>
          <w:iCs/>
          <w:sz w:val="24"/>
          <w:szCs w:val="24"/>
          <w:lang w:val="en-GB"/>
        </w:rPr>
        <w:t>International Journal of Educational Leadership and Management</w:t>
      </w:r>
      <w:r w:rsidRPr="003F39C7">
        <w:rPr>
          <w:rFonts w:ascii="Times New Roman" w:eastAsia="Times New Roman" w:hAnsi="Times New Roman" w:cs="Times New Roman"/>
          <w:sz w:val="24"/>
          <w:szCs w:val="24"/>
          <w:lang w:val="en-GB"/>
        </w:rPr>
        <w:t>, 116-143.</w:t>
      </w:r>
    </w:p>
    <w:p w14:paraId="613C479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Sanchez-Rodriguez, N. A. (2021). In pursuit of diversity in the CUNY library profession: An effective approach to leadership in academic libraries. </w:t>
      </w:r>
      <w:r w:rsidRPr="003F39C7">
        <w:rPr>
          <w:rFonts w:ascii="Times New Roman" w:hAnsi="Times New Roman" w:cs="Times New Roman"/>
          <w:i/>
          <w:iCs/>
          <w:color w:val="000000" w:themeColor="text1"/>
          <w:sz w:val="24"/>
          <w:szCs w:val="24"/>
          <w:lang w:val="en-GB"/>
        </w:rPr>
        <w:t>Journal of Library Administration, 61</w:t>
      </w:r>
      <w:r w:rsidRPr="003F39C7">
        <w:rPr>
          <w:rFonts w:ascii="Times New Roman" w:hAnsi="Times New Roman" w:cs="Times New Roman"/>
          <w:color w:val="000000" w:themeColor="text1"/>
          <w:sz w:val="24"/>
          <w:szCs w:val="24"/>
          <w:lang w:val="en-GB"/>
        </w:rPr>
        <w:t xml:space="preserve">(2), 185–206. </w:t>
      </w:r>
    </w:p>
    <w:p w14:paraId="609390D9"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Sanchez-Rodriguez, N. A., &amp; LoGiudice, J. (2018). Building bridges: Fostering dynamic partnerships between the library department and office of student disability services in higher education. </w:t>
      </w:r>
      <w:r w:rsidRPr="003F39C7">
        <w:rPr>
          <w:rFonts w:ascii="Times New Roman" w:eastAsia="Times New Roman" w:hAnsi="Times New Roman" w:cs="Times New Roman"/>
          <w:i/>
          <w:iCs/>
          <w:sz w:val="24"/>
          <w:szCs w:val="24"/>
          <w:lang w:val="en-GB"/>
        </w:rPr>
        <w:t>Journal of Access Services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15</w:t>
      </w:r>
      <w:r w:rsidRPr="003F39C7">
        <w:rPr>
          <w:rFonts w:ascii="Times New Roman" w:eastAsia="Times New Roman" w:hAnsi="Times New Roman" w:cs="Times New Roman"/>
          <w:sz w:val="24"/>
          <w:szCs w:val="24"/>
          <w:lang w:val="en-GB"/>
        </w:rPr>
        <w:t>(4), 142-160.</w:t>
      </w:r>
    </w:p>
    <w:p w14:paraId="1828ADA0"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Saputri, N. (2022). Towards Democratic Leadership Style of Muhammadiyah University Yogyakarta Library Head of Library.</w:t>
      </w:r>
      <w:r w:rsidRPr="003F39C7">
        <w:rPr>
          <w:rFonts w:ascii="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Journal of Information and Library Science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13</w:t>
      </w:r>
      <w:r w:rsidRPr="003F39C7">
        <w:rPr>
          <w:rFonts w:ascii="Times New Roman" w:eastAsia="Times New Roman" w:hAnsi="Times New Roman" w:cs="Times New Roman"/>
          <w:color w:val="000000" w:themeColor="text1"/>
          <w:sz w:val="24"/>
          <w:szCs w:val="24"/>
          <w:lang w:val="en-GB"/>
        </w:rPr>
        <w:t>(1), 24–34.</w:t>
      </w:r>
    </w:p>
    <w:p w14:paraId="6B998FF7"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hAnsi="Times New Roman" w:cs="Times New Roman"/>
          <w:sz w:val="24"/>
          <w:szCs w:val="24"/>
          <w:lang w:val="en-GB"/>
        </w:rPr>
        <w:t xml:space="preserve">Satyendra. (2015). Organizing-A Management Function. </w:t>
      </w:r>
      <w:hyperlink r:id="rId38" w:history="1">
        <w:r w:rsidRPr="003F39C7">
          <w:rPr>
            <w:rFonts w:ascii="Times New Roman" w:hAnsi="Times New Roman" w:cs="Times New Roman"/>
            <w:color w:val="0000FF"/>
            <w:sz w:val="24"/>
            <w:szCs w:val="24"/>
            <w:u w:val="single"/>
            <w:lang w:val="en-GB"/>
          </w:rPr>
          <w:t>http://ispatguru.com/organizing-a-management-function/</w:t>
        </w:r>
      </w:hyperlink>
    </w:p>
    <w:p w14:paraId="7D34E373"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Saunders, L. (2015). Professional perspectives on library and information science education. </w:t>
      </w:r>
      <w:r w:rsidRPr="003F39C7">
        <w:rPr>
          <w:rFonts w:ascii="Times New Roman" w:eastAsia="Times New Roman" w:hAnsi="Times New Roman" w:cs="Times New Roman"/>
          <w:i/>
          <w:iCs/>
          <w:sz w:val="24"/>
          <w:szCs w:val="24"/>
          <w:lang w:val="en-GB"/>
        </w:rPr>
        <w:t>The Library Quarterly</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85</w:t>
      </w:r>
      <w:r w:rsidRPr="003F39C7">
        <w:rPr>
          <w:rFonts w:ascii="Times New Roman" w:eastAsia="Times New Roman" w:hAnsi="Times New Roman" w:cs="Times New Roman"/>
          <w:sz w:val="24"/>
          <w:szCs w:val="24"/>
          <w:lang w:val="en-GB"/>
        </w:rPr>
        <w:t>(4), 427-453.</w:t>
      </w:r>
    </w:p>
    <w:p w14:paraId="7106A23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Saunders, M. N. K., Lewis, P., &amp; Thornhill, A. (2009). </w:t>
      </w:r>
      <w:r w:rsidRPr="003F39C7">
        <w:rPr>
          <w:rFonts w:ascii="Times New Roman" w:eastAsia="Calibri" w:hAnsi="Times New Roman" w:cs="Times New Roman"/>
          <w:bCs/>
          <w:i/>
          <w:iCs/>
          <w:color w:val="000000" w:themeColor="text1"/>
          <w:sz w:val="24"/>
          <w:szCs w:val="24"/>
          <w:lang w:val="en-GB"/>
        </w:rPr>
        <w:t>Research methods for business students</w:t>
      </w:r>
      <w:r w:rsidRPr="003F39C7">
        <w:rPr>
          <w:rFonts w:ascii="Times New Roman" w:eastAsia="Calibri" w:hAnsi="Times New Roman" w:cs="Times New Roman"/>
          <w:bCs/>
          <w:color w:val="000000" w:themeColor="text1"/>
          <w:sz w:val="24"/>
          <w:szCs w:val="24"/>
          <w:lang w:val="en-GB"/>
        </w:rPr>
        <w:t xml:space="preserve"> (5th ed). Prentice Hall.</w:t>
      </w:r>
    </w:p>
    <w:p w14:paraId="268935E7"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Sayed, M. H. S., Matloob, S., Shah, S. A., &amp; Ahmed, J. (2021). Impact of Financial and Non-financial Rewards on Employee Motivation and Employee Commitment among SMEs Textiles sector of Karachi Pakistan. </w:t>
      </w:r>
      <w:r w:rsidRPr="003F39C7">
        <w:rPr>
          <w:rFonts w:ascii="Times New Roman" w:eastAsia="Times New Roman" w:hAnsi="Times New Roman" w:cs="Times New Roman"/>
          <w:i/>
          <w:iCs/>
          <w:color w:val="000000" w:themeColor="text1"/>
          <w:sz w:val="24"/>
          <w:szCs w:val="24"/>
          <w:lang w:val="en-GB"/>
        </w:rPr>
        <w:t>Market Forces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16</w:t>
      </w:r>
      <w:r w:rsidRPr="003F39C7">
        <w:rPr>
          <w:rFonts w:ascii="Times New Roman" w:eastAsia="Times New Roman" w:hAnsi="Times New Roman" w:cs="Times New Roman"/>
          <w:color w:val="000000" w:themeColor="text1"/>
          <w:sz w:val="24"/>
          <w:szCs w:val="24"/>
          <w:lang w:val="en-GB"/>
        </w:rPr>
        <w:t>(1), 22–22.</w:t>
      </w:r>
    </w:p>
    <w:p w14:paraId="78E59B6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Schindler, P. S. (2019). </w:t>
      </w:r>
      <w:r w:rsidRPr="003F39C7">
        <w:rPr>
          <w:rFonts w:ascii="Times New Roman" w:eastAsia="Calibri" w:hAnsi="Times New Roman" w:cs="Times New Roman"/>
          <w:bCs/>
          <w:i/>
          <w:iCs/>
          <w:color w:val="000000" w:themeColor="text1"/>
          <w:sz w:val="24"/>
          <w:szCs w:val="24"/>
          <w:lang w:val="en-GB"/>
        </w:rPr>
        <w:t>Business research methods</w:t>
      </w:r>
      <w:r w:rsidRPr="003F39C7">
        <w:rPr>
          <w:rFonts w:ascii="Times New Roman" w:eastAsia="Calibri" w:hAnsi="Times New Roman" w:cs="Times New Roman"/>
          <w:bCs/>
          <w:color w:val="000000" w:themeColor="text1"/>
          <w:sz w:val="24"/>
          <w:szCs w:val="24"/>
          <w:lang w:val="en-GB"/>
        </w:rPr>
        <w:t xml:space="preserve"> (Thirteen editions). McGraw-Hill/Irwin.</w:t>
      </w:r>
    </w:p>
    <w:p w14:paraId="1B86EED9"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Scoulas, J. M., &amp; De-Groote, S. L. (2023). Faculty perceptions, use, and needs of library resource and services in a public research university. </w:t>
      </w:r>
      <w:r w:rsidRPr="003F39C7">
        <w:rPr>
          <w:rFonts w:ascii="Times New Roman" w:eastAsia="Times New Roman" w:hAnsi="Times New Roman" w:cs="Times New Roman"/>
          <w:i/>
          <w:iCs/>
          <w:color w:val="000000" w:themeColor="text1"/>
          <w:sz w:val="24"/>
          <w:szCs w:val="24"/>
          <w:lang w:val="en-GB"/>
        </w:rPr>
        <w:t>The Journal of Academic Librarianship</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49</w:t>
      </w:r>
      <w:r w:rsidRPr="003F39C7">
        <w:rPr>
          <w:rFonts w:ascii="Times New Roman" w:eastAsia="Times New Roman" w:hAnsi="Times New Roman" w:cs="Times New Roman"/>
          <w:color w:val="000000" w:themeColor="text1"/>
          <w:sz w:val="24"/>
          <w:szCs w:val="24"/>
          <w:lang w:val="en-GB"/>
        </w:rPr>
        <w:t>(1), 102630.</w:t>
      </w:r>
    </w:p>
    <w:p w14:paraId="2285B235"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Segun-Adeniran, C. D. (2015). Leadership Styles and Job Productivity of University Library Staff: Interrogating the Nexus. </w:t>
      </w:r>
      <w:r w:rsidRPr="003F39C7">
        <w:rPr>
          <w:rFonts w:ascii="Times New Roman" w:eastAsia="Calibri" w:hAnsi="Times New Roman" w:cs="Times New Roman"/>
          <w:bCs/>
          <w:i/>
          <w:iCs/>
          <w:color w:val="000000" w:themeColor="text1"/>
          <w:sz w:val="24"/>
          <w:szCs w:val="24"/>
          <w:lang w:val="en-GB"/>
        </w:rPr>
        <w:t>Library Philosophy and Practice</w:t>
      </w:r>
      <w:r w:rsidRPr="003F39C7">
        <w:rPr>
          <w:rFonts w:ascii="Times New Roman" w:eastAsia="Calibri" w:hAnsi="Times New Roman" w:cs="Times New Roman"/>
          <w:bCs/>
          <w:color w:val="000000" w:themeColor="text1"/>
          <w:sz w:val="24"/>
          <w:szCs w:val="24"/>
          <w:lang w:val="en-GB"/>
        </w:rPr>
        <w:t>. http://digitalcommons.unl.edu/libphilprac?utm_source=digitalcommons.unl.edu%2Flibphilprac%2F1269&amp;utm_medium=PDF&amp;utm_campaign=PDFCoverPages</w:t>
      </w:r>
    </w:p>
    <w:p w14:paraId="7E1257A5"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Şeşen, E., Şeşen, H., &amp; Şeşen, Y. (2021). Communication skills of library staff: A cognitive study of Turks using library services in Canada. </w:t>
      </w:r>
      <w:r w:rsidRPr="003F39C7">
        <w:rPr>
          <w:rFonts w:ascii="Times New Roman" w:eastAsia="Times New Roman" w:hAnsi="Times New Roman" w:cs="Times New Roman"/>
          <w:i/>
          <w:iCs/>
          <w:color w:val="000000" w:themeColor="text1"/>
          <w:sz w:val="24"/>
          <w:szCs w:val="24"/>
          <w:lang w:val="en-GB"/>
        </w:rPr>
        <w:t>Pakistan Journal of Information Management &amp; Libraries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23</w:t>
      </w:r>
      <w:r w:rsidRPr="003F39C7">
        <w:rPr>
          <w:rFonts w:ascii="Times New Roman" w:eastAsia="Times New Roman" w:hAnsi="Times New Roman" w:cs="Times New Roman"/>
          <w:color w:val="000000" w:themeColor="text1"/>
          <w:sz w:val="24"/>
          <w:szCs w:val="24"/>
          <w:lang w:val="en-GB"/>
        </w:rPr>
        <w:t>, 50-74.</w:t>
      </w:r>
    </w:p>
    <w:p w14:paraId="20B93E3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Shafer, R. L. (2019). </w:t>
      </w:r>
      <w:r w:rsidRPr="003F39C7">
        <w:rPr>
          <w:rFonts w:ascii="Times New Roman" w:eastAsia="Calibri" w:hAnsi="Times New Roman" w:cs="Times New Roman"/>
          <w:bCs/>
          <w:i/>
          <w:iCs/>
          <w:color w:val="000000" w:themeColor="text1"/>
          <w:sz w:val="24"/>
          <w:szCs w:val="24"/>
          <w:lang w:val="en-GB"/>
        </w:rPr>
        <w:t>A concise introduction to ethics</w:t>
      </w:r>
      <w:r w:rsidRPr="003F39C7">
        <w:rPr>
          <w:rFonts w:ascii="Times New Roman" w:eastAsia="Calibri" w:hAnsi="Times New Roman" w:cs="Times New Roman"/>
          <w:bCs/>
          <w:color w:val="000000" w:themeColor="text1"/>
          <w:sz w:val="24"/>
          <w:szCs w:val="24"/>
          <w:lang w:val="en-GB"/>
        </w:rPr>
        <w:t>.</w:t>
      </w:r>
    </w:p>
    <w:p w14:paraId="7D94A5C2"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lastRenderedPageBreak/>
        <w:t xml:space="preserve">Shahapure, K. R., &amp; Nicholas, C. (2020, October). Cluster quality analysis using silhouette score. In </w:t>
      </w:r>
      <w:r w:rsidRPr="003F39C7">
        <w:rPr>
          <w:rFonts w:ascii="Times New Roman" w:eastAsia="Times New Roman" w:hAnsi="Times New Roman" w:cs="Times New Roman"/>
          <w:i/>
          <w:iCs/>
          <w:sz w:val="24"/>
          <w:szCs w:val="24"/>
          <w:lang w:val="en-GB"/>
        </w:rPr>
        <w:t>2020 IEEE 7th international conference on data science and advanced analytics (DSAA)</w:t>
      </w:r>
      <w:r w:rsidRPr="003F39C7">
        <w:rPr>
          <w:rFonts w:ascii="Times New Roman" w:eastAsia="Times New Roman" w:hAnsi="Times New Roman" w:cs="Times New Roman"/>
          <w:sz w:val="24"/>
          <w:szCs w:val="24"/>
          <w:lang w:val="en-GB"/>
        </w:rPr>
        <w:t xml:space="preserve"> (pp. 747-748). IEEE.</w:t>
      </w:r>
    </w:p>
    <w:p w14:paraId="4AA80541"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Shahzad, K., Khan, S. A., Iqbal, A., &amp; Shabbir, O. (2023). Effects of Motivational and Behavioral Factors on Job Productivity: An Empirical Investigation from Academic Librarians in Pakistan. </w:t>
      </w:r>
      <w:r w:rsidRPr="003F39C7">
        <w:rPr>
          <w:rFonts w:ascii="Times New Roman" w:hAnsi="Times New Roman" w:cs="Times New Roman"/>
          <w:i/>
          <w:iCs/>
          <w:color w:val="000000" w:themeColor="text1"/>
          <w:sz w:val="24"/>
          <w:szCs w:val="24"/>
          <w:lang w:val="en-GB"/>
        </w:rPr>
        <w:t>Behavioral Sciences</w:t>
      </w:r>
      <w:r w:rsidRPr="003F39C7">
        <w:rPr>
          <w:rFonts w:ascii="Times New Roman" w:hAnsi="Times New Roman" w:cs="Times New Roman"/>
          <w:color w:val="000000" w:themeColor="text1"/>
          <w:sz w:val="24"/>
          <w:szCs w:val="24"/>
          <w:lang w:val="en-GB"/>
        </w:rPr>
        <w:t xml:space="preserve">, 13(1), 41. MDPI AG. Retrieved from </w:t>
      </w:r>
    </w:p>
    <w:p w14:paraId="2ADE592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Shanks, G., &amp; Bekmamedova, N. (2018). </w:t>
      </w:r>
      <w:r w:rsidRPr="003F39C7">
        <w:rPr>
          <w:rFonts w:ascii="Times New Roman" w:eastAsia="Calibri" w:hAnsi="Times New Roman" w:cs="Times New Roman"/>
          <w:bCs/>
          <w:i/>
          <w:iCs/>
          <w:color w:val="000000" w:themeColor="text1"/>
          <w:sz w:val="24"/>
          <w:szCs w:val="24"/>
          <w:lang w:val="en-GB"/>
        </w:rPr>
        <w:t>Case study research in information systems</w:t>
      </w:r>
      <w:r w:rsidRPr="003F39C7">
        <w:rPr>
          <w:rFonts w:ascii="Times New Roman" w:eastAsia="Calibri" w:hAnsi="Times New Roman" w:cs="Times New Roman"/>
          <w:bCs/>
          <w:color w:val="000000" w:themeColor="text1"/>
          <w:sz w:val="24"/>
          <w:szCs w:val="24"/>
          <w:lang w:val="en-GB"/>
        </w:rPr>
        <w:t>. https://doi.org/10.1016/b978-0-08-102220-7.00007-8</w:t>
      </w:r>
    </w:p>
    <w:p w14:paraId="2F0F963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sz w:val="24"/>
          <w:szCs w:val="24"/>
          <w:lang w:val="en-GB"/>
        </w:rPr>
        <w:t>Sharif, S.</w:t>
      </w:r>
      <w:r w:rsidRPr="003F39C7">
        <w:rPr>
          <w:rFonts w:ascii="Times New Roman" w:hAnsi="Times New Roman" w:cs="Times New Roman"/>
          <w:color w:val="000000" w:themeColor="text1"/>
          <w:sz w:val="24"/>
          <w:szCs w:val="24"/>
          <w:lang w:val="en-GB"/>
        </w:rPr>
        <w:t>, </w:t>
      </w:r>
      <w:r w:rsidRPr="003F39C7">
        <w:rPr>
          <w:rFonts w:ascii="Times New Roman" w:hAnsi="Times New Roman" w:cs="Times New Roman"/>
          <w:sz w:val="24"/>
          <w:szCs w:val="24"/>
          <w:lang w:val="en-GB"/>
        </w:rPr>
        <w:t>Lodhi, R. N.</w:t>
      </w:r>
      <w:r w:rsidRPr="003F39C7">
        <w:rPr>
          <w:rFonts w:ascii="Times New Roman" w:hAnsi="Times New Roman" w:cs="Times New Roman"/>
          <w:color w:val="000000" w:themeColor="text1"/>
          <w:sz w:val="24"/>
          <w:szCs w:val="24"/>
          <w:lang w:val="en-GB"/>
        </w:rPr>
        <w:t>, </w:t>
      </w:r>
      <w:r w:rsidRPr="003F39C7">
        <w:rPr>
          <w:rFonts w:ascii="Times New Roman" w:hAnsi="Times New Roman" w:cs="Times New Roman"/>
          <w:sz w:val="24"/>
          <w:szCs w:val="24"/>
          <w:lang w:val="en-GB"/>
        </w:rPr>
        <w:t>Iqbal, K.</w:t>
      </w:r>
      <w:r w:rsidRPr="003F39C7">
        <w:rPr>
          <w:rFonts w:ascii="Times New Roman" w:hAnsi="Times New Roman" w:cs="Times New Roman"/>
          <w:color w:val="000000" w:themeColor="text1"/>
          <w:sz w:val="24"/>
          <w:szCs w:val="24"/>
          <w:lang w:val="en-GB"/>
        </w:rPr>
        <w:t> &amp; </w:t>
      </w:r>
      <w:r w:rsidRPr="003F39C7">
        <w:rPr>
          <w:rFonts w:ascii="Times New Roman" w:hAnsi="Times New Roman" w:cs="Times New Roman"/>
          <w:sz w:val="24"/>
          <w:szCs w:val="24"/>
          <w:lang w:val="en-GB"/>
        </w:rPr>
        <w:t>Saddique, F.</w:t>
      </w:r>
      <w:r w:rsidRPr="003F39C7">
        <w:rPr>
          <w:rFonts w:ascii="Times New Roman" w:hAnsi="Times New Roman" w:cs="Times New Roman"/>
          <w:color w:val="000000" w:themeColor="text1"/>
          <w:sz w:val="24"/>
          <w:szCs w:val="24"/>
          <w:lang w:val="en-GB"/>
        </w:rPr>
        <w:t xml:space="preserve"> (2022). "Gender disparity in leadership boosts affective commitment and tacit knowledge sharing about libraries", </w:t>
      </w:r>
      <w:r w:rsidRPr="003F39C7">
        <w:rPr>
          <w:rFonts w:ascii="Times New Roman" w:hAnsi="Times New Roman" w:cs="Times New Roman"/>
          <w:i/>
          <w:iCs/>
          <w:sz w:val="24"/>
          <w:szCs w:val="24"/>
          <w:lang w:val="en-GB"/>
        </w:rPr>
        <w:t>International Journal of Organizational Analysis</w:t>
      </w:r>
      <w:r w:rsidRPr="003F39C7">
        <w:rPr>
          <w:rFonts w:ascii="Times New Roman" w:hAnsi="Times New Roman" w:cs="Times New Roman"/>
          <w:color w:val="000000" w:themeColor="text1"/>
          <w:sz w:val="24"/>
          <w:szCs w:val="24"/>
          <w:lang w:val="en-GB"/>
        </w:rPr>
        <w:t>, 30 (5) 1212–1234.</w:t>
      </w:r>
    </w:p>
    <w:p w14:paraId="0401D243"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Sharma, M. K., &amp; Jain, S. (2013). Leadership management: Principles, models and theories. </w:t>
      </w:r>
      <w:r w:rsidRPr="003F39C7">
        <w:rPr>
          <w:rFonts w:ascii="Times New Roman" w:eastAsia="Times New Roman" w:hAnsi="Times New Roman" w:cs="Times New Roman"/>
          <w:i/>
          <w:iCs/>
          <w:sz w:val="24"/>
          <w:szCs w:val="24"/>
          <w:lang w:val="en-GB"/>
        </w:rPr>
        <w:t>Global journal of management and business studies</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w:t>
      </w:r>
      <w:r w:rsidRPr="003F39C7">
        <w:rPr>
          <w:rFonts w:ascii="Times New Roman" w:eastAsia="Times New Roman" w:hAnsi="Times New Roman" w:cs="Times New Roman"/>
          <w:sz w:val="24"/>
          <w:szCs w:val="24"/>
          <w:lang w:val="en-GB"/>
        </w:rPr>
        <w:t>(3), 309-318.</w:t>
      </w:r>
    </w:p>
    <w:p w14:paraId="54EBFC80"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Shatali, D. A. (2011). </w:t>
      </w:r>
      <w:r w:rsidRPr="003F39C7">
        <w:rPr>
          <w:rFonts w:ascii="Times New Roman" w:eastAsia="Calibri" w:hAnsi="Times New Roman" w:cs="Times New Roman"/>
          <w:bCs/>
          <w:i/>
          <w:iCs/>
          <w:color w:val="000000" w:themeColor="text1"/>
          <w:sz w:val="24"/>
          <w:szCs w:val="24"/>
          <w:lang w:val="en-GB"/>
        </w:rPr>
        <w:t>Effect of Emotional Intelligence on Leadership Behavior: A Case Study on UNRWA-Gaza Health Centers.</w:t>
      </w:r>
      <w:r w:rsidRPr="003F39C7">
        <w:rPr>
          <w:rFonts w:ascii="Times New Roman" w:eastAsia="Calibri" w:hAnsi="Times New Roman" w:cs="Times New Roman"/>
          <w:bCs/>
          <w:color w:val="000000" w:themeColor="text1"/>
          <w:sz w:val="24"/>
          <w:szCs w:val="24"/>
          <w:lang w:val="en-GB"/>
        </w:rPr>
        <w:t xml:space="preserve"> [Masters Thesis, Islamic University]. https://library.iugaza.edu.ps/thesis/96065.pdf</w:t>
      </w:r>
    </w:p>
    <w:p w14:paraId="7C42A21F"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Shin, Y., &amp; Shelton, K. (2020). The perceptions of librarians in regional universities in Texas regarding leadership development experiences. </w:t>
      </w:r>
      <w:r w:rsidRPr="003F39C7">
        <w:rPr>
          <w:rFonts w:ascii="Times New Roman" w:hAnsi="Times New Roman" w:cs="Times New Roman"/>
          <w:i/>
          <w:iCs/>
          <w:color w:val="000000" w:themeColor="text1"/>
          <w:sz w:val="24"/>
          <w:szCs w:val="24"/>
          <w:lang w:val="en-GB"/>
        </w:rPr>
        <w:t>LLM</w:t>
      </w:r>
      <w:r w:rsidRPr="003F39C7">
        <w:rPr>
          <w:rFonts w:ascii="Times New Roman" w:hAnsi="Times New Roman" w:cs="Times New Roman"/>
          <w:color w:val="000000" w:themeColor="text1"/>
          <w:sz w:val="24"/>
          <w:szCs w:val="24"/>
          <w:lang w:val="en-GB"/>
        </w:rPr>
        <w:t xml:space="preserve">, 1(35). </w:t>
      </w:r>
    </w:p>
    <w:p w14:paraId="2352877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Shurland, Y. H. (2016). </w:t>
      </w:r>
      <w:r w:rsidRPr="003F39C7">
        <w:rPr>
          <w:rFonts w:ascii="Times New Roman" w:eastAsia="Calibri" w:hAnsi="Times New Roman" w:cs="Times New Roman"/>
          <w:bCs/>
          <w:i/>
          <w:iCs/>
          <w:color w:val="000000" w:themeColor="text1"/>
          <w:sz w:val="24"/>
          <w:szCs w:val="24"/>
          <w:lang w:val="en-GB"/>
        </w:rPr>
        <w:t>The Merits of Trust in Transformational Leadership</w:t>
      </w:r>
      <w:r w:rsidRPr="003F39C7">
        <w:rPr>
          <w:rFonts w:ascii="Times New Roman" w:eastAsia="Calibri" w:hAnsi="Times New Roman" w:cs="Times New Roman"/>
          <w:bCs/>
          <w:color w:val="000000" w:themeColor="text1"/>
          <w:sz w:val="24"/>
          <w:szCs w:val="24"/>
          <w:lang w:val="en-GB"/>
        </w:rPr>
        <w:t xml:space="preserve"> [Ph.D. Thesis, Walden University]. https://pdfs.semanticscholar.org/4529/589db0bf749a652ff36d070b4f7b30642a5e.pdf</w:t>
      </w:r>
    </w:p>
    <w:p w14:paraId="30245C37"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Siddiqi, M. H. (2014). Implementation of new technologies in academic libraries: Planning, appraisal, adaption, and technology triggers. </w:t>
      </w:r>
      <w:r w:rsidRPr="003F39C7">
        <w:rPr>
          <w:rFonts w:ascii="Times New Roman" w:hAnsi="Times New Roman" w:cs="Times New Roman"/>
          <w:i/>
          <w:iCs/>
          <w:color w:val="000000" w:themeColor="text1"/>
          <w:sz w:val="24"/>
          <w:szCs w:val="24"/>
          <w:lang w:val="en-GB"/>
        </w:rPr>
        <w:t>The Electronic Library</w:t>
      </w:r>
      <w:r w:rsidRPr="003F39C7">
        <w:rPr>
          <w:rFonts w:ascii="Times New Roman" w:hAnsi="Times New Roman" w:cs="Times New Roman"/>
          <w:color w:val="000000" w:themeColor="text1"/>
          <w:sz w:val="24"/>
          <w:szCs w:val="24"/>
          <w:lang w:val="en-GB"/>
        </w:rPr>
        <w:t xml:space="preserve">, 32(4), 473–486. </w:t>
      </w:r>
    </w:p>
    <w:p w14:paraId="7DF27E5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Sindani, B. B. (2018). </w:t>
      </w:r>
      <w:r w:rsidRPr="003F39C7">
        <w:rPr>
          <w:rFonts w:ascii="Times New Roman" w:eastAsia="Calibri" w:hAnsi="Times New Roman" w:cs="Times New Roman"/>
          <w:bCs/>
          <w:i/>
          <w:iCs/>
          <w:color w:val="000000" w:themeColor="text1"/>
          <w:sz w:val="24"/>
          <w:szCs w:val="24"/>
          <w:lang w:val="en-GB"/>
        </w:rPr>
        <w:t>Ecological Sampling Techniques Research is both innovative and creative</w:t>
      </w:r>
      <w:r w:rsidRPr="003F39C7">
        <w:rPr>
          <w:rFonts w:ascii="Times New Roman" w:eastAsia="Calibri" w:hAnsi="Times New Roman" w:cs="Times New Roman"/>
          <w:bCs/>
          <w:color w:val="000000" w:themeColor="text1"/>
          <w:sz w:val="24"/>
          <w:szCs w:val="24"/>
          <w:lang w:val="en-GB"/>
        </w:rPr>
        <w:t>. https://nbn-resolving.org/urn:nbn:de:101:1-2018083106005171317006</w:t>
      </w:r>
    </w:p>
    <w:p w14:paraId="5AE60A66"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Singh, K., &amp; Kuri, R. (2017). User's Satisfaction with Library Resources and Services: A Case Study of IIT Libraries in India. </w:t>
      </w:r>
      <w:r w:rsidRPr="003F39C7">
        <w:rPr>
          <w:rFonts w:ascii="Times New Roman" w:hAnsi="Times New Roman" w:cs="Times New Roman"/>
          <w:i/>
          <w:iCs/>
          <w:color w:val="000000" w:themeColor="text1"/>
          <w:sz w:val="24"/>
          <w:szCs w:val="24"/>
          <w:lang w:val="en-GB"/>
        </w:rPr>
        <w:t>International Research: Journal of Library &amp; Information Science</w:t>
      </w:r>
      <w:r w:rsidRPr="003F39C7">
        <w:rPr>
          <w:rFonts w:ascii="Times New Roman" w:hAnsi="Times New Roman" w:cs="Times New Roman"/>
          <w:color w:val="000000" w:themeColor="text1"/>
          <w:sz w:val="24"/>
          <w:szCs w:val="24"/>
          <w:lang w:val="en-GB"/>
        </w:rPr>
        <w:t>, 7, 496-509.</w:t>
      </w:r>
    </w:p>
    <w:p w14:paraId="4629E4D0"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Sjödin, D., Parida, V., Jovanovic, M., &amp; Visnjic, I. (2020). Value creation and value capture alignment in business model innovation: A process view on outcome‐based business models. </w:t>
      </w:r>
      <w:r w:rsidRPr="003F39C7">
        <w:rPr>
          <w:rFonts w:ascii="Times New Roman" w:eastAsia="Times New Roman" w:hAnsi="Times New Roman" w:cs="Times New Roman"/>
          <w:i/>
          <w:iCs/>
          <w:sz w:val="24"/>
          <w:szCs w:val="24"/>
          <w:lang w:val="en-GB"/>
        </w:rPr>
        <w:t>Journal of Product Innovation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37</w:t>
      </w:r>
      <w:r w:rsidRPr="003F39C7">
        <w:rPr>
          <w:rFonts w:ascii="Times New Roman" w:eastAsia="Times New Roman" w:hAnsi="Times New Roman" w:cs="Times New Roman"/>
          <w:sz w:val="24"/>
          <w:szCs w:val="24"/>
          <w:lang w:val="en-GB"/>
        </w:rPr>
        <w:t>(2), 158-183.</w:t>
      </w:r>
    </w:p>
    <w:p w14:paraId="503BDFC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Smith, A. G. (2016). The evolution of academic libraries: A review of three decades of research. </w:t>
      </w:r>
      <w:r w:rsidRPr="003F39C7">
        <w:rPr>
          <w:rFonts w:ascii="Times New Roman" w:hAnsi="Times New Roman" w:cs="Times New Roman"/>
          <w:i/>
          <w:iCs/>
          <w:color w:val="000000" w:themeColor="text1"/>
          <w:sz w:val="24"/>
          <w:szCs w:val="24"/>
          <w:lang w:val="en-GB"/>
        </w:rPr>
        <w:t>College &amp; Undergraduate Libraries, 23</w:t>
      </w:r>
      <w:r w:rsidRPr="003F39C7">
        <w:rPr>
          <w:rFonts w:ascii="Times New Roman" w:hAnsi="Times New Roman" w:cs="Times New Roman"/>
          <w:color w:val="000000" w:themeColor="text1"/>
          <w:sz w:val="24"/>
          <w:szCs w:val="24"/>
          <w:lang w:val="en-GB"/>
        </w:rPr>
        <w:t>(3), 336–359.</w:t>
      </w:r>
    </w:p>
    <w:p w14:paraId="24046B1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Smith, L. (2016). School libraries, political information, and information literacy provision: Findings from a Scottish study. </w:t>
      </w:r>
      <w:r w:rsidRPr="003F39C7">
        <w:rPr>
          <w:rFonts w:ascii="Times New Roman" w:hAnsi="Times New Roman" w:cs="Times New Roman"/>
          <w:i/>
          <w:iCs/>
          <w:color w:val="000000" w:themeColor="text1"/>
          <w:sz w:val="24"/>
          <w:szCs w:val="24"/>
          <w:lang w:val="en-GB"/>
        </w:rPr>
        <w:t>Journal of Information Literacy, 10</w:t>
      </w:r>
      <w:r w:rsidRPr="003F39C7">
        <w:rPr>
          <w:rFonts w:ascii="Times New Roman" w:hAnsi="Times New Roman" w:cs="Times New Roman"/>
          <w:color w:val="000000" w:themeColor="text1"/>
          <w:sz w:val="24"/>
          <w:szCs w:val="24"/>
          <w:lang w:val="en-GB"/>
        </w:rPr>
        <w:t xml:space="preserve">(2), 3. </w:t>
      </w:r>
    </w:p>
    <w:p w14:paraId="588D7273"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Soutter, J. (2016). The core competencies for 21st century CARL (Canadian Association of Research Libraries) librarians: Through a neoliberal lens. </w:t>
      </w:r>
      <w:r w:rsidRPr="003F39C7">
        <w:rPr>
          <w:rFonts w:ascii="Times New Roman" w:eastAsia="Times New Roman" w:hAnsi="Times New Roman" w:cs="Times New Roman"/>
          <w:i/>
          <w:iCs/>
          <w:sz w:val="24"/>
          <w:szCs w:val="24"/>
          <w:lang w:val="en-GB"/>
        </w:rPr>
        <w:t>Journal of Radical Librarianship</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w:t>
      </w:r>
      <w:r w:rsidRPr="003F39C7">
        <w:rPr>
          <w:rFonts w:ascii="Times New Roman" w:eastAsia="Times New Roman" w:hAnsi="Times New Roman" w:cs="Times New Roman"/>
          <w:sz w:val="24"/>
          <w:szCs w:val="24"/>
          <w:lang w:val="en-GB"/>
        </w:rPr>
        <w:t>, 35-67.</w:t>
      </w:r>
    </w:p>
    <w:p w14:paraId="456C93D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Spahr, P. (2016). “What Is Transactional Leadership? How Structure Leads to Results.” </w:t>
      </w:r>
      <w:r w:rsidRPr="003F39C7">
        <w:rPr>
          <w:rFonts w:ascii="Times New Roman" w:eastAsia="Calibri" w:hAnsi="Times New Roman" w:cs="Times New Roman"/>
          <w:bCs/>
          <w:i/>
          <w:iCs/>
          <w:color w:val="000000" w:themeColor="text1"/>
          <w:sz w:val="24"/>
          <w:szCs w:val="24"/>
          <w:lang w:val="en-GB"/>
        </w:rPr>
        <w:t>St Thomas University Online</w:t>
      </w:r>
      <w:r w:rsidRPr="003F39C7">
        <w:rPr>
          <w:rFonts w:ascii="Times New Roman" w:eastAsia="Calibri" w:hAnsi="Times New Roman" w:cs="Times New Roman"/>
          <w:bCs/>
          <w:color w:val="000000" w:themeColor="text1"/>
          <w:sz w:val="24"/>
          <w:szCs w:val="24"/>
          <w:lang w:val="en-GB"/>
        </w:rPr>
        <w:t>. &lt;http://online.stu.edu/transactional-leadership/&gt;.</w:t>
      </w:r>
    </w:p>
    <w:p w14:paraId="7170BF26"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Steinmann, B., Klug, H. J. P., &amp; Maier, G. W. (2018). </w:t>
      </w:r>
      <w:r w:rsidRPr="003F39C7">
        <w:rPr>
          <w:rFonts w:ascii="Times New Roman" w:eastAsia="Calibri" w:hAnsi="Times New Roman" w:cs="Times New Roman"/>
          <w:bCs/>
          <w:i/>
          <w:iCs/>
          <w:color w:val="000000" w:themeColor="text1"/>
          <w:sz w:val="24"/>
          <w:szCs w:val="24"/>
          <w:lang w:val="en-GB"/>
        </w:rPr>
        <w:t>The Path Is the Goal: How Transformational Leaders Enhance Followers’ Job Attitudes and Proactive Behavior</w:t>
      </w:r>
      <w:r w:rsidRPr="003F39C7">
        <w:rPr>
          <w:rFonts w:ascii="Times New Roman" w:eastAsia="Calibri" w:hAnsi="Times New Roman" w:cs="Times New Roman"/>
          <w:bCs/>
          <w:color w:val="000000" w:themeColor="text1"/>
          <w:sz w:val="24"/>
          <w:szCs w:val="24"/>
          <w:lang w:val="en-GB"/>
        </w:rPr>
        <w:t>. https://doi.org/10.3389/fpsyg.2018.02338</w:t>
      </w:r>
    </w:p>
    <w:p w14:paraId="0D62146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Subramaniam, M., Koren, N., Morehouse, S., &amp; Weintrop, D. (2022). Capturing Computational Thinking in Public Libraries: An Examination of Assessment Strategies, Audience, and Mindset. </w:t>
      </w:r>
      <w:r w:rsidRPr="003F39C7">
        <w:rPr>
          <w:rFonts w:ascii="Times New Roman" w:hAnsi="Times New Roman" w:cs="Times New Roman"/>
          <w:i/>
          <w:iCs/>
          <w:color w:val="000000" w:themeColor="text1"/>
          <w:sz w:val="24"/>
          <w:szCs w:val="24"/>
          <w:lang w:val="en-GB"/>
        </w:rPr>
        <w:t>Journal of Librarianship and Information Science</w:t>
      </w:r>
      <w:r w:rsidRPr="003F39C7">
        <w:rPr>
          <w:rFonts w:ascii="Times New Roman" w:hAnsi="Times New Roman" w:cs="Times New Roman"/>
          <w:color w:val="000000" w:themeColor="text1"/>
          <w:sz w:val="24"/>
          <w:szCs w:val="24"/>
          <w:lang w:val="en-GB"/>
        </w:rPr>
        <w:t xml:space="preserve">, 2(55), 358–370. </w:t>
      </w:r>
    </w:p>
    <w:p w14:paraId="06B5C08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Sucozhañay, D., Siguenza-Guzman, L., Zhimnay, C., Cattrysse, D., Wyseure, G., De Witte, K., &amp; Euwema, M. (2014). Transformational Leadership and Stakeholder Management in Library Change. </w:t>
      </w:r>
      <w:r w:rsidRPr="003F39C7">
        <w:rPr>
          <w:rFonts w:ascii="Times New Roman" w:hAnsi="Times New Roman" w:cs="Times New Roman"/>
          <w:i/>
          <w:iCs/>
          <w:color w:val="000000" w:themeColor="text1"/>
          <w:sz w:val="24"/>
          <w:szCs w:val="24"/>
          <w:lang w:val="en-GB"/>
        </w:rPr>
        <w:t>LIBER Quarterly: The Journal of the Association of European Research Libraries</w:t>
      </w:r>
      <w:r w:rsidRPr="003F39C7">
        <w:rPr>
          <w:rFonts w:ascii="Times New Roman" w:hAnsi="Times New Roman" w:cs="Times New Roman"/>
          <w:color w:val="000000" w:themeColor="text1"/>
          <w:sz w:val="24"/>
          <w:szCs w:val="24"/>
          <w:lang w:val="en-GB"/>
        </w:rPr>
        <w:t>, </w:t>
      </w:r>
      <w:r w:rsidRPr="003F39C7">
        <w:rPr>
          <w:rFonts w:ascii="Times New Roman" w:hAnsi="Times New Roman" w:cs="Times New Roman"/>
          <w:i/>
          <w:iCs/>
          <w:color w:val="000000" w:themeColor="text1"/>
          <w:sz w:val="24"/>
          <w:szCs w:val="24"/>
          <w:lang w:val="en-GB"/>
        </w:rPr>
        <w:t>24</w:t>
      </w:r>
      <w:r w:rsidRPr="003F39C7">
        <w:rPr>
          <w:rFonts w:ascii="Times New Roman" w:hAnsi="Times New Roman" w:cs="Times New Roman"/>
          <w:color w:val="000000" w:themeColor="text1"/>
          <w:sz w:val="24"/>
          <w:szCs w:val="24"/>
          <w:lang w:val="en-GB"/>
        </w:rPr>
        <w:t>(2), 55–83.</w:t>
      </w:r>
    </w:p>
    <w:p w14:paraId="05A71632"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Suda, L. (2013). </w:t>
      </w:r>
      <w:r w:rsidRPr="003F39C7">
        <w:rPr>
          <w:rFonts w:ascii="Times New Roman" w:eastAsia="Times New Roman" w:hAnsi="Times New Roman" w:cs="Times New Roman"/>
          <w:i/>
          <w:iCs/>
          <w:sz w:val="24"/>
          <w:szCs w:val="24"/>
          <w:lang w:val="en-GB"/>
        </w:rPr>
        <w:t>In praise of follower</w:t>
      </w:r>
      <w:r w:rsidRPr="003F39C7">
        <w:rPr>
          <w:rFonts w:ascii="Times New Roman" w:eastAsia="Times New Roman" w:hAnsi="Times New Roman" w:cs="Times New Roman"/>
          <w:sz w:val="24"/>
          <w:szCs w:val="24"/>
          <w:lang w:val="en-GB"/>
        </w:rPr>
        <w:t xml:space="preserve">s. Project Management Institute. </w:t>
      </w:r>
    </w:p>
    <w:p w14:paraId="760B1CE8"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Sugiyanta, Y., Suyono, J., Elisabeth, D. R., Chikmawati, Z., &amp; Zulkifli, C. Z. (2021). The Mediating Role of Work Environment in Relationship Between Leadership and Job Promotion on Employee Performance. In </w:t>
      </w:r>
      <w:r w:rsidRPr="003F39C7">
        <w:rPr>
          <w:rFonts w:ascii="Times New Roman" w:eastAsia="Times New Roman" w:hAnsi="Times New Roman" w:cs="Times New Roman"/>
          <w:i/>
          <w:iCs/>
          <w:sz w:val="24"/>
          <w:szCs w:val="24"/>
          <w:lang w:val="en-GB"/>
        </w:rPr>
        <w:t>Proceedings of the Annual International Conference on Industrial Engineering and Operations Management Singapore</w:t>
      </w:r>
      <w:r w:rsidRPr="003F39C7">
        <w:rPr>
          <w:rFonts w:ascii="Times New Roman" w:eastAsia="Times New Roman" w:hAnsi="Times New Roman" w:cs="Times New Roman"/>
          <w:sz w:val="24"/>
          <w:szCs w:val="24"/>
          <w:lang w:val="en-GB"/>
        </w:rPr>
        <w:t xml:space="preserve"> (pp. 1-17).</w:t>
      </w:r>
    </w:p>
    <w:p w14:paraId="2360D895"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Sulaiman, F. R., &amp; Akinsanya, P. O. (2011). </w:t>
      </w:r>
      <w:r w:rsidRPr="003F39C7">
        <w:rPr>
          <w:rFonts w:ascii="Times New Roman" w:eastAsia="Calibri" w:hAnsi="Times New Roman" w:cs="Times New Roman"/>
          <w:bCs/>
          <w:i/>
          <w:iCs/>
          <w:color w:val="000000" w:themeColor="text1"/>
          <w:sz w:val="24"/>
          <w:szCs w:val="24"/>
          <w:lang w:val="en-GB"/>
        </w:rPr>
        <w:t>Stress and instructors’ efficiency in Ogun State Universities: Implications for Nigerian educational policy</w:t>
      </w:r>
      <w:r w:rsidRPr="003F39C7">
        <w:rPr>
          <w:rFonts w:ascii="Times New Roman" w:eastAsia="Calibri" w:hAnsi="Times New Roman" w:cs="Times New Roman"/>
          <w:bCs/>
          <w:color w:val="000000" w:themeColor="text1"/>
          <w:sz w:val="24"/>
          <w:szCs w:val="24"/>
          <w:lang w:val="en-GB"/>
        </w:rPr>
        <w:t>.</w:t>
      </w:r>
    </w:p>
    <w:p w14:paraId="55619FF9"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Sun, R., &amp; Henderson, A. C. (2017). Transformational leadership and organisational processes: Influencing public performance. </w:t>
      </w:r>
      <w:r w:rsidRPr="003F39C7">
        <w:rPr>
          <w:rFonts w:ascii="Times New Roman" w:eastAsia="Times New Roman" w:hAnsi="Times New Roman" w:cs="Times New Roman"/>
          <w:i/>
          <w:iCs/>
          <w:color w:val="000000" w:themeColor="text1"/>
          <w:sz w:val="24"/>
          <w:szCs w:val="24"/>
          <w:lang w:val="en-GB"/>
        </w:rPr>
        <w:t>Public Administration Review</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77</w:t>
      </w:r>
      <w:r w:rsidRPr="003F39C7">
        <w:rPr>
          <w:rFonts w:ascii="Times New Roman" w:eastAsia="Times New Roman" w:hAnsi="Times New Roman" w:cs="Times New Roman"/>
          <w:color w:val="000000" w:themeColor="text1"/>
          <w:sz w:val="24"/>
          <w:szCs w:val="24"/>
          <w:lang w:val="en-GB"/>
        </w:rPr>
        <w:t>(4), 554-565.</w:t>
      </w:r>
    </w:p>
    <w:p w14:paraId="1D42F71D"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Sundi, K. (2013). Effect of transformational leadership and transactional leadership on employee performance of Konawe Education Department at Southeast Sulawesi Province. </w:t>
      </w:r>
      <w:r w:rsidRPr="003F39C7">
        <w:rPr>
          <w:rFonts w:ascii="Times New Roman" w:eastAsia="Times New Roman" w:hAnsi="Times New Roman" w:cs="Times New Roman"/>
          <w:i/>
          <w:iCs/>
          <w:sz w:val="24"/>
          <w:szCs w:val="24"/>
          <w:lang w:val="en-GB"/>
        </w:rPr>
        <w:t>International journal of business and management invention</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w:t>
      </w:r>
      <w:r w:rsidRPr="003F39C7">
        <w:rPr>
          <w:rFonts w:ascii="Times New Roman" w:eastAsia="Times New Roman" w:hAnsi="Times New Roman" w:cs="Times New Roman"/>
          <w:sz w:val="24"/>
          <w:szCs w:val="24"/>
          <w:lang w:val="en-GB"/>
        </w:rPr>
        <w:t>(12), 50-58.</w:t>
      </w:r>
    </w:p>
    <w:p w14:paraId="2D0EDD57"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Surji, K. (2015). Understanding leadership and factors that Influence Leaders effectiveness. </w:t>
      </w:r>
      <w:r w:rsidRPr="003F39C7">
        <w:rPr>
          <w:rFonts w:ascii="Times New Roman" w:eastAsia="Times New Roman" w:hAnsi="Times New Roman" w:cs="Times New Roman"/>
          <w:i/>
          <w:iCs/>
          <w:sz w:val="24"/>
          <w:szCs w:val="24"/>
          <w:lang w:val="en-GB"/>
        </w:rPr>
        <w:t>European Journal of Business and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7</w:t>
      </w:r>
      <w:r w:rsidRPr="003F39C7">
        <w:rPr>
          <w:rFonts w:ascii="Times New Roman" w:eastAsia="Times New Roman" w:hAnsi="Times New Roman" w:cs="Times New Roman"/>
          <w:sz w:val="24"/>
          <w:szCs w:val="24"/>
          <w:lang w:val="en-GB"/>
        </w:rPr>
        <w:t>(33), 154-167.</w:t>
      </w:r>
    </w:p>
    <w:p w14:paraId="2E4E2939"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 xml:space="preserve">Taherdoost, H. (2016). Validity and Reliability of the Research Instrument; How to Test the Validation of a Questionnaire/Survey in a Research. </w:t>
      </w:r>
      <w:r w:rsidRPr="003F39C7">
        <w:rPr>
          <w:rFonts w:ascii="Times New Roman" w:eastAsia="Calibri" w:hAnsi="Times New Roman" w:cs="Times New Roman"/>
          <w:bCs/>
          <w:i/>
          <w:iCs/>
          <w:color w:val="000000" w:themeColor="text1"/>
          <w:sz w:val="24"/>
          <w:szCs w:val="24"/>
          <w:lang w:val="en-GB"/>
        </w:rPr>
        <w:t>SSRN Electronic Journal</w:t>
      </w:r>
      <w:r w:rsidRPr="003F39C7">
        <w:rPr>
          <w:rFonts w:ascii="Times New Roman" w:eastAsia="Calibri" w:hAnsi="Times New Roman" w:cs="Times New Roman"/>
          <w:bCs/>
          <w:color w:val="000000" w:themeColor="text1"/>
          <w:sz w:val="24"/>
          <w:szCs w:val="24"/>
          <w:lang w:val="en-GB"/>
        </w:rPr>
        <w:t>. https://doi.org/10.2139/ssrn.3205040</w:t>
      </w:r>
    </w:p>
    <w:p w14:paraId="079048A7"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Tanjung, B. N. (2020). Human resources (HR) in education management. </w:t>
      </w:r>
      <w:r w:rsidRPr="003F39C7">
        <w:rPr>
          <w:rFonts w:ascii="Times New Roman" w:eastAsia="Times New Roman" w:hAnsi="Times New Roman" w:cs="Times New Roman"/>
          <w:i/>
          <w:iCs/>
          <w:sz w:val="24"/>
          <w:szCs w:val="24"/>
          <w:lang w:val="en-GB"/>
        </w:rPr>
        <w:t>Budapest International Research and Critics in Linguistics and Education (BirLE) Journal</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w:t>
      </w:r>
      <w:r w:rsidRPr="003F39C7">
        <w:rPr>
          <w:rFonts w:ascii="Times New Roman" w:eastAsia="Times New Roman" w:hAnsi="Times New Roman" w:cs="Times New Roman"/>
          <w:sz w:val="24"/>
          <w:szCs w:val="24"/>
          <w:lang w:val="en-GB"/>
        </w:rPr>
        <w:t>(2), 1240-1249.</w:t>
      </w:r>
    </w:p>
    <w:p w14:paraId="453FD31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Tarsik, N. F., Kassim, N. A., &amp; Nasharudin, N. (2014). Transformational, Transactional or Laissez-faire: What Styles Do University Librarians Practice? </w:t>
      </w:r>
      <w:r w:rsidRPr="003F39C7">
        <w:rPr>
          <w:rFonts w:ascii="Times New Roman" w:hAnsi="Times New Roman" w:cs="Times New Roman"/>
          <w:i/>
          <w:iCs/>
          <w:color w:val="000000" w:themeColor="text1"/>
          <w:sz w:val="24"/>
          <w:szCs w:val="24"/>
          <w:lang w:val="en-GB"/>
        </w:rPr>
        <w:t>JOMS</w:t>
      </w:r>
      <w:r w:rsidRPr="003F39C7">
        <w:rPr>
          <w:rFonts w:ascii="Times New Roman" w:hAnsi="Times New Roman" w:cs="Times New Roman"/>
          <w:color w:val="000000" w:themeColor="text1"/>
          <w:sz w:val="24"/>
          <w:szCs w:val="24"/>
          <w:lang w:val="en-GB"/>
        </w:rPr>
        <w:t>, pp. 1–10.</w:t>
      </w:r>
    </w:p>
    <w:p w14:paraId="3C91B11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Tashakkori, A., &amp; Teddlie, C. (Eds.). (2010). </w:t>
      </w:r>
      <w:r w:rsidRPr="003F39C7">
        <w:rPr>
          <w:rFonts w:ascii="Times New Roman" w:eastAsia="Calibri" w:hAnsi="Times New Roman" w:cs="Times New Roman"/>
          <w:bCs/>
          <w:i/>
          <w:iCs/>
          <w:color w:val="000000" w:themeColor="text1"/>
          <w:sz w:val="24"/>
          <w:szCs w:val="24"/>
          <w:lang w:val="en-GB"/>
        </w:rPr>
        <w:t>Sage Handbook of mixed methods in social &amp; behavioural research</w:t>
      </w:r>
      <w:r w:rsidRPr="003F39C7">
        <w:rPr>
          <w:rFonts w:ascii="Times New Roman" w:eastAsia="Calibri" w:hAnsi="Times New Roman" w:cs="Times New Roman"/>
          <w:bCs/>
          <w:color w:val="000000" w:themeColor="text1"/>
          <w:sz w:val="24"/>
          <w:szCs w:val="24"/>
          <w:lang w:val="en-GB"/>
        </w:rPr>
        <w:t xml:space="preserve"> (2nd ed). SAGE Publications.</w:t>
      </w:r>
    </w:p>
    <w:p w14:paraId="3C4448E7"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Tayfur-Ekmekci, O., Metin Camgoz, S., Guney, S., &amp; Kemal Oktem, M. (2021). The mediating effect of perceived stress on transformational and passive-avoidant, leadership-commitment linkages. </w:t>
      </w:r>
      <w:r w:rsidRPr="003F39C7">
        <w:rPr>
          <w:rFonts w:ascii="Times New Roman" w:eastAsia="Times New Roman" w:hAnsi="Times New Roman" w:cs="Times New Roman"/>
          <w:i/>
          <w:iCs/>
          <w:sz w:val="24"/>
          <w:szCs w:val="24"/>
          <w:lang w:val="en-GB"/>
        </w:rPr>
        <w:t>International Journal of Organizational Leadership</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10</w:t>
      </w:r>
      <w:r w:rsidRPr="003F39C7">
        <w:rPr>
          <w:rFonts w:ascii="Times New Roman" w:eastAsia="Times New Roman" w:hAnsi="Times New Roman" w:cs="Times New Roman"/>
          <w:sz w:val="24"/>
          <w:szCs w:val="24"/>
          <w:lang w:val="en-GB"/>
        </w:rPr>
        <w:t>(4), 348-366.</w:t>
      </w:r>
    </w:p>
    <w:p w14:paraId="22AD9592"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Thakurta, S. G., &amp; Chetty, P. (2015). </w:t>
      </w:r>
      <w:r w:rsidRPr="003F39C7">
        <w:rPr>
          <w:rFonts w:ascii="Times New Roman" w:eastAsia="Calibri" w:hAnsi="Times New Roman" w:cs="Times New Roman"/>
          <w:bCs/>
          <w:i/>
          <w:iCs/>
          <w:color w:val="000000" w:themeColor="text1"/>
          <w:sz w:val="24"/>
          <w:szCs w:val="24"/>
          <w:lang w:val="en-GB"/>
        </w:rPr>
        <w:t>Understanding research philosophy</w:t>
      </w:r>
      <w:r w:rsidRPr="003F39C7">
        <w:rPr>
          <w:rFonts w:ascii="Times New Roman" w:eastAsia="Calibri" w:hAnsi="Times New Roman" w:cs="Times New Roman"/>
          <w:bCs/>
          <w:color w:val="000000" w:themeColor="text1"/>
          <w:sz w:val="24"/>
          <w:szCs w:val="24"/>
          <w:lang w:val="en-GB"/>
        </w:rPr>
        <w:t>. https://www.projectguru.in/research-philosophy/</w:t>
      </w:r>
    </w:p>
    <w:p w14:paraId="784FB8B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Thanh, N. H., &amp; Quang, N. V. (2022). Transformational, transactional, laissez-faire leadership styles and employee engagement: Evidence from Vietnam’s public sector. </w:t>
      </w:r>
      <w:r w:rsidRPr="003F39C7">
        <w:rPr>
          <w:rFonts w:ascii="Times New Roman" w:eastAsia="Times New Roman" w:hAnsi="Times New Roman" w:cs="Times New Roman"/>
          <w:i/>
          <w:iCs/>
          <w:sz w:val="24"/>
          <w:szCs w:val="24"/>
          <w:lang w:val="en-GB"/>
        </w:rPr>
        <w:t>Sage Open</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12</w:t>
      </w:r>
      <w:r w:rsidRPr="003F39C7">
        <w:rPr>
          <w:rFonts w:ascii="Times New Roman" w:eastAsia="Times New Roman" w:hAnsi="Times New Roman" w:cs="Times New Roman"/>
          <w:sz w:val="24"/>
          <w:szCs w:val="24"/>
          <w:lang w:val="en-GB"/>
        </w:rPr>
        <w:t>(2), 21582440221094606.</w:t>
      </w:r>
    </w:p>
    <w:p w14:paraId="256EF511"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Theodos, B., Stacy, C. P., &amp; Daniels, R. (2018). Client led coaching: A random assignment evaluation of the impacts of financial coaching programs. </w:t>
      </w:r>
      <w:r w:rsidRPr="003F39C7">
        <w:rPr>
          <w:rFonts w:ascii="Times New Roman" w:eastAsia="Times New Roman" w:hAnsi="Times New Roman" w:cs="Times New Roman"/>
          <w:i/>
          <w:iCs/>
          <w:sz w:val="24"/>
          <w:szCs w:val="24"/>
          <w:lang w:val="en-GB"/>
        </w:rPr>
        <w:t>Journal of Economic Behavior &amp; Organization</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155</w:t>
      </w:r>
      <w:r w:rsidRPr="003F39C7">
        <w:rPr>
          <w:rFonts w:ascii="Times New Roman" w:eastAsia="Times New Roman" w:hAnsi="Times New Roman" w:cs="Times New Roman"/>
          <w:sz w:val="24"/>
          <w:szCs w:val="24"/>
          <w:lang w:val="en-GB"/>
        </w:rPr>
        <w:t>, 140-158.</w:t>
      </w:r>
    </w:p>
    <w:p w14:paraId="2CBC4EE4"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Tiemo, P. A., &amp; Ateboh, B. A. (2016). Users' Satisfaction with Library Information Resources and Services: A Case Study College of Health Sciences Library Niger Delta University, Amassoma, Nigeria. </w:t>
      </w:r>
      <w:r w:rsidRPr="003F39C7">
        <w:rPr>
          <w:rFonts w:ascii="Times New Roman" w:hAnsi="Times New Roman" w:cs="Times New Roman"/>
          <w:i/>
          <w:iCs/>
          <w:color w:val="000000" w:themeColor="text1"/>
          <w:sz w:val="24"/>
          <w:szCs w:val="24"/>
          <w:lang w:val="en-GB"/>
        </w:rPr>
        <w:t>Journal of Education and Practice</w:t>
      </w:r>
      <w:r w:rsidRPr="003F39C7">
        <w:rPr>
          <w:rFonts w:ascii="Times New Roman" w:hAnsi="Times New Roman" w:cs="Times New Roman"/>
          <w:color w:val="000000" w:themeColor="text1"/>
          <w:sz w:val="24"/>
          <w:szCs w:val="24"/>
          <w:lang w:val="en-GB"/>
        </w:rPr>
        <w:t>, 7, 54-59.</w:t>
      </w:r>
    </w:p>
    <w:p w14:paraId="4F2B3FC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Tipurić, D. (2022). </w:t>
      </w:r>
      <w:r w:rsidRPr="003F39C7">
        <w:rPr>
          <w:rFonts w:ascii="Times New Roman" w:eastAsia="Times New Roman" w:hAnsi="Times New Roman" w:cs="Times New Roman"/>
          <w:i/>
          <w:iCs/>
          <w:sz w:val="24"/>
          <w:szCs w:val="24"/>
          <w:lang w:val="en-GB"/>
        </w:rPr>
        <w:t>Mastering strategic leadership: how to convey myth to reality</w:t>
      </w:r>
      <w:r w:rsidRPr="003F39C7">
        <w:rPr>
          <w:rFonts w:ascii="Times New Roman" w:eastAsia="Times New Roman" w:hAnsi="Times New Roman" w:cs="Times New Roman"/>
          <w:sz w:val="24"/>
          <w:szCs w:val="24"/>
          <w:lang w:val="en-GB"/>
        </w:rPr>
        <w:t>. Sinergija doo.</w:t>
      </w:r>
    </w:p>
    <w:p w14:paraId="493A3238"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Tran, Q. H. (2021). Organisational culture, leadership behaviour and job satisfaction in the Vietnam context. </w:t>
      </w:r>
      <w:r w:rsidRPr="003F39C7">
        <w:rPr>
          <w:rFonts w:ascii="Times New Roman" w:eastAsia="Times New Roman" w:hAnsi="Times New Roman" w:cs="Times New Roman"/>
          <w:i/>
          <w:iCs/>
          <w:color w:val="000000" w:themeColor="text1"/>
          <w:sz w:val="24"/>
          <w:szCs w:val="24"/>
          <w:lang w:val="en-GB"/>
        </w:rPr>
        <w:t>International Journal of Organizational Analysis</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29</w:t>
      </w:r>
      <w:r w:rsidRPr="003F39C7">
        <w:rPr>
          <w:rFonts w:ascii="Times New Roman" w:eastAsia="Times New Roman" w:hAnsi="Times New Roman" w:cs="Times New Roman"/>
          <w:color w:val="000000" w:themeColor="text1"/>
          <w:sz w:val="24"/>
          <w:szCs w:val="24"/>
          <w:lang w:val="en-GB"/>
        </w:rPr>
        <w:t>(1), 136–154.</w:t>
      </w:r>
    </w:p>
    <w:p w14:paraId="58A57D63"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Trivedi, D., Bhatt, A., Trivedi, M., &amp; Patel, P. (2021). Assessment of E-service Quality Performance of University Libraries. </w:t>
      </w:r>
      <w:r w:rsidRPr="003F39C7">
        <w:rPr>
          <w:rFonts w:ascii="Times New Roman" w:hAnsi="Times New Roman" w:cs="Times New Roman"/>
          <w:i/>
          <w:iCs/>
          <w:color w:val="000000" w:themeColor="text1"/>
          <w:sz w:val="24"/>
          <w:szCs w:val="24"/>
          <w:lang w:val="en-GB"/>
        </w:rPr>
        <w:t>DLP</w:t>
      </w:r>
      <w:r w:rsidRPr="003F39C7">
        <w:rPr>
          <w:rFonts w:ascii="Times New Roman" w:hAnsi="Times New Roman" w:cs="Times New Roman"/>
          <w:color w:val="000000" w:themeColor="text1"/>
          <w:sz w:val="24"/>
          <w:szCs w:val="24"/>
          <w:lang w:val="en-GB"/>
        </w:rPr>
        <w:t xml:space="preserve">, 4(37), 384-400. </w:t>
      </w:r>
    </w:p>
    <w:p w14:paraId="5FC8202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Tsekea, S., &amp; Chigwada, J. P. (2020). COVID-19: Strategies for Positioning the University Library In Support Of E-learning. </w:t>
      </w:r>
      <w:r w:rsidRPr="003F39C7">
        <w:rPr>
          <w:rFonts w:ascii="Times New Roman" w:hAnsi="Times New Roman" w:cs="Times New Roman"/>
          <w:i/>
          <w:iCs/>
          <w:color w:val="000000" w:themeColor="text1"/>
          <w:sz w:val="24"/>
          <w:szCs w:val="24"/>
          <w:lang w:val="en-GB"/>
        </w:rPr>
        <w:t>DLP</w:t>
      </w:r>
      <w:r w:rsidRPr="003F39C7">
        <w:rPr>
          <w:rFonts w:ascii="Times New Roman" w:hAnsi="Times New Roman" w:cs="Times New Roman"/>
          <w:color w:val="000000" w:themeColor="text1"/>
          <w:sz w:val="24"/>
          <w:szCs w:val="24"/>
          <w:lang w:val="en-GB"/>
        </w:rPr>
        <w:t>, 1(37), 54-64.</w:t>
      </w:r>
    </w:p>
    <w:p w14:paraId="1B861BD6"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 xml:space="preserve">Tsigu, G. T., &amp; Rao, D. P. (2015). Leadership styles: Their impact on job outcomes in the Ethiopian banking industry. </w:t>
      </w:r>
      <w:r w:rsidRPr="003F39C7">
        <w:rPr>
          <w:rFonts w:ascii="Times New Roman" w:eastAsia="Calibri" w:hAnsi="Times New Roman" w:cs="Times New Roman"/>
          <w:bCs/>
          <w:i/>
          <w:iCs/>
          <w:color w:val="000000" w:themeColor="text1"/>
          <w:sz w:val="24"/>
          <w:szCs w:val="24"/>
          <w:lang w:val="en-GB"/>
        </w:rPr>
        <w:t>ZENITH International Journal of Business Economics &amp; Management Research</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5</w:t>
      </w:r>
      <w:r w:rsidRPr="003F39C7">
        <w:rPr>
          <w:rFonts w:ascii="Times New Roman" w:eastAsia="Calibri" w:hAnsi="Times New Roman" w:cs="Times New Roman"/>
          <w:bCs/>
          <w:color w:val="000000" w:themeColor="text1"/>
          <w:sz w:val="24"/>
          <w:szCs w:val="24"/>
          <w:lang w:val="en-GB"/>
        </w:rPr>
        <w:t>(2), 41-52.</w:t>
      </w:r>
    </w:p>
    <w:p w14:paraId="02E6A5E8"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Uda, N., Mizoue, C., Donkai, S., &amp; Ishimura, S. (2018). Information Seeking Behavior of Older Adults in a Public Library in Japan. </w:t>
      </w:r>
      <w:r w:rsidRPr="003F39C7">
        <w:rPr>
          <w:rFonts w:ascii="Times New Roman" w:hAnsi="Times New Roman" w:cs="Times New Roman"/>
          <w:i/>
          <w:iCs/>
          <w:color w:val="000000" w:themeColor="text1"/>
          <w:sz w:val="24"/>
          <w:szCs w:val="24"/>
          <w:lang w:val="en-GB"/>
        </w:rPr>
        <w:t>LIBRES</w:t>
      </w:r>
      <w:r w:rsidRPr="003F39C7">
        <w:rPr>
          <w:rFonts w:ascii="Times New Roman" w:hAnsi="Times New Roman" w:cs="Times New Roman"/>
          <w:color w:val="000000" w:themeColor="text1"/>
          <w:sz w:val="24"/>
          <w:szCs w:val="24"/>
          <w:lang w:val="en-GB"/>
        </w:rPr>
        <w:t xml:space="preserve">, 1(28). </w:t>
      </w:r>
    </w:p>
    <w:p w14:paraId="65775B7E"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Ugwu, C. I. (2019). Mediation effect of knowledge management on the relationship between transformational leadership and job performance of librarians in university libraries in Nigeria. </w:t>
      </w:r>
      <w:r w:rsidRPr="003F39C7">
        <w:rPr>
          <w:rFonts w:ascii="Times New Roman" w:eastAsia="Times New Roman" w:hAnsi="Times New Roman" w:cs="Times New Roman"/>
          <w:i/>
          <w:iCs/>
          <w:color w:val="000000" w:themeColor="text1"/>
          <w:sz w:val="24"/>
          <w:szCs w:val="24"/>
          <w:lang w:val="en-GB"/>
        </w:rPr>
        <w:t>Journal of Librarianship and Information Science</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51</w:t>
      </w:r>
      <w:r w:rsidRPr="003F39C7">
        <w:rPr>
          <w:rFonts w:ascii="Times New Roman" w:eastAsia="Times New Roman" w:hAnsi="Times New Roman" w:cs="Times New Roman"/>
          <w:color w:val="000000" w:themeColor="text1"/>
          <w:sz w:val="24"/>
          <w:szCs w:val="24"/>
          <w:lang w:val="en-GB"/>
        </w:rPr>
        <w:t>(4), 1052–1066.</w:t>
      </w:r>
    </w:p>
    <w:p w14:paraId="2EFDE30B"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Ugwu, C. I., Onyancha, O. B., &amp; Fombard, M. (2020). Transformational and transactional leadership and knowledge sharing in Nigerian university libraries. </w:t>
      </w:r>
      <w:r w:rsidRPr="003F39C7">
        <w:rPr>
          <w:rFonts w:ascii="Times New Roman" w:eastAsia="Times New Roman" w:hAnsi="Times New Roman" w:cs="Times New Roman"/>
          <w:i/>
          <w:iCs/>
          <w:color w:val="000000" w:themeColor="text1"/>
          <w:sz w:val="24"/>
          <w:szCs w:val="24"/>
          <w:lang w:val="en-GB"/>
        </w:rPr>
        <w:t>IFLA journal</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46</w:t>
      </w:r>
      <w:r w:rsidRPr="003F39C7">
        <w:rPr>
          <w:rFonts w:ascii="Times New Roman" w:eastAsia="Times New Roman" w:hAnsi="Times New Roman" w:cs="Times New Roman"/>
          <w:color w:val="000000" w:themeColor="text1"/>
          <w:sz w:val="24"/>
          <w:szCs w:val="24"/>
          <w:lang w:val="en-GB"/>
        </w:rPr>
        <w:t>(3), 207-223.</w:t>
      </w:r>
    </w:p>
    <w:p w14:paraId="5CFBE78C"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Unegbu, V. E., Babalola, Y., T., &amp; Basahuwa, C., B. (2020). The Role of Motivation in Librarians' Job Performance in Public University Libraries. </w:t>
      </w:r>
      <w:r w:rsidRPr="003F39C7">
        <w:rPr>
          <w:rFonts w:ascii="Times New Roman" w:hAnsi="Times New Roman" w:cs="Times New Roman"/>
          <w:i/>
          <w:iCs/>
          <w:color w:val="000000" w:themeColor="text1"/>
          <w:sz w:val="24"/>
          <w:szCs w:val="24"/>
          <w:lang w:val="en-GB"/>
        </w:rPr>
        <w:t>Journal of Management Information Systems &amp; E-commerce</w:t>
      </w:r>
      <w:r w:rsidRPr="003F39C7">
        <w:rPr>
          <w:rFonts w:ascii="Times New Roman" w:hAnsi="Times New Roman" w:cs="Times New Roman"/>
          <w:color w:val="000000" w:themeColor="text1"/>
          <w:sz w:val="24"/>
          <w:szCs w:val="24"/>
          <w:lang w:val="en-GB"/>
        </w:rPr>
        <w:t>. 7(1), 1-12.</w:t>
      </w:r>
    </w:p>
    <w:p w14:paraId="46EEDBCC"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Vanesa, Y. Y., Matondang, R., Sadalia, I., &amp; Daulay, M. T. (2019). The influence of organizational culture, work environment and work motivation on employee discipline in PT Jasa Marga (Persero) TBK, Medan Branch, North Sumatra, Indonesia. </w:t>
      </w:r>
      <w:r w:rsidRPr="003F39C7">
        <w:rPr>
          <w:rFonts w:ascii="Times New Roman" w:eastAsia="Times New Roman" w:hAnsi="Times New Roman" w:cs="Times New Roman"/>
          <w:i/>
          <w:iCs/>
          <w:sz w:val="24"/>
          <w:szCs w:val="24"/>
          <w:lang w:val="en-GB"/>
        </w:rPr>
        <w:t>American International Journal of Business Management (AIJBM)</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2</w:t>
      </w:r>
      <w:r w:rsidRPr="003F39C7">
        <w:rPr>
          <w:rFonts w:ascii="Times New Roman" w:eastAsia="Times New Roman" w:hAnsi="Times New Roman" w:cs="Times New Roman"/>
          <w:sz w:val="24"/>
          <w:szCs w:val="24"/>
          <w:lang w:val="en-GB"/>
        </w:rPr>
        <w:t>(5), 37-45.</w:t>
      </w:r>
    </w:p>
    <w:p w14:paraId="5472F733"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Verma, N. K., Deori, M., &amp; Verma, M. K. (2022). Library Services During COVID-19: A Usability Analysis of Websites of the Central University Libraries in India. </w:t>
      </w:r>
      <w:r w:rsidRPr="003F39C7">
        <w:rPr>
          <w:rFonts w:ascii="Times New Roman" w:eastAsia="Times New Roman" w:hAnsi="Times New Roman" w:cs="Times New Roman"/>
          <w:i/>
          <w:iCs/>
          <w:color w:val="000000" w:themeColor="text1"/>
          <w:sz w:val="24"/>
          <w:szCs w:val="24"/>
          <w:lang w:val="en-GB"/>
        </w:rPr>
        <w:t>DESIDOC Journal of Library &amp; Information Technology</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42</w:t>
      </w:r>
      <w:r w:rsidRPr="003F39C7">
        <w:rPr>
          <w:rFonts w:ascii="Times New Roman" w:eastAsia="Times New Roman" w:hAnsi="Times New Roman" w:cs="Times New Roman"/>
          <w:color w:val="000000" w:themeColor="text1"/>
          <w:sz w:val="24"/>
          <w:szCs w:val="24"/>
          <w:lang w:val="en-GB"/>
        </w:rPr>
        <w:t>(6).</w:t>
      </w:r>
    </w:p>
    <w:p w14:paraId="5982546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Walter, S. (2018). Communicating Value Through Strategic Engagement. </w:t>
      </w:r>
      <w:r w:rsidRPr="003F39C7">
        <w:rPr>
          <w:rFonts w:ascii="Times New Roman" w:hAnsi="Times New Roman" w:cs="Times New Roman"/>
          <w:i/>
          <w:iCs/>
          <w:color w:val="000000" w:themeColor="text1"/>
          <w:sz w:val="24"/>
          <w:szCs w:val="24"/>
          <w:lang w:val="en-GB"/>
        </w:rPr>
        <w:t>LM</w:t>
      </w:r>
      <w:r w:rsidRPr="003F39C7">
        <w:rPr>
          <w:rFonts w:ascii="Times New Roman" w:hAnsi="Times New Roman" w:cs="Times New Roman"/>
          <w:color w:val="000000" w:themeColor="text1"/>
          <w:sz w:val="24"/>
          <w:szCs w:val="24"/>
          <w:lang w:val="en-GB"/>
        </w:rPr>
        <w:t xml:space="preserve">, 3/4(39), 154–165. </w:t>
      </w:r>
    </w:p>
    <w:p w14:paraId="77ED4E21" w14:textId="77777777" w:rsidR="003F39C7" w:rsidRPr="003F39C7" w:rsidRDefault="003F39C7" w:rsidP="003F39C7">
      <w:pPr>
        <w:spacing w:after="0" w:line="360" w:lineRule="auto"/>
        <w:ind w:left="720" w:hanging="720"/>
        <w:rPr>
          <w:rFonts w:ascii="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Wang, D., Waldman, D. A., &amp; Ashforth, B. E. (2018, July). Employee Accountability as a Basis for Customer Relations and Corporate Reputation. In </w:t>
      </w:r>
      <w:r w:rsidRPr="003F39C7">
        <w:rPr>
          <w:rFonts w:ascii="Times New Roman" w:eastAsia="Times New Roman" w:hAnsi="Times New Roman" w:cs="Times New Roman"/>
          <w:i/>
          <w:iCs/>
          <w:sz w:val="24"/>
          <w:szCs w:val="24"/>
          <w:lang w:val="en-GB"/>
        </w:rPr>
        <w:t>Academy of Management Proceedings</w:t>
      </w:r>
      <w:r w:rsidRPr="003F39C7">
        <w:rPr>
          <w:rFonts w:ascii="Times New Roman" w:eastAsia="Times New Roman" w:hAnsi="Times New Roman" w:cs="Times New Roman"/>
          <w:sz w:val="24"/>
          <w:szCs w:val="24"/>
          <w:lang w:val="en-GB"/>
        </w:rPr>
        <w:t xml:space="preserve"> (Vol. 2018, No. 1, p. 10047). Briarcliff Manor, NY 10510: Academy of Management.</w:t>
      </w:r>
    </w:p>
    <w:p w14:paraId="65DB5035"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Wardhani, M. O., &amp; Dewiyani, C. (2022). Analisis Gaya Kepemimpinan Demokratis Kepala Perpustakaan Pascasarjana Uin Sunan Kalijaga Yogyakarta. </w:t>
      </w:r>
      <w:r w:rsidRPr="003F39C7">
        <w:rPr>
          <w:rFonts w:ascii="Times New Roman" w:hAnsi="Times New Roman" w:cs="Times New Roman"/>
          <w:i/>
          <w:iCs/>
          <w:color w:val="000000" w:themeColor="text1"/>
          <w:sz w:val="24"/>
          <w:szCs w:val="24"/>
          <w:lang w:val="en-GB"/>
        </w:rPr>
        <w:t>ktb</w:t>
      </w:r>
      <w:r w:rsidRPr="003F39C7">
        <w:rPr>
          <w:rFonts w:ascii="Times New Roman" w:hAnsi="Times New Roman" w:cs="Times New Roman"/>
          <w:color w:val="000000" w:themeColor="text1"/>
          <w:sz w:val="24"/>
          <w:szCs w:val="24"/>
          <w:lang w:val="en-GB"/>
        </w:rPr>
        <w:t xml:space="preserve">, 2(4), 45-54. </w:t>
      </w:r>
    </w:p>
    <w:p w14:paraId="29A0E3C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Weiner, S. G. (2017). Leadership of academic libraries: A literature review. </w:t>
      </w:r>
      <w:r w:rsidRPr="003F39C7">
        <w:rPr>
          <w:rFonts w:ascii="Times New Roman" w:hAnsi="Times New Roman" w:cs="Times New Roman"/>
          <w:i/>
          <w:iCs/>
          <w:color w:val="000000" w:themeColor="text1"/>
          <w:sz w:val="24"/>
          <w:szCs w:val="24"/>
          <w:lang w:val="en-GB"/>
        </w:rPr>
        <w:t>Educ. Lib.</w:t>
      </w:r>
      <w:r w:rsidRPr="003F39C7">
        <w:rPr>
          <w:rFonts w:ascii="Times New Roman" w:hAnsi="Times New Roman" w:cs="Times New Roman"/>
          <w:color w:val="000000" w:themeColor="text1"/>
          <w:sz w:val="24"/>
          <w:szCs w:val="24"/>
          <w:lang w:val="en-GB"/>
        </w:rPr>
        <w:t xml:space="preserve">, 2(26), 5. </w:t>
      </w:r>
    </w:p>
    <w:p w14:paraId="1C4F6A64"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sz w:val="24"/>
          <w:szCs w:val="24"/>
          <w:lang w:val="en-GB"/>
        </w:rPr>
        <w:lastRenderedPageBreak/>
        <w:t xml:space="preserve">Were, G. A. (2019). Effectiveness of information literacy programmes in academic libraries: a case of Tangaza University College Library, Kenya. </w:t>
      </w:r>
      <w:r w:rsidRPr="003F39C7">
        <w:rPr>
          <w:rFonts w:ascii="Times New Roman" w:eastAsia="Times New Roman" w:hAnsi="Times New Roman" w:cs="Times New Roman"/>
          <w:i/>
          <w:iCs/>
          <w:sz w:val="24"/>
          <w:szCs w:val="24"/>
          <w:lang w:val="en-GB"/>
        </w:rPr>
        <w:t>Unpublished MSc thesis, Kenyatta University, Nairobi</w:t>
      </w:r>
      <w:r w:rsidRPr="003F39C7">
        <w:rPr>
          <w:rFonts w:ascii="Times New Roman" w:eastAsia="Times New Roman" w:hAnsi="Times New Roman" w:cs="Times New Roman"/>
          <w:sz w:val="24"/>
          <w:szCs w:val="24"/>
          <w:lang w:val="en-GB"/>
        </w:rPr>
        <w:t>.</w:t>
      </w:r>
    </w:p>
    <w:p w14:paraId="2DB14609"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Wilson, D. E. (2020). Moving toward democratic-transformational leadership in academic libraries. </w:t>
      </w:r>
      <w:r w:rsidRPr="003F39C7">
        <w:rPr>
          <w:rFonts w:ascii="Times New Roman" w:eastAsia="Times New Roman" w:hAnsi="Times New Roman" w:cs="Times New Roman"/>
          <w:i/>
          <w:iCs/>
          <w:color w:val="000000" w:themeColor="text1"/>
          <w:sz w:val="24"/>
          <w:szCs w:val="24"/>
          <w:lang w:val="en-GB"/>
        </w:rPr>
        <w:t>Library Management</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41</w:t>
      </w:r>
      <w:r w:rsidRPr="003F39C7">
        <w:rPr>
          <w:rFonts w:ascii="Times New Roman" w:eastAsia="Times New Roman" w:hAnsi="Times New Roman" w:cs="Times New Roman"/>
          <w:color w:val="000000" w:themeColor="text1"/>
          <w:sz w:val="24"/>
          <w:szCs w:val="24"/>
          <w:lang w:val="en-GB"/>
        </w:rPr>
        <w:t>(8/9), 731–744.</w:t>
      </w:r>
    </w:p>
    <w:p w14:paraId="04D89A98"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Winston, B. E., &amp; Patterson, K. (2006). An Integrative Definition of Leadership. </w:t>
      </w:r>
      <w:r w:rsidRPr="003F39C7">
        <w:rPr>
          <w:rFonts w:ascii="Times New Roman" w:eastAsia="Calibri" w:hAnsi="Times New Roman" w:cs="Times New Roman"/>
          <w:bCs/>
          <w:i/>
          <w:iCs/>
          <w:color w:val="000000" w:themeColor="text1"/>
          <w:sz w:val="24"/>
          <w:szCs w:val="24"/>
          <w:lang w:val="en-GB"/>
        </w:rPr>
        <w:t>International Journal of Leadership Studies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1</w:t>
      </w:r>
      <w:r w:rsidRPr="003F39C7">
        <w:rPr>
          <w:rFonts w:ascii="Times New Roman" w:eastAsia="Calibri" w:hAnsi="Times New Roman" w:cs="Times New Roman"/>
          <w:bCs/>
          <w:color w:val="000000" w:themeColor="text1"/>
          <w:sz w:val="24"/>
          <w:szCs w:val="24"/>
          <w:lang w:val="en-GB"/>
        </w:rPr>
        <w:t>(2), 6–66.</w:t>
      </w:r>
    </w:p>
    <w:p w14:paraId="04AF6C19"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Wong, G. K. W. (2017). Leadership and leadership development in academic libraries: A review. </w:t>
      </w:r>
      <w:r w:rsidRPr="003F39C7">
        <w:rPr>
          <w:rFonts w:ascii="Times New Roman" w:eastAsia="Times New Roman" w:hAnsi="Times New Roman" w:cs="Times New Roman"/>
          <w:i/>
          <w:iCs/>
          <w:sz w:val="24"/>
          <w:szCs w:val="24"/>
          <w:lang w:val="en-GB"/>
        </w:rPr>
        <w:t>Library Management</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38</w:t>
      </w:r>
      <w:r w:rsidRPr="003F39C7">
        <w:rPr>
          <w:rFonts w:ascii="Times New Roman" w:eastAsia="Times New Roman" w:hAnsi="Times New Roman" w:cs="Times New Roman"/>
          <w:sz w:val="24"/>
          <w:szCs w:val="24"/>
          <w:lang w:val="en-GB"/>
        </w:rPr>
        <w:t>(2/3), 153-166.</w:t>
      </w:r>
    </w:p>
    <w:p w14:paraId="58D2BB5F"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Wren, C. (2018). </w:t>
      </w:r>
      <w:r w:rsidRPr="003F39C7">
        <w:rPr>
          <w:rFonts w:ascii="Times New Roman" w:eastAsia="Times New Roman" w:hAnsi="Times New Roman" w:cs="Times New Roman"/>
          <w:i/>
          <w:iCs/>
          <w:sz w:val="24"/>
          <w:szCs w:val="24"/>
          <w:lang w:val="en-GB"/>
        </w:rPr>
        <w:t>Employee perceptions of leadership styles that influence workplace performance</w:t>
      </w:r>
      <w:r w:rsidRPr="003F39C7">
        <w:rPr>
          <w:rFonts w:ascii="Times New Roman" w:eastAsia="Times New Roman" w:hAnsi="Times New Roman" w:cs="Times New Roman"/>
          <w:sz w:val="24"/>
          <w:szCs w:val="24"/>
          <w:lang w:val="en-GB"/>
        </w:rPr>
        <w:t xml:space="preserve"> (Doctoral dissertation, Walden University).</w:t>
      </w:r>
    </w:p>
    <w:p w14:paraId="276AFF82"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Wu, J., Chatfield, A. J., Hughes, A. M., Kysh, L., &amp; Rosenbloom, M. C. (2014). Measuring patrons' technology habits: An evidence-based approach to tailoring library services. </w:t>
      </w:r>
      <w:r w:rsidRPr="003F39C7">
        <w:rPr>
          <w:rFonts w:ascii="Times New Roman" w:hAnsi="Times New Roman" w:cs="Times New Roman"/>
          <w:i/>
          <w:iCs/>
          <w:color w:val="000000" w:themeColor="text1"/>
          <w:sz w:val="24"/>
          <w:szCs w:val="24"/>
          <w:lang w:val="en-GB"/>
        </w:rPr>
        <w:t>Journal of the Medical Library Association: JMLA</w:t>
      </w:r>
      <w:r w:rsidRPr="003F39C7">
        <w:rPr>
          <w:rFonts w:ascii="Times New Roman" w:hAnsi="Times New Roman" w:cs="Times New Roman"/>
          <w:color w:val="000000" w:themeColor="text1"/>
          <w:sz w:val="24"/>
          <w:szCs w:val="24"/>
          <w:lang w:val="en-GB"/>
        </w:rPr>
        <w:t xml:space="preserve">, 102(2), 125–129. </w:t>
      </w:r>
    </w:p>
    <w:p w14:paraId="4ED8E97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Xayyapheth, V. (2015). </w:t>
      </w:r>
      <w:r w:rsidRPr="003F39C7">
        <w:rPr>
          <w:rFonts w:ascii="Times New Roman" w:eastAsia="Times New Roman" w:hAnsi="Times New Roman" w:cs="Times New Roman"/>
          <w:i/>
          <w:iCs/>
          <w:sz w:val="24"/>
          <w:szCs w:val="24"/>
          <w:lang w:val="en-GB"/>
        </w:rPr>
        <w:t>Enhancing performance and increasing motivation of employees in the Ministry of Industry and Commerce in Laos by practicing suitable leadership styles</w:t>
      </w:r>
      <w:r w:rsidRPr="003F39C7">
        <w:rPr>
          <w:rFonts w:ascii="Times New Roman" w:eastAsia="Times New Roman" w:hAnsi="Times New Roman" w:cs="Times New Roman"/>
          <w:sz w:val="24"/>
          <w:szCs w:val="24"/>
          <w:lang w:val="en-GB"/>
        </w:rPr>
        <w:t xml:space="preserve"> (Master's thesis).</w:t>
      </w:r>
    </w:p>
    <w:p w14:paraId="7280EF10"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Xenikou, A. (2017). Transformational leadership, transactional contingent reward, and organisational identification: The mediating effect of perceived innovation and goal culture orientations. </w:t>
      </w:r>
      <w:r w:rsidRPr="003F39C7">
        <w:rPr>
          <w:rFonts w:ascii="Times New Roman" w:eastAsia="Calibri" w:hAnsi="Times New Roman" w:cs="Times New Roman"/>
          <w:bCs/>
          <w:i/>
          <w:iCs/>
          <w:color w:val="000000" w:themeColor="text1"/>
          <w:sz w:val="24"/>
          <w:szCs w:val="24"/>
          <w:lang w:val="en-GB"/>
        </w:rPr>
        <w:t>Frontiers in Psychology</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8</w:t>
      </w:r>
      <w:r w:rsidRPr="003F39C7">
        <w:rPr>
          <w:rFonts w:ascii="Times New Roman" w:eastAsia="Calibri" w:hAnsi="Times New Roman" w:cs="Times New Roman"/>
          <w:bCs/>
          <w:color w:val="000000" w:themeColor="text1"/>
          <w:sz w:val="24"/>
          <w:szCs w:val="24"/>
          <w:lang w:val="en-GB"/>
        </w:rPr>
        <w:t>(1754.). https://doi.org/10.3389/fpsyg.2017.01754</w:t>
      </w:r>
    </w:p>
    <w:p w14:paraId="5760368B"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Xu, J. H. (2017). Leadership theory in clinical practice. </w:t>
      </w:r>
      <w:r w:rsidRPr="003F39C7">
        <w:rPr>
          <w:rFonts w:ascii="Times New Roman" w:eastAsia="Times New Roman" w:hAnsi="Times New Roman" w:cs="Times New Roman"/>
          <w:i/>
          <w:iCs/>
          <w:sz w:val="24"/>
          <w:szCs w:val="24"/>
          <w:lang w:val="en-GB"/>
        </w:rPr>
        <w:t>Chinese Nursing Research</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4</w:t>
      </w:r>
      <w:r w:rsidRPr="003F39C7">
        <w:rPr>
          <w:rFonts w:ascii="Times New Roman" w:eastAsia="Times New Roman" w:hAnsi="Times New Roman" w:cs="Times New Roman"/>
          <w:sz w:val="24"/>
          <w:szCs w:val="24"/>
          <w:lang w:val="en-GB"/>
        </w:rPr>
        <w:t>(4), 155-157.</w:t>
      </w:r>
    </w:p>
    <w:p w14:paraId="2119448B"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Yahaya, A., Ibrahim, O., Fuseini, M. A. B., Issah, G., &amp; Eliasu, I. (2014). Assessing the Effects of Leadership Styles on Staff Productivity in Tamale Polytechnic, Ghana. </w:t>
      </w:r>
      <w:r w:rsidRPr="003F39C7">
        <w:rPr>
          <w:rFonts w:ascii="Times New Roman" w:eastAsia="Calibri" w:hAnsi="Times New Roman" w:cs="Times New Roman"/>
          <w:bCs/>
          <w:i/>
          <w:iCs/>
          <w:color w:val="000000" w:themeColor="text1"/>
          <w:sz w:val="24"/>
          <w:szCs w:val="24"/>
          <w:lang w:val="en-GB"/>
        </w:rPr>
        <w:t>International Journal of Economics, Commerce and Management</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II</w:t>
      </w:r>
      <w:r w:rsidRPr="003F39C7">
        <w:rPr>
          <w:rFonts w:ascii="Times New Roman" w:eastAsia="Calibri" w:hAnsi="Times New Roman" w:cs="Times New Roman"/>
          <w:bCs/>
          <w:color w:val="000000" w:themeColor="text1"/>
          <w:sz w:val="24"/>
          <w:szCs w:val="24"/>
          <w:lang w:val="en-GB"/>
        </w:rPr>
        <w:t xml:space="preserve"> (9).</w:t>
      </w:r>
    </w:p>
    <w:p w14:paraId="61675E5D"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Yamagishia, M., Koizumib, M., Widdersheimc, M. M., &amp; Igarashid, T. (2022). Topic modelling of diverse events in the 21st-century public library: A New York Public Library case analysis.</w:t>
      </w:r>
    </w:p>
    <w:p w14:paraId="559BF5C4"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Yilmaz, S., Ergün, S., Yigit, M., Yilmaz, E., &amp; Ahmadifar, E. (2020). Dietary supplementation of black mulberry (Morus nigra) syrup improves the growth performance, innate immune response, antioxidant status, gene expression responses, and disease resistance of Nile tilapia (Oreochromis niloticus). </w:t>
      </w:r>
      <w:r w:rsidRPr="003F39C7">
        <w:rPr>
          <w:rFonts w:ascii="Times New Roman" w:eastAsia="Times New Roman" w:hAnsi="Times New Roman" w:cs="Times New Roman"/>
          <w:i/>
          <w:iCs/>
          <w:sz w:val="24"/>
          <w:szCs w:val="24"/>
          <w:lang w:val="en-GB"/>
        </w:rPr>
        <w:t>Fish &amp; Shellfish Immunology</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107</w:t>
      </w:r>
      <w:r w:rsidRPr="003F39C7">
        <w:rPr>
          <w:rFonts w:ascii="Times New Roman" w:eastAsia="Times New Roman" w:hAnsi="Times New Roman" w:cs="Times New Roman"/>
          <w:sz w:val="24"/>
          <w:szCs w:val="24"/>
          <w:lang w:val="en-GB"/>
        </w:rPr>
        <w:t>, 211-217.</w:t>
      </w:r>
    </w:p>
    <w:p w14:paraId="5B305431"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lastRenderedPageBreak/>
        <w:t xml:space="preserve">Yin, R. K. (2018). </w:t>
      </w:r>
      <w:r w:rsidRPr="003F39C7">
        <w:rPr>
          <w:rFonts w:ascii="Times New Roman" w:eastAsia="Calibri" w:hAnsi="Times New Roman" w:cs="Times New Roman"/>
          <w:bCs/>
          <w:i/>
          <w:iCs/>
          <w:color w:val="000000" w:themeColor="text1"/>
          <w:sz w:val="24"/>
          <w:szCs w:val="24"/>
          <w:lang w:val="en-GB"/>
        </w:rPr>
        <w:t>Case study research and applications: Design and methods</w:t>
      </w:r>
      <w:r w:rsidRPr="003F39C7">
        <w:rPr>
          <w:rFonts w:ascii="Times New Roman" w:eastAsia="Calibri" w:hAnsi="Times New Roman" w:cs="Times New Roman"/>
          <w:bCs/>
          <w:color w:val="000000" w:themeColor="text1"/>
          <w:sz w:val="24"/>
          <w:szCs w:val="24"/>
          <w:lang w:val="en-GB"/>
        </w:rPr>
        <w:t xml:space="preserve"> (Sixth edition). SAGE.</w:t>
      </w:r>
    </w:p>
    <w:p w14:paraId="681ABC88"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Yoon, A., &amp; Kim, Y. (2017). Social scientists' data reuse behaviours: Exploring the roles of attitudinal beliefs, attitudes, norms, and data repositories. </w:t>
      </w:r>
      <w:r w:rsidRPr="003F39C7">
        <w:rPr>
          <w:rFonts w:ascii="Times New Roman" w:hAnsi="Times New Roman" w:cs="Times New Roman"/>
          <w:i/>
          <w:iCs/>
          <w:color w:val="000000" w:themeColor="text1"/>
          <w:sz w:val="24"/>
          <w:szCs w:val="24"/>
          <w:lang w:val="en-GB"/>
        </w:rPr>
        <w:t>Library &amp; Information Science Research</w:t>
      </w:r>
      <w:r w:rsidRPr="003F39C7">
        <w:rPr>
          <w:rFonts w:ascii="Times New Roman" w:hAnsi="Times New Roman" w:cs="Times New Roman"/>
          <w:color w:val="000000" w:themeColor="text1"/>
          <w:sz w:val="24"/>
          <w:szCs w:val="24"/>
          <w:lang w:val="en-GB"/>
        </w:rPr>
        <w:t>, 39(3), 224–233.</w:t>
      </w:r>
    </w:p>
    <w:p w14:paraId="64BF9A5A"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Yu, L., &amp; Young, S. W. O. (2017). How do students use physical and online library resources? A preliminary study of the University of Hong Kong. </w:t>
      </w:r>
      <w:r w:rsidRPr="003F39C7">
        <w:rPr>
          <w:rFonts w:ascii="Times New Roman" w:hAnsi="Times New Roman" w:cs="Times New Roman"/>
          <w:i/>
          <w:iCs/>
          <w:color w:val="000000" w:themeColor="text1"/>
          <w:sz w:val="24"/>
          <w:szCs w:val="24"/>
          <w:lang w:val="en-GB"/>
        </w:rPr>
        <w:t>The Journal of Academic Librarianship</w:t>
      </w:r>
      <w:r w:rsidRPr="003F39C7">
        <w:rPr>
          <w:rFonts w:ascii="Times New Roman" w:hAnsi="Times New Roman" w:cs="Times New Roman"/>
          <w:color w:val="000000" w:themeColor="text1"/>
          <w:sz w:val="24"/>
          <w:szCs w:val="24"/>
          <w:lang w:val="en-GB"/>
        </w:rPr>
        <w:t xml:space="preserve">, 43(4), 274-282. </w:t>
      </w:r>
    </w:p>
    <w:p w14:paraId="25914C95"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Yukl, G. A. (2013). </w:t>
      </w:r>
      <w:r w:rsidRPr="003F39C7">
        <w:rPr>
          <w:rFonts w:ascii="Times New Roman" w:eastAsia="Calibri" w:hAnsi="Times New Roman" w:cs="Times New Roman"/>
          <w:bCs/>
          <w:i/>
          <w:iCs/>
          <w:color w:val="000000" w:themeColor="text1"/>
          <w:sz w:val="24"/>
          <w:szCs w:val="24"/>
          <w:lang w:val="en-GB"/>
        </w:rPr>
        <w:t>Leadership in organisations</w:t>
      </w:r>
      <w:r w:rsidRPr="003F39C7">
        <w:rPr>
          <w:rFonts w:ascii="Times New Roman" w:eastAsia="Calibri" w:hAnsi="Times New Roman" w:cs="Times New Roman"/>
          <w:bCs/>
          <w:color w:val="000000" w:themeColor="text1"/>
          <w:sz w:val="24"/>
          <w:szCs w:val="24"/>
          <w:lang w:val="en-GB"/>
        </w:rPr>
        <w:t xml:space="preserve"> (8th ed). Pearson.</w:t>
      </w:r>
    </w:p>
    <w:p w14:paraId="5233BA75"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Yusoff, M. S. B. (2019). ABC of content validation and content validity index calculation. </w:t>
      </w:r>
      <w:r w:rsidRPr="003F39C7">
        <w:rPr>
          <w:rFonts w:ascii="Times New Roman" w:eastAsia="Times New Roman" w:hAnsi="Times New Roman" w:cs="Times New Roman"/>
          <w:i/>
          <w:iCs/>
          <w:sz w:val="24"/>
          <w:szCs w:val="24"/>
          <w:lang w:val="en-GB"/>
        </w:rPr>
        <w:t>Education in Medicine Journal</w:t>
      </w:r>
      <w:r w:rsidRPr="003F39C7">
        <w:rPr>
          <w:rFonts w:ascii="Times New Roman" w:eastAsia="Times New Roman" w:hAnsi="Times New Roman" w:cs="Times New Roman"/>
          <w:sz w:val="24"/>
          <w:szCs w:val="24"/>
          <w:lang w:val="en-GB"/>
        </w:rPr>
        <w:t xml:space="preserve">, </w:t>
      </w:r>
      <w:r w:rsidRPr="003F39C7">
        <w:rPr>
          <w:rFonts w:ascii="Times New Roman" w:eastAsia="Times New Roman" w:hAnsi="Times New Roman" w:cs="Times New Roman"/>
          <w:i/>
          <w:iCs/>
          <w:sz w:val="24"/>
          <w:szCs w:val="24"/>
          <w:lang w:val="en-GB"/>
        </w:rPr>
        <w:t>11</w:t>
      </w:r>
      <w:r w:rsidRPr="003F39C7">
        <w:rPr>
          <w:rFonts w:ascii="Times New Roman" w:eastAsia="Times New Roman" w:hAnsi="Times New Roman" w:cs="Times New Roman"/>
          <w:sz w:val="24"/>
          <w:szCs w:val="24"/>
          <w:lang w:val="en-GB"/>
        </w:rPr>
        <w:t>(2), 49-54.</w:t>
      </w:r>
    </w:p>
    <w:p w14:paraId="2584FB8A"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Yusuf, M. O., Muhammed, U. D., &amp; Kazeem, A. O. (2014). Management of Leadership Style: An Approach to Organisational Performance and Effectiveness in Nigeria. </w:t>
      </w:r>
      <w:r w:rsidRPr="003F39C7">
        <w:rPr>
          <w:rFonts w:ascii="Times New Roman" w:eastAsia="Calibri" w:hAnsi="Times New Roman" w:cs="Times New Roman"/>
          <w:bCs/>
          <w:i/>
          <w:iCs/>
          <w:color w:val="000000" w:themeColor="text1"/>
          <w:sz w:val="24"/>
          <w:szCs w:val="24"/>
          <w:lang w:val="en-GB"/>
        </w:rPr>
        <w:t>International Journal of Humanities Social Sciences and Education</w:t>
      </w:r>
      <w:r w:rsidRPr="003F39C7">
        <w:rPr>
          <w:rFonts w:ascii="Times New Roman" w:eastAsia="Calibri" w:hAnsi="Times New Roman" w:cs="Times New Roman"/>
          <w:bCs/>
          <w:color w:val="000000" w:themeColor="text1"/>
          <w:sz w:val="24"/>
          <w:szCs w:val="24"/>
          <w:lang w:val="en-GB"/>
        </w:rPr>
        <w:t>, 17-29.</w:t>
      </w:r>
    </w:p>
    <w:p w14:paraId="79B29939" w14:textId="77777777" w:rsidR="003F39C7" w:rsidRPr="003F39C7" w:rsidRDefault="003F39C7" w:rsidP="003F39C7">
      <w:pPr>
        <w:spacing w:after="0" w:line="360" w:lineRule="auto"/>
        <w:ind w:left="720" w:hanging="72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Zaugg, H., &amp; Rackham, S. (2016). Identification and development of patron personas for an academic library. </w:t>
      </w:r>
      <w:r w:rsidRPr="003F39C7">
        <w:rPr>
          <w:rFonts w:ascii="Times New Roman" w:hAnsi="Times New Roman" w:cs="Times New Roman"/>
          <w:i/>
          <w:iCs/>
          <w:color w:val="000000" w:themeColor="text1"/>
          <w:sz w:val="24"/>
          <w:szCs w:val="24"/>
          <w:lang w:val="en-GB"/>
        </w:rPr>
        <w:t>Performance Measurement and Metrics</w:t>
      </w:r>
      <w:r w:rsidRPr="003F39C7">
        <w:rPr>
          <w:rFonts w:ascii="Times New Roman" w:hAnsi="Times New Roman" w:cs="Times New Roman"/>
          <w:color w:val="000000" w:themeColor="text1"/>
          <w:sz w:val="24"/>
          <w:szCs w:val="24"/>
          <w:lang w:val="en-GB"/>
        </w:rPr>
        <w:t xml:space="preserve">, 2(17), 124–133. </w:t>
      </w:r>
    </w:p>
    <w:p w14:paraId="53AD1378" w14:textId="77777777" w:rsidR="003F39C7" w:rsidRPr="003F39C7" w:rsidRDefault="003F39C7" w:rsidP="003F39C7">
      <w:pPr>
        <w:spacing w:after="0" w:line="360" w:lineRule="auto"/>
        <w:ind w:left="720" w:hanging="720"/>
        <w:rPr>
          <w:rFonts w:ascii="Times New Roman" w:eastAsia="Times New Roman" w:hAnsi="Times New Roman" w:cs="Times New Roman"/>
          <w:sz w:val="24"/>
          <w:szCs w:val="24"/>
          <w:lang w:val="en-GB"/>
        </w:rPr>
      </w:pPr>
      <w:r w:rsidRPr="003F39C7">
        <w:rPr>
          <w:rFonts w:ascii="Times New Roman" w:eastAsia="Times New Roman" w:hAnsi="Times New Roman" w:cs="Times New Roman"/>
          <w:sz w:val="24"/>
          <w:szCs w:val="24"/>
          <w:lang w:val="en-GB"/>
        </w:rPr>
        <w:t xml:space="preserve">Zehndorfer, E. (2013). </w:t>
      </w:r>
      <w:r w:rsidRPr="003F39C7">
        <w:rPr>
          <w:rFonts w:ascii="Times New Roman" w:eastAsia="Times New Roman" w:hAnsi="Times New Roman" w:cs="Times New Roman"/>
          <w:i/>
          <w:iCs/>
          <w:sz w:val="24"/>
          <w:szCs w:val="24"/>
          <w:lang w:val="en-GB"/>
        </w:rPr>
        <w:t>Leadership: A critical introduction</w:t>
      </w:r>
      <w:r w:rsidRPr="003F39C7">
        <w:rPr>
          <w:rFonts w:ascii="Times New Roman" w:eastAsia="Times New Roman" w:hAnsi="Times New Roman" w:cs="Times New Roman"/>
          <w:sz w:val="24"/>
          <w:szCs w:val="24"/>
          <w:lang w:val="en-GB"/>
        </w:rPr>
        <w:t>. Routledge.</w:t>
      </w:r>
    </w:p>
    <w:p w14:paraId="31D0D4DC" w14:textId="77777777" w:rsidR="003F39C7" w:rsidRPr="003F39C7" w:rsidRDefault="003F39C7" w:rsidP="003F39C7">
      <w:pPr>
        <w:spacing w:after="0" w:line="360" w:lineRule="auto"/>
        <w:ind w:left="720" w:hanging="720"/>
        <w:rPr>
          <w:rFonts w:ascii="Times New Roman" w:eastAsia="Calibri" w:hAnsi="Times New Roman" w:cs="Times New Roman"/>
          <w:bCs/>
          <w:color w:val="000000" w:themeColor="text1"/>
          <w:sz w:val="24"/>
          <w:szCs w:val="24"/>
          <w:lang w:val="en-GB"/>
        </w:rPr>
      </w:pPr>
      <w:r w:rsidRPr="003F39C7">
        <w:rPr>
          <w:rFonts w:ascii="Times New Roman" w:eastAsia="Calibri" w:hAnsi="Times New Roman" w:cs="Times New Roman"/>
          <w:bCs/>
          <w:color w:val="000000" w:themeColor="text1"/>
          <w:sz w:val="24"/>
          <w:szCs w:val="24"/>
          <w:lang w:val="en-GB"/>
        </w:rPr>
        <w:t xml:space="preserve">Zohrabi, M. (2013). Mixed Method Research: Instruments, Validity, Reliability and Reporting Findings. </w:t>
      </w:r>
      <w:r w:rsidRPr="003F39C7">
        <w:rPr>
          <w:rFonts w:ascii="Times New Roman" w:eastAsia="Calibri" w:hAnsi="Times New Roman" w:cs="Times New Roman"/>
          <w:bCs/>
          <w:i/>
          <w:iCs/>
          <w:color w:val="000000" w:themeColor="text1"/>
          <w:sz w:val="24"/>
          <w:szCs w:val="24"/>
          <w:lang w:val="en-GB"/>
        </w:rPr>
        <w:t>Theory and Practice in Language Studies</w:t>
      </w:r>
      <w:r w:rsidRPr="003F39C7">
        <w:rPr>
          <w:rFonts w:ascii="Times New Roman" w:eastAsia="Calibri" w:hAnsi="Times New Roman" w:cs="Times New Roman"/>
          <w:bCs/>
          <w:color w:val="000000" w:themeColor="text1"/>
          <w:sz w:val="24"/>
          <w:szCs w:val="24"/>
          <w:lang w:val="en-GB"/>
        </w:rPr>
        <w:t xml:space="preserve">, </w:t>
      </w:r>
      <w:r w:rsidRPr="003F39C7">
        <w:rPr>
          <w:rFonts w:ascii="Times New Roman" w:eastAsia="Calibri" w:hAnsi="Times New Roman" w:cs="Times New Roman"/>
          <w:bCs/>
          <w:i/>
          <w:iCs/>
          <w:color w:val="000000" w:themeColor="text1"/>
          <w:sz w:val="24"/>
          <w:szCs w:val="24"/>
          <w:lang w:val="en-GB"/>
        </w:rPr>
        <w:t>pp. 3</w:t>
      </w:r>
      <w:r w:rsidRPr="003F39C7">
        <w:rPr>
          <w:rFonts w:ascii="Times New Roman" w:eastAsia="Calibri" w:hAnsi="Times New Roman" w:cs="Times New Roman"/>
          <w:bCs/>
          <w:color w:val="000000" w:themeColor="text1"/>
          <w:sz w:val="24"/>
          <w:szCs w:val="24"/>
          <w:lang w:val="en-GB"/>
        </w:rPr>
        <w:t xml:space="preserve">, 254–262. </w:t>
      </w:r>
    </w:p>
    <w:p w14:paraId="3382D5D6" w14:textId="77777777" w:rsidR="003F39C7" w:rsidRPr="003F39C7" w:rsidRDefault="003F39C7" w:rsidP="003F39C7">
      <w:pPr>
        <w:spacing w:after="0" w:line="360" w:lineRule="auto"/>
        <w:ind w:left="720" w:hanging="720"/>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 xml:space="preserve">Zulqarnain, M., &amp; Shakil, M. (2022). A study on Availability and Use of Resources and Services in the Central Library, International Islamic University, Islamabad. </w:t>
      </w:r>
      <w:r w:rsidRPr="003F39C7">
        <w:rPr>
          <w:rFonts w:ascii="Times New Roman" w:eastAsia="Times New Roman" w:hAnsi="Times New Roman" w:cs="Times New Roman"/>
          <w:i/>
          <w:iCs/>
          <w:color w:val="000000" w:themeColor="text1"/>
          <w:sz w:val="24"/>
          <w:szCs w:val="24"/>
          <w:lang w:val="en-GB"/>
        </w:rPr>
        <w:t>Pakistan Library &amp; Information Science Journal</w:t>
      </w:r>
      <w:r w:rsidRPr="003F39C7">
        <w:rPr>
          <w:rFonts w:ascii="Times New Roman" w:eastAsia="Times New Roman" w:hAnsi="Times New Roman" w:cs="Times New Roman"/>
          <w:color w:val="000000" w:themeColor="text1"/>
          <w:sz w:val="24"/>
          <w:szCs w:val="24"/>
          <w:lang w:val="en-GB"/>
        </w:rPr>
        <w:t xml:space="preserve">, </w:t>
      </w:r>
      <w:r w:rsidRPr="003F39C7">
        <w:rPr>
          <w:rFonts w:ascii="Times New Roman" w:eastAsia="Times New Roman" w:hAnsi="Times New Roman" w:cs="Times New Roman"/>
          <w:i/>
          <w:iCs/>
          <w:color w:val="000000" w:themeColor="text1"/>
          <w:sz w:val="24"/>
          <w:szCs w:val="24"/>
          <w:lang w:val="en-GB"/>
        </w:rPr>
        <w:t>53</w:t>
      </w:r>
      <w:r w:rsidRPr="003F39C7">
        <w:rPr>
          <w:rFonts w:ascii="Times New Roman" w:eastAsia="Times New Roman" w:hAnsi="Times New Roman" w:cs="Times New Roman"/>
          <w:color w:val="000000" w:themeColor="text1"/>
          <w:sz w:val="24"/>
          <w:szCs w:val="24"/>
          <w:lang w:val="en-GB"/>
        </w:rPr>
        <w:t>(2).</w:t>
      </w:r>
    </w:p>
    <w:p w14:paraId="3D524B62" w14:textId="77777777" w:rsidR="003F39C7" w:rsidRPr="003F39C7" w:rsidRDefault="003F39C7" w:rsidP="003F39C7">
      <w:pPr>
        <w:keepNext/>
        <w:keepLines/>
        <w:spacing w:before="360" w:after="120" w:line="240" w:lineRule="auto"/>
        <w:outlineLvl w:val="0"/>
        <w:rPr>
          <w:rFonts w:ascii="Times New Roman" w:eastAsiaTheme="majorEastAsia" w:hAnsi="Times New Roman" w:cs="Times New Roman"/>
          <w:b/>
          <w:bCs/>
          <w:color w:val="000000" w:themeColor="text1"/>
          <w:sz w:val="24"/>
          <w:szCs w:val="24"/>
          <w:lang w:val="en-GB"/>
        </w:rPr>
      </w:pPr>
      <w:bookmarkStart w:id="395" w:name="_Toc148249730"/>
      <w:r w:rsidRPr="003F39C7">
        <w:rPr>
          <w:rFonts w:ascii="Times New Roman" w:eastAsiaTheme="majorEastAsia" w:hAnsi="Times New Roman" w:cs="Times New Roman"/>
          <w:b/>
          <w:bCs/>
          <w:color w:val="000000" w:themeColor="text1"/>
          <w:sz w:val="24"/>
          <w:szCs w:val="24"/>
          <w:lang w:val="en-GB"/>
        </w:rPr>
        <w:lastRenderedPageBreak/>
        <w:t>APPENDICES</w:t>
      </w:r>
      <w:bookmarkEnd w:id="395"/>
    </w:p>
    <w:p w14:paraId="1922C3DF" w14:textId="77777777" w:rsidR="003F39C7" w:rsidRPr="003F39C7" w:rsidRDefault="003F39C7" w:rsidP="003F39C7">
      <w:pPr>
        <w:keepNext/>
        <w:keepLines/>
        <w:spacing w:after="0" w:line="360" w:lineRule="auto"/>
        <w:outlineLvl w:val="0"/>
        <w:rPr>
          <w:rFonts w:ascii="Times New Roman" w:eastAsiaTheme="majorEastAsia" w:hAnsi="Times New Roman" w:cs="Times New Roman"/>
          <w:b/>
          <w:bCs/>
          <w:color w:val="000000" w:themeColor="text1"/>
          <w:sz w:val="24"/>
          <w:szCs w:val="24"/>
          <w:lang w:val="en-GB"/>
        </w:rPr>
      </w:pPr>
      <w:bookmarkStart w:id="396" w:name="_Toc148249731"/>
      <w:r w:rsidRPr="003F39C7">
        <w:rPr>
          <w:rFonts w:ascii="Times New Roman" w:eastAsiaTheme="majorEastAsia" w:hAnsi="Times New Roman" w:cs="Times New Roman"/>
          <w:b/>
          <w:bCs/>
          <w:color w:val="000000" w:themeColor="text1"/>
          <w:sz w:val="24"/>
          <w:szCs w:val="24"/>
          <w:lang w:val="en-GB"/>
        </w:rPr>
        <w:t>Appendix 1: School of Graduate and Advanced Studies (SGAS) letter</w:t>
      </w:r>
      <w:bookmarkEnd w:id="396"/>
    </w:p>
    <w:p w14:paraId="65C1109C" w14:textId="77777777" w:rsidR="003F39C7" w:rsidRPr="003F39C7" w:rsidRDefault="003F39C7" w:rsidP="003F39C7">
      <w:pPr>
        <w:jc w:val="center"/>
        <w:rPr>
          <w:rFonts w:ascii="Times New Roman" w:hAnsi="Times New Roman"/>
          <w:sz w:val="24"/>
          <w:lang w:val="en-GB"/>
        </w:rPr>
      </w:pPr>
      <w:r w:rsidRPr="003F39C7">
        <w:rPr>
          <w:rFonts w:ascii="Times New Roman" w:hAnsi="Times New Roman"/>
          <w:sz w:val="24"/>
          <w:lang w:val="en-GB"/>
        </w:rPr>
        <w:object w:dxaOrig="5950" w:dyaOrig="8420" w14:anchorId="7004F5D6">
          <v:shape id="_x0000_i1027" type="#_x0000_t75" style="width:446.4pt;height:626.4pt" o:ole="" o:bordertopcolor="this" o:borderleftcolor="this" o:borderbottomcolor="this" o:borderrightcolor="this">
            <v:imagedata r:id="rId39" o:title=""/>
            <w10:bordertop type="single" width="12"/>
            <w10:borderleft type="single" width="12"/>
            <w10:borderbottom type="single" width="12"/>
            <w10:borderright type="single" width="12"/>
          </v:shape>
          <o:OLEObject Type="Embed" ProgID="AcroExch.Document.11" ShapeID="_x0000_i1027" DrawAspect="Content" ObjectID="_1798974501" r:id="rId40"/>
        </w:object>
      </w:r>
    </w:p>
    <w:p w14:paraId="3AA71F44" w14:textId="77777777" w:rsidR="003F39C7" w:rsidRPr="003F39C7" w:rsidRDefault="003F39C7" w:rsidP="003F39C7">
      <w:pPr>
        <w:rPr>
          <w:rFonts w:ascii="Times New Roman" w:eastAsiaTheme="majorEastAsia" w:hAnsi="Times New Roman" w:cs="Times New Roman"/>
          <w:b/>
          <w:bCs/>
          <w:color w:val="000000" w:themeColor="text1"/>
          <w:sz w:val="24"/>
          <w:szCs w:val="24"/>
          <w:lang w:val="en-GB"/>
        </w:rPr>
      </w:pPr>
      <w:r w:rsidRPr="003F39C7">
        <w:rPr>
          <w:rFonts w:ascii="Times New Roman" w:hAnsi="Times New Roman" w:cs="Times New Roman"/>
          <w:bCs/>
          <w:sz w:val="24"/>
          <w:szCs w:val="24"/>
          <w:lang w:val="en-GB"/>
        </w:rPr>
        <w:br w:type="page"/>
      </w:r>
    </w:p>
    <w:p w14:paraId="38675170" w14:textId="77777777" w:rsidR="003F39C7" w:rsidRPr="003F39C7" w:rsidRDefault="003F39C7" w:rsidP="003F39C7">
      <w:pPr>
        <w:keepNext/>
        <w:keepLines/>
        <w:spacing w:after="0" w:line="360" w:lineRule="auto"/>
        <w:outlineLvl w:val="0"/>
        <w:rPr>
          <w:rFonts w:ascii="Times New Roman" w:eastAsiaTheme="majorEastAsia" w:hAnsi="Times New Roman" w:cs="Times New Roman"/>
          <w:b/>
          <w:bCs/>
          <w:color w:val="000000" w:themeColor="text1"/>
          <w:sz w:val="24"/>
          <w:szCs w:val="24"/>
          <w:lang w:val="en-GB"/>
        </w:rPr>
      </w:pPr>
      <w:bookmarkStart w:id="397" w:name="_Toc148249732"/>
      <w:r w:rsidRPr="003F39C7">
        <w:rPr>
          <w:rFonts w:ascii="Times New Roman" w:eastAsiaTheme="majorEastAsia" w:hAnsi="Times New Roman" w:cs="Times New Roman"/>
          <w:b/>
          <w:bCs/>
          <w:color w:val="000000" w:themeColor="text1"/>
          <w:sz w:val="24"/>
          <w:szCs w:val="24"/>
          <w:lang w:val="en-GB"/>
        </w:rPr>
        <w:lastRenderedPageBreak/>
        <w:t>Appendix 2: Introduction letter</w:t>
      </w:r>
      <w:bookmarkEnd w:id="397"/>
      <w:r w:rsidRPr="003F39C7">
        <w:rPr>
          <w:rFonts w:ascii="Times New Roman" w:eastAsiaTheme="majorEastAsia" w:hAnsi="Times New Roman" w:cs="Times New Roman"/>
          <w:b/>
          <w:bCs/>
          <w:color w:val="000000" w:themeColor="text1"/>
          <w:sz w:val="24"/>
          <w:szCs w:val="24"/>
          <w:lang w:val="en-GB"/>
        </w:rPr>
        <w:t xml:space="preserve"> </w:t>
      </w:r>
    </w:p>
    <w:p w14:paraId="6EAC1871"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Dear Respondent,</w:t>
      </w:r>
    </w:p>
    <w:p w14:paraId="5B329053"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u w:val="single"/>
          <w:lang w:val="en-GB"/>
        </w:rPr>
        <w:t xml:space="preserve">REQUEST FOR PARTICIPATION IN THE STUDY  </w:t>
      </w:r>
    </w:p>
    <w:p w14:paraId="3DD7A1EF"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 am a postgraduate student of The Technical University of Kenya conducting research on the topic ‘‘</w:t>
      </w:r>
      <w:r w:rsidRPr="003F39C7">
        <w:rPr>
          <w:rFonts w:ascii="Times New Roman" w:hAnsi="Times New Roman" w:cs="Times New Roman"/>
          <w:b/>
          <w:color w:val="000000" w:themeColor="text1"/>
          <w:sz w:val="24"/>
          <w:szCs w:val="24"/>
          <w:lang w:val="en-GB"/>
        </w:rPr>
        <w:t>LEADERSHIP STYLES OF LIBRARIANS AND PERFORMANCE OF SELECTED UNIVERSITY LIBRARIES IN KENYA</w:t>
      </w:r>
      <w:r w:rsidRPr="003F39C7">
        <w:rPr>
          <w:rFonts w:ascii="Times New Roman" w:hAnsi="Times New Roman" w:cs="Times New Roman"/>
          <w:color w:val="000000" w:themeColor="text1"/>
          <w:sz w:val="24"/>
          <w:szCs w:val="24"/>
          <w:lang w:val="en-GB"/>
        </w:rPr>
        <w:t xml:space="preserve">.’’ To this effect, you have been selected to be a respondent. I will be grateful if you would participate in this interview. </w:t>
      </w:r>
    </w:p>
    <w:p w14:paraId="146C293D"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All responses would be treated with utmost confidentiality and anonymity as the information will be used purely for university purposes.</w:t>
      </w:r>
    </w:p>
    <w:p w14:paraId="1476D3B7"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Thank you.</w:t>
      </w:r>
    </w:p>
    <w:p w14:paraId="2DA4E30E"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Yours sincerely,</w:t>
      </w:r>
    </w:p>
    <w:p w14:paraId="29A7662E"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Henry Ogada Hongo.</w:t>
      </w:r>
    </w:p>
    <w:p w14:paraId="1607C13D"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lang w:val="en-GB"/>
        </w:rPr>
        <w:t>Researcher</w:t>
      </w:r>
    </w:p>
    <w:p w14:paraId="428D026C" w14:textId="77777777" w:rsidR="003F39C7" w:rsidRPr="003F39C7" w:rsidRDefault="003F39C7" w:rsidP="003F39C7">
      <w:pPr>
        <w:rPr>
          <w:rFonts w:ascii="Times New Roman" w:eastAsiaTheme="majorEastAsia" w:hAnsi="Times New Roman" w:cs="Times New Roman"/>
          <w:b/>
          <w:bCs/>
          <w:color w:val="000000" w:themeColor="text1"/>
          <w:sz w:val="24"/>
          <w:szCs w:val="24"/>
          <w:lang w:val="en-GB"/>
        </w:rPr>
      </w:pPr>
      <w:r w:rsidRPr="003F39C7">
        <w:rPr>
          <w:rFonts w:ascii="Times New Roman" w:hAnsi="Times New Roman" w:cs="Times New Roman"/>
          <w:bCs/>
          <w:sz w:val="24"/>
          <w:szCs w:val="24"/>
          <w:lang w:val="en-GB"/>
        </w:rPr>
        <w:br w:type="page"/>
      </w:r>
    </w:p>
    <w:p w14:paraId="36A2CB17" w14:textId="77777777" w:rsidR="003F39C7" w:rsidRPr="003F39C7" w:rsidRDefault="003F39C7" w:rsidP="003F39C7">
      <w:pPr>
        <w:keepNext/>
        <w:keepLines/>
        <w:spacing w:after="0" w:line="360" w:lineRule="auto"/>
        <w:outlineLvl w:val="0"/>
        <w:rPr>
          <w:rFonts w:ascii="Times New Roman" w:eastAsiaTheme="majorEastAsia" w:hAnsi="Times New Roman" w:cs="Times New Roman"/>
          <w:b/>
          <w:bCs/>
          <w:color w:val="000000" w:themeColor="text1"/>
          <w:sz w:val="24"/>
          <w:szCs w:val="24"/>
          <w:lang w:val="en-GB"/>
        </w:rPr>
      </w:pPr>
      <w:bookmarkStart w:id="398" w:name="_Toc148249733"/>
      <w:r w:rsidRPr="003F39C7">
        <w:rPr>
          <w:rFonts w:ascii="Times New Roman" w:eastAsiaTheme="majorEastAsia" w:hAnsi="Times New Roman" w:cs="Times New Roman"/>
          <w:b/>
          <w:bCs/>
          <w:color w:val="000000" w:themeColor="text1"/>
          <w:sz w:val="24"/>
          <w:szCs w:val="24"/>
          <w:lang w:val="en-GB"/>
        </w:rPr>
        <w:lastRenderedPageBreak/>
        <w:t>Appendix 3: Informed Consent</w:t>
      </w:r>
      <w:bookmarkEnd w:id="398"/>
    </w:p>
    <w:p w14:paraId="1E5613BD" w14:textId="77777777" w:rsidR="003F39C7" w:rsidRPr="003F39C7" w:rsidRDefault="003F39C7" w:rsidP="003F39C7">
      <w:pPr>
        <w:tabs>
          <w:tab w:val="left" w:pos="2070"/>
        </w:tabs>
        <w:spacing w:after="0" w:line="360" w:lineRule="auto"/>
        <w:jc w:val="center"/>
        <w:rPr>
          <w:rFonts w:ascii="Times New Roman" w:hAnsi="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LEADERSHIP STYLES OF UNIVERSITY LIBRARIANS AND PERFORMANCE OF SELECTED UNIVERSITY LIBRARIES IN KENYA</w:t>
      </w:r>
      <w:r w:rsidRPr="003F39C7">
        <w:rPr>
          <w:rFonts w:ascii="Times New Roman" w:hAnsi="Times New Roman"/>
          <w:b/>
          <w:color w:val="000000"/>
          <w:sz w:val="24"/>
          <w:szCs w:val="24"/>
          <w:lang w:val="en-GB"/>
        </w:rPr>
        <w:t xml:space="preserve">. </w:t>
      </w:r>
    </w:p>
    <w:p w14:paraId="67400017" w14:textId="77777777" w:rsidR="003F39C7" w:rsidRPr="003F39C7" w:rsidRDefault="003F39C7" w:rsidP="003F39C7">
      <w:pPr>
        <w:jc w:val="center"/>
        <w:rPr>
          <w:rFonts w:ascii="Times New Roman" w:hAnsi="Times New Roman"/>
          <w:color w:val="000000"/>
          <w:sz w:val="24"/>
          <w:u w:val="single"/>
          <w:lang w:val="en-GB"/>
        </w:rPr>
      </w:pPr>
      <w:r w:rsidRPr="003F39C7">
        <w:rPr>
          <w:rFonts w:ascii="Times New Roman" w:hAnsi="Times New Roman"/>
          <w:color w:val="000000"/>
          <w:sz w:val="24"/>
          <w:u w:val="single"/>
          <w:lang w:val="en-GB"/>
        </w:rPr>
        <w:t>INFORMED CONSENT FORM</w:t>
      </w:r>
    </w:p>
    <w:p w14:paraId="1D5068AB" w14:textId="77777777" w:rsidR="003F39C7" w:rsidRPr="003F39C7" w:rsidRDefault="003F39C7" w:rsidP="003F39C7">
      <w:pPr>
        <w:jc w:val="center"/>
        <w:rPr>
          <w:rFonts w:ascii="Times New Roman" w:hAnsi="Times New Roman"/>
          <w:b/>
          <w:color w:val="000000"/>
          <w:sz w:val="24"/>
          <w:lang w:val="en-GB"/>
        </w:rPr>
      </w:pPr>
    </w:p>
    <w:p w14:paraId="30CC3AB1" w14:textId="77777777" w:rsidR="003F39C7" w:rsidRPr="003F39C7" w:rsidRDefault="003F39C7" w:rsidP="003F39C7">
      <w:pPr>
        <w:spacing w:line="480" w:lineRule="auto"/>
        <w:jc w:val="both"/>
        <w:rPr>
          <w:rFonts w:ascii="Times New Roman" w:hAnsi="Times New Roman"/>
          <w:color w:val="000000"/>
          <w:sz w:val="24"/>
          <w:lang w:val="en-GB"/>
        </w:rPr>
      </w:pPr>
      <w:r w:rsidRPr="003F39C7">
        <w:rPr>
          <w:rFonts w:ascii="Times New Roman" w:hAnsi="Times New Roman"/>
          <w:color w:val="000000"/>
          <w:sz w:val="24"/>
          <w:lang w:val="en-GB"/>
        </w:rPr>
        <w:t>I…………………………………………………………………agree to participate in the research study.</w:t>
      </w:r>
    </w:p>
    <w:p w14:paraId="25F47896" w14:textId="77777777" w:rsidR="003F39C7" w:rsidRPr="003F39C7" w:rsidRDefault="003F39C7" w:rsidP="003F39C7">
      <w:pPr>
        <w:spacing w:line="480" w:lineRule="auto"/>
        <w:jc w:val="both"/>
        <w:rPr>
          <w:rFonts w:ascii="Times New Roman" w:hAnsi="Times New Roman"/>
          <w:color w:val="000000"/>
          <w:sz w:val="24"/>
          <w:lang w:val="en-GB"/>
        </w:rPr>
      </w:pPr>
      <w:r w:rsidRPr="003F39C7">
        <w:rPr>
          <w:rFonts w:ascii="Times New Roman" w:hAnsi="Times New Roman"/>
          <w:color w:val="000000"/>
          <w:sz w:val="24"/>
          <w:lang w:val="en-GB"/>
        </w:rPr>
        <w:t>I have read and understand the attached participant information sheet and by signing below I consent to participate in this study.</w:t>
      </w:r>
    </w:p>
    <w:p w14:paraId="2EC2D5A1" w14:textId="77777777" w:rsidR="003F39C7" w:rsidRPr="003F39C7" w:rsidRDefault="003F39C7" w:rsidP="003F39C7">
      <w:pPr>
        <w:spacing w:line="480" w:lineRule="auto"/>
        <w:jc w:val="both"/>
        <w:rPr>
          <w:rFonts w:ascii="Times New Roman" w:hAnsi="Times New Roman"/>
          <w:color w:val="000000"/>
          <w:sz w:val="24"/>
          <w:lang w:val="en-GB"/>
        </w:rPr>
      </w:pPr>
      <w:r w:rsidRPr="003F39C7">
        <w:rPr>
          <w:rFonts w:ascii="Times New Roman" w:hAnsi="Times New Roman"/>
          <w:color w:val="000000"/>
          <w:sz w:val="24"/>
          <w:lang w:val="en-GB"/>
        </w:rPr>
        <w:t>I understand that I have the right to withdraw from the study without giving a reason at any time during the study itself.</w:t>
      </w:r>
    </w:p>
    <w:p w14:paraId="038A51BE" w14:textId="77777777" w:rsidR="003F39C7" w:rsidRPr="003F39C7" w:rsidRDefault="003F39C7" w:rsidP="003F39C7">
      <w:pPr>
        <w:spacing w:line="480" w:lineRule="auto"/>
        <w:jc w:val="both"/>
        <w:rPr>
          <w:rFonts w:ascii="Times New Roman" w:hAnsi="Times New Roman"/>
          <w:color w:val="000000"/>
          <w:sz w:val="24"/>
          <w:lang w:val="en-GB"/>
        </w:rPr>
      </w:pPr>
      <w:r w:rsidRPr="003F39C7">
        <w:rPr>
          <w:rFonts w:ascii="Times New Roman" w:hAnsi="Times New Roman"/>
          <w:color w:val="000000"/>
          <w:sz w:val="24"/>
          <w:lang w:val="en-GB"/>
        </w:rPr>
        <w:t>I understand that I can withdraw from the study, without repercussions, at any time, whether before it starts or while I am participating.</w:t>
      </w:r>
    </w:p>
    <w:p w14:paraId="6C6E87BD" w14:textId="77777777" w:rsidR="003F39C7" w:rsidRPr="003F39C7" w:rsidRDefault="003F39C7" w:rsidP="003F39C7">
      <w:pPr>
        <w:spacing w:line="480" w:lineRule="auto"/>
        <w:jc w:val="both"/>
        <w:rPr>
          <w:rFonts w:ascii="Times New Roman" w:hAnsi="Times New Roman"/>
          <w:color w:val="000000"/>
          <w:sz w:val="24"/>
          <w:lang w:val="en-GB"/>
        </w:rPr>
      </w:pPr>
      <w:r w:rsidRPr="003F39C7">
        <w:rPr>
          <w:rFonts w:ascii="Times New Roman" w:hAnsi="Times New Roman"/>
          <w:color w:val="000000"/>
          <w:sz w:val="24"/>
          <w:lang w:val="en-GB"/>
        </w:rPr>
        <w:t>I understand that anonymity will be ensured in the write-up by disguising my identity.</w:t>
      </w:r>
    </w:p>
    <w:p w14:paraId="675A53D2" w14:textId="77777777" w:rsidR="003F39C7" w:rsidRPr="003F39C7" w:rsidRDefault="003F39C7" w:rsidP="003F39C7">
      <w:pPr>
        <w:spacing w:line="480" w:lineRule="auto"/>
        <w:jc w:val="both"/>
        <w:rPr>
          <w:rFonts w:ascii="Times New Roman" w:hAnsi="Times New Roman"/>
          <w:color w:val="000000"/>
          <w:sz w:val="24"/>
          <w:lang w:val="en-GB"/>
        </w:rPr>
      </w:pPr>
      <w:r w:rsidRPr="003F39C7">
        <w:rPr>
          <w:rFonts w:ascii="Times New Roman" w:hAnsi="Times New Roman"/>
          <w:color w:val="000000"/>
          <w:sz w:val="24"/>
          <w:lang w:val="en-GB"/>
        </w:rPr>
        <w:t xml:space="preserve">I understand that confidentiality will be keep at utmost level and the research responses will only be used for the purpose of this research. </w:t>
      </w:r>
    </w:p>
    <w:p w14:paraId="0F4E8A5D" w14:textId="77777777" w:rsidR="003F39C7" w:rsidRPr="003F39C7" w:rsidRDefault="003F39C7" w:rsidP="003F39C7">
      <w:pPr>
        <w:spacing w:line="480" w:lineRule="auto"/>
        <w:jc w:val="both"/>
        <w:rPr>
          <w:rFonts w:ascii="Times New Roman" w:hAnsi="Times New Roman"/>
          <w:color w:val="000000"/>
          <w:sz w:val="24"/>
          <w:lang w:val="en-GB"/>
        </w:rPr>
      </w:pPr>
      <w:r w:rsidRPr="003F39C7">
        <w:rPr>
          <w:rFonts w:ascii="Times New Roman" w:hAnsi="Times New Roman"/>
          <w:color w:val="000000"/>
          <w:sz w:val="24"/>
          <w:lang w:val="en-GB"/>
        </w:rPr>
        <w:t>Signed………………………………………………... Date……………………………………………………</w:t>
      </w:r>
    </w:p>
    <w:p w14:paraId="531EDAEA" w14:textId="77777777" w:rsidR="003F39C7" w:rsidRPr="003F39C7" w:rsidRDefault="003F39C7" w:rsidP="003F39C7">
      <w:pPr>
        <w:spacing w:line="480" w:lineRule="auto"/>
        <w:jc w:val="both"/>
        <w:rPr>
          <w:rFonts w:ascii="Times New Roman" w:hAnsi="Times New Roman"/>
          <w:color w:val="000000"/>
          <w:sz w:val="24"/>
          <w:lang w:val="en-GB"/>
        </w:rPr>
      </w:pPr>
      <w:r w:rsidRPr="003F39C7">
        <w:rPr>
          <w:rFonts w:ascii="Times New Roman" w:hAnsi="Times New Roman"/>
          <w:color w:val="000000"/>
          <w:sz w:val="24"/>
          <w:lang w:val="en-GB"/>
        </w:rPr>
        <w:t>Researcher’s signature……………………………….</w:t>
      </w:r>
      <w:r w:rsidRPr="003F39C7">
        <w:rPr>
          <w:rFonts w:ascii="Times New Roman" w:hAnsi="Times New Roman" w:cs="Times New Roman"/>
          <w:bCs/>
          <w:sz w:val="24"/>
          <w:szCs w:val="24"/>
          <w:lang w:val="en-GB"/>
        </w:rPr>
        <w:br w:type="page"/>
      </w:r>
    </w:p>
    <w:p w14:paraId="61C127A3" w14:textId="77777777" w:rsidR="003F39C7" w:rsidRPr="003F39C7" w:rsidRDefault="003F39C7" w:rsidP="003F39C7">
      <w:pPr>
        <w:keepNext/>
        <w:keepLines/>
        <w:spacing w:after="0" w:line="480" w:lineRule="auto"/>
        <w:jc w:val="both"/>
        <w:outlineLvl w:val="0"/>
        <w:rPr>
          <w:rFonts w:ascii="Times New Roman" w:eastAsiaTheme="majorEastAsia" w:hAnsi="Times New Roman" w:cs="Times New Roman"/>
          <w:b/>
          <w:bCs/>
          <w:color w:val="000000" w:themeColor="text1"/>
          <w:sz w:val="24"/>
          <w:szCs w:val="24"/>
          <w:lang w:val="en-GB"/>
        </w:rPr>
      </w:pPr>
      <w:bookmarkStart w:id="399" w:name="_Toc148249734"/>
      <w:r w:rsidRPr="003F39C7">
        <w:rPr>
          <w:rFonts w:ascii="Times New Roman" w:eastAsiaTheme="majorEastAsia" w:hAnsi="Times New Roman" w:cs="Times New Roman"/>
          <w:b/>
          <w:bCs/>
          <w:color w:val="000000" w:themeColor="text1"/>
          <w:sz w:val="24"/>
          <w:szCs w:val="24"/>
          <w:lang w:val="en-GB"/>
        </w:rPr>
        <w:lastRenderedPageBreak/>
        <w:t xml:space="preserve">Appendix 4: </w:t>
      </w:r>
      <w:r w:rsidRPr="003F39C7">
        <w:rPr>
          <w:rFonts w:ascii="Times New Roman" w:eastAsiaTheme="majorEastAsia" w:hAnsi="Times New Roman" w:cstheme="majorBidi"/>
          <w:b/>
          <w:bCs/>
          <w:color w:val="000000" w:themeColor="text1"/>
          <w:sz w:val="24"/>
          <w:szCs w:val="32"/>
          <w:lang w:val="en-GB"/>
        </w:rPr>
        <w:t>Pilot Study Report</w:t>
      </w:r>
      <w:bookmarkEnd w:id="399"/>
    </w:p>
    <w:p w14:paraId="4A1A6FE1"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Introduction </w:t>
      </w:r>
    </w:p>
    <w:p w14:paraId="7342F881"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researcher carried out a pilot study at the Jaramogi Oginga Odinga University of Science and Technology (JOOUST) (public) and KCA University (private). The researcher administered questionnaires to the library staffs, academic staffs and students and further conducted interviews with the head librarians.  Summary of the findings based on the tools:</w:t>
      </w:r>
    </w:p>
    <w:p w14:paraId="6B447109"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INTERVIEW SCHEDULE </w:t>
      </w:r>
    </w:p>
    <w:p w14:paraId="3BB14FFE"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two (2) head librarians were interviewed. The analysis was done based on the objectives of the study. </w:t>
      </w:r>
    </w:p>
    <w:p w14:paraId="1C56A881"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i/>
          <w:iCs/>
          <w:color w:val="000000" w:themeColor="text1"/>
          <w:sz w:val="24"/>
          <w:szCs w:val="24"/>
          <w:lang w:val="en-GB"/>
        </w:rPr>
        <w:t>Objective one</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b/>
          <w:bCs/>
          <w:i/>
          <w:iCs/>
          <w:color w:val="000000" w:themeColor="text1"/>
          <w:sz w:val="24"/>
          <w:szCs w:val="24"/>
          <w:lang w:val="en-GB"/>
        </w:rPr>
        <w:t>Significance of leadership in university libraries in Kenya</w:t>
      </w:r>
      <w:r w:rsidRPr="003F39C7">
        <w:rPr>
          <w:rFonts w:ascii="Times New Roman" w:hAnsi="Times New Roman" w:cs="Times New Roman"/>
          <w:color w:val="000000" w:themeColor="text1"/>
          <w:sz w:val="24"/>
          <w:szCs w:val="24"/>
          <w:lang w:val="en-GB"/>
        </w:rPr>
        <w:t xml:space="preserve">. The findings indicated that the interviewees understood the concept of leadership and its significance what it gives to university libraries in Kenya. They added that the researcher should add a question on examples of how leadership styles has benefitted the university libraries. This recommendation was incorporated in the final tool. </w:t>
      </w:r>
    </w:p>
    <w:p w14:paraId="438B1F8D" w14:textId="77777777" w:rsidR="003F39C7" w:rsidRPr="003F39C7" w:rsidRDefault="003F39C7" w:rsidP="003F39C7">
      <w:pPr>
        <w:spacing w:after="0" w:line="480" w:lineRule="auto"/>
        <w:jc w:val="both"/>
        <w:rPr>
          <w:rFonts w:ascii="Times New Roman" w:hAnsi="Times New Roman" w:cs="Times New Roman"/>
          <w:b/>
          <w:bCs/>
          <w:i/>
          <w:iCs/>
          <w:color w:val="000000" w:themeColor="text1"/>
          <w:sz w:val="24"/>
          <w:szCs w:val="24"/>
          <w:lang w:val="en-GB"/>
        </w:rPr>
      </w:pPr>
      <w:r w:rsidRPr="003F39C7">
        <w:rPr>
          <w:rFonts w:ascii="Times New Roman" w:hAnsi="Times New Roman" w:cs="Times New Roman"/>
          <w:b/>
          <w:bCs/>
          <w:i/>
          <w:iCs/>
          <w:color w:val="000000" w:themeColor="text1"/>
          <w:sz w:val="24"/>
          <w:szCs w:val="24"/>
          <w:lang w:val="en-GB"/>
        </w:rPr>
        <w:t xml:space="preserve">Objective two: Types of leadership styles of university librarians in Kenya. </w:t>
      </w:r>
      <w:r w:rsidRPr="003F39C7">
        <w:rPr>
          <w:rFonts w:ascii="Times New Roman" w:hAnsi="Times New Roman" w:cs="Times New Roman"/>
          <w:color w:val="000000" w:themeColor="text1"/>
          <w:sz w:val="24"/>
          <w:szCs w:val="24"/>
          <w:lang w:val="en-GB"/>
        </w:rPr>
        <w:t xml:space="preserve">The findings gave different leadership styles that the respondents use in their daily activities and how they handle conflict within the libraries. The challenge with the questions was they were more of yes or no questions where the researcher was advised to rephrase the questions. Also, the respondents advised the researcher to begin with this objective when correcting the actual data as it gives the starting point of his study instead of the significances of leadership. This was done in the final tool. </w:t>
      </w:r>
    </w:p>
    <w:p w14:paraId="4B463106"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i/>
          <w:iCs/>
          <w:color w:val="000000" w:themeColor="text1"/>
          <w:sz w:val="24"/>
          <w:szCs w:val="24"/>
          <w:lang w:val="en-GB"/>
        </w:rPr>
        <w:t>Objective three: Determine the level of performance of university libraries in Kenya</w:t>
      </w:r>
      <w:r w:rsidRPr="003F39C7">
        <w:rPr>
          <w:rFonts w:ascii="Times New Roman" w:hAnsi="Times New Roman" w:cs="Times New Roman"/>
          <w:color w:val="000000" w:themeColor="text1"/>
          <w:sz w:val="24"/>
          <w:szCs w:val="24"/>
          <w:lang w:val="en-GB"/>
        </w:rPr>
        <w:t xml:space="preserve">. The respondents understood the questions in the section. They recommended addition of question on strategies to measure performance, indicators of success, monitoring and evaluating performance and involvement of other library staff members on performance measurement of </w:t>
      </w:r>
      <w:r w:rsidRPr="003F39C7">
        <w:rPr>
          <w:rFonts w:ascii="Times New Roman" w:hAnsi="Times New Roman" w:cs="Times New Roman"/>
          <w:color w:val="000000" w:themeColor="text1"/>
          <w:sz w:val="24"/>
          <w:szCs w:val="24"/>
          <w:lang w:val="en-GB"/>
        </w:rPr>
        <w:lastRenderedPageBreak/>
        <w:t>the library. These suggestions were put into consideration as three (3) questions were added to address the issues raised.</w:t>
      </w:r>
    </w:p>
    <w:p w14:paraId="5ED393FC"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i/>
          <w:iCs/>
          <w:color w:val="000000" w:themeColor="text1"/>
          <w:sz w:val="24"/>
          <w:szCs w:val="24"/>
          <w:lang w:val="en-GB"/>
        </w:rPr>
        <w:t>Objective four</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b/>
          <w:bCs/>
          <w:i/>
          <w:iCs/>
          <w:color w:val="000000" w:themeColor="text1"/>
          <w:sz w:val="24"/>
          <w:szCs w:val="24"/>
          <w:lang w:val="en-GB"/>
        </w:rPr>
        <w:t>Relationship between leadership styles and performance of university libraries</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b/>
          <w:bCs/>
          <w:i/>
          <w:iCs/>
          <w:color w:val="000000" w:themeColor="text1"/>
          <w:sz w:val="24"/>
          <w:szCs w:val="24"/>
          <w:lang w:val="en-GB"/>
        </w:rPr>
        <w:t>in Kenya</w:t>
      </w:r>
      <w:r w:rsidRPr="003F39C7">
        <w:rPr>
          <w:rFonts w:ascii="Times New Roman" w:hAnsi="Times New Roman" w:cs="Times New Roman"/>
          <w:color w:val="000000" w:themeColor="text1"/>
          <w:sz w:val="24"/>
          <w:szCs w:val="24"/>
          <w:lang w:val="en-GB"/>
        </w:rPr>
        <w:t xml:space="preserve">. The respondents acknowledged that the questions handled all the issues around how leadership styles affect performance. </w:t>
      </w:r>
    </w:p>
    <w:p w14:paraId="75E11E75"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QUESTIONNAIRE FOR LIBRARY STAFF</w:t>
      </w:r>
    </w:p>
    <w:p w14:paraId="585A6EA1"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researcher received eighteen questionnaires. Eight (8) from JOOUST and 10 from KCA. The analysis of the data was done by sections and objectives of the study.</w:t>
      </w:r>
    </w:p>
    <w:p w14:paraId="205307B5" w14:textId="77777777" w:rsidR="003F39C7" w:rsidRPr="003F39C7" w:rsidRDefault="003F39C7" w:rsidP="003F39C7">
      <w:pPr>
        <w:spacing w:after="0" w:line="480" w:lineRule="auto"/>
        <w:jc w:val="both"/>
        <w:rPr>
          <w:rFonts w:ascii="Times New Roman" w:hAnsi="Times New Roman" w:cs="Times New Roman"/>
          <w:b/>
          <w:bCs/>
          <w:i/>
          <w:iCs/>
          <w:color w:val="000000" w:themeColor="text1"/>
          <w:sz w:val="24"/>
          <w:szCs w:val="24"/>
          <w:lang w:val="en-GB"/>
        </w:rPr>
      </w:pPr>
      <w:r w:rsidRPr="003F39C7">
        <w:rPr>
          <w:rFonts w:ascii="Times New Roman" w:hAnsi="Times New Roman" w:cs="Times New Roman"/>
          <w:b/>
          <w:bCs/>
          <w:i/>
          <w:iCs/>
          <w:color w:val="000000" w:themeColor="text1"/>
          <w:sz w:val="24"/>
          <w:szCs w:val="24"/>
          <w:lang w:val="en-GB"/>
        </w:rPr>
        <w:t>Section A: Demographic data of the respondents</w:t>
      </w:r>
    </w:p>
    <w:p w14:paraId="2C5B6FD7"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data collected included the name of the institutions, gender, age range, highest education level, years of experience, library duties and years in current position. The sections were update to only include: Name of institution, gender, age range (years), highest educational qualification, </w:t>
      </w:r>
      <w:r w:rsidRPr="003F39C7">
        <w:rPr>
          <w:rFonts w:ascii="Times New Roman" w:eastAsia="Times New Roman" w:hAnsi="Times New Roman" w:cs="Times New Roman"/>
          <w:color w:val="000000" w:themeColor="text1"/>
          <w:sz w:val="24"/>
          <w:szCs w:val="24"/>
          <w:lang w:val="en-GB"/>
        </w:rPr>
        <w:t xml:space="preserve">time working as a librarian in the university library and current job title within the university library. The issues of library duties were expunged to be included in other sections. </w:t>
      </w:r>
    </w:p>
    <w:p w14:paraId="4ADE50B7" w14:textId="77777777" w:rsidR="003F39C7" w:rsidRPr="003F39C7" w:rsidRDefault="003F39C7" w:rsidP="003F39C7">
      <w:pPr>
        <w:spacing w:after="0" w:line="480" w:lineRule="auto"/>
        <w:jc w:val="both"/>
        <w:rPr>
          <w:rFonts w:ascii="Times New Roman" w:hAnsi="Times New Roman" w:cs="Times New Roman"/>
          <w:b/>
          <w:bCs/>
          <w:i/>
          <w:iCs/>
          <w:color w:val="000000" w:themeColor="text1"/>
          <w:sz w:val="24"/>
          <w:szCs w:val="24"/>
          <w:lang w:val="en-GB"/>
        </w:rPr>
      </w:pPr>
      <w:r w:rsidRPr="003F39C7">
        <w:rPr>
          <w:rFonts w:ascii="Times New Roman" w:hAnsi="Times New Roman" w:cs="Times New Roman"/>
          <w:b/>
          <w:bCs/>
          <w:i/>
          <w:iCs/>
          <w:color w:val="000000" w:themeColor="text1"/>
          <w:sz w:val="24"/>
          <w:szCs w:val="24"/>
          <w:lang w:val="en-GB"/>
        </w:rPr>
        <w:t xml:space="preserve">Section B: </w:t>
      </w:r>
      <w:r w:rsidRPr="003F39C7">
        <w:rPr>
          <w:rFonts w:ascii="Times New Roman" w:hAnsi="Times New Roman"/>
          <w:color w:val="000000" w:themeColor="text1"/>
          <w:sz w:val="24"/>
          <w:lang w:val="en-GB"/>
        </w:rPr>
        <w:t xml:space="preserve">This section entailed all the objectives of the study. The respondents advised the section to be broken down into sections based on objectives of the study which were done in the final questionnaire. </w:t>
      </w:r>
    </w:p>
    <w:p w14:paraId="4DCB4C81"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Question 1 and 2 were close ended questions on issues around leadership styles. The respondents indicated the questions were too many for a table hence needed to be broken down to smaller questions. This was broken down into seven (7) questions. The questions were put in section B which entailed leadership styles used in the university library.</w:t>
      </w:r>
    </w:p>
    <w:p w14:paraId="0B42CA68"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respondents also advised addition of section C on significance of the leadership in university libraries. The researcher added the section with five (5) questions addressing the issues on the same. </w:t>
      </w:r>
    </w:p>
    <w:p w14:paraId="1C5BAD95"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Question 3 was a close ended question on leadership style and performance of library. The respondents indicated that the question addressed the issues but there is need to add more questions on the same. The new additions were done in Section C of the current tool.</w:t>
      </w:r>
    </w:p>
    <w:p w14:paraId="041EF0A5"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Question 4 and 5 were tables addressing issues on relationship between leadership styles on performance of universities libraries. The questions were well understood and answered. They were adopted in section D of the new questionnaire. </w:t>
      </w:r>
    </w:p>
    <w:p w14:paraId="3202904E"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tool had section C that had open ended questions around the title of the study. The questions were not answered at all hence the researcher joined them to only one questions in the final tool. </w:t>
      </w:r>
    </w:p>
    <w:p w14:paraId="2766DA2D"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QUESTIONNAIRES FOR LIBRARY USERS </w:t>
      </w:r>
    </w:p>
    <w:p w14:paraId="2FCCC205"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The researcher received forty-six questionnaires. Seventeen (17) from JOOUST and twenty-nine (29) from KCA academic staff. Also received twenty (20) from JOOUST and twenty-six (26) from KCA students. The analysis of the data was done by sections and objectives of the study. The tools had two sections. Section A was on demographic data of respondents with questions on gender, level of study(student), highest qualification(staff), age and employment status.  This was well understood and responded to. Section B had questions on how often users visit libraries, main reason for the visit and rating the performance of the library. </w:t>
      </w:r>
    </w:p>
    <w:p w14:paraId="5D3C1334"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They were two (2) different tools addressing the same issues. The researcher was advised to combine the tool into one tool as both the students and academic staff members rate the same services of the library. They were also requested to add more issues on performance based on the service and products which was done. This made the questionnaire to have three sections from the previous two sections.</w:t>
      </w:r>
    </w:p>
    <w:p w14:paraId="64B9A67A"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Based on all the observations from the data collected the researcher revised all the tools for data collection to meet the recommendations made. </w:t>
      </w:r>
    </w:p>
    <w:p w14:paraId="41348870" w14:textId="77777777" w:rsidR="003F39C7" w:rsidRPr="003F39C7" w:rsidRDefault="003F39C7" w:rsidP="003F39C7">
      <w:pPr>
        <w:rPr>
          <w:rFonts w:ascii="Times New Roman" w:eastAsiaTheme="majorEastAsia" w:hAnsi="Times New Roman" w:cs="Times New Roman"/>
          <w:b/>
          <w:bCs/>
          <w:color w:val="000000" w:themeColor="text1"/>
          <w:sz w:val="24"/>
          <w:szCs w:val="24"/>
          <w:lang w:val="en-GB"/>
        </w:rPr>
      </w:pPr>
      <w:r w:rsidRPr="003F39C7">
        <w:rPr>
          <w:rFonts w:ascii="Times New Roman" w:hAnsi="Times New Roman" w:cs="Times New Roman"/>
          <w:bCs/>
          <w:sz w:val="24"/>
          <w:szCs w:val="24"/>
          <w:lang w:val="en-GB"/>
        </w:rPr>
        <w:br w:type="page"/>
      </w:r>
    </w:p>
    <w:p w14:paraId="1762FCAB" w14:textId="77777777" w:rsidR="003F39C7" w:rsidRPr="003F39C7" w:rsidRDefault="003F39C7" w:rsidP="003F39C7">
      <w:pPr>
        <w:keepNext/>
        <w:keepLines/>
        <w:spacing w:after="0" w:line="360" w:lineRule="auto"/>
        <w:outlineLvl w:val="0"/>
        <w:rPr>
          <w:rFonts w:ascii="Times New Roman" w:eastAsiaTheme="majorEastAsia" w:hAnsi="Times New Roman" w:cs="Times New Roman"/>
          <w:b/>
          <w:bCs/>
          <w:color w:val="000000" w:themeColor="text1"/>
          <w:sz w:val="24"/>
          <w:szCs w:val="24"/>
          <w:lang w:val="en-GB"/>
        </w:rPr>
      </w:pPr>
      <w:bookmarkStart w:id="400" w:name="_Toc148249735"/>
      <w:r w:rsidRPr="003F39C7">
        <w:rPr>
          <w:rFonts w:ascii="Times New Roman" w:eastAsiaTheme="majorEastAsia" w:hAnsi="Times New Roman" w:cs="Times New Roman"/>
          <w:b/>
          <w:bCs/>
          <w:color w:val="000000" w:themeColor="text1"/>
          <w:sz w:val="24"/>
          <w:szCs w:val="24"/>
          <w:lang w:val="en-GB"/>
        </w:rPr>
        <w:lastRenderedPageBreak/>
        <w:t>Appendix 5: Research interview schedule for head librarians</w:t>
      </w:r>
      <w:bookmarkEnd w:id="393"/>
      <w:bookmarkEnd w:id="400"/>
    </w:p>
    <w:p w14:paraId="4B83E6A4"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u w:val="single"/>
          <w:lang w:val="en-GB"/>
        </w:rPr>
      </w:pPr>
      <w:r w:rsidRPr="003F39C7">
        <w:rPr>
          <w:rFonts w:ascii="Times New Roman" w:hAnsi="Times New Roman" w:cs="Times New Roman"/>
          <w:b/>
          <w:color w:val="000000" w:themeColor="text1"/>
          <w:sz w:val="24"/>
          <w:szCs w:val="24"/>
          <w:u w:val="single"/>
          <w:lang w:val="en-GB"/>
        </w:rPr>
        <w:t xml:space="preserve">SECTION A: TYPES OF LEADERSHIP STYLES OF UNIVERSITY LIBRARIANS </w:t>
      </w:r>
    </w:p>
    <w:p w14:paraId="1E33F61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What do you see as the most important qualities of an effective leader?</w:t>
      </w:r>
    </w:p>
    <w:p w14:paraId="4A74F2B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039094A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would you describe your leadership style, and how does it align with the mission and goals of the university library?</w:t>
      </w:r>
    </w:p>
    <w:p w14:paraId="5CA37E4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0730E2DC"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Kindly provide an example of a situation in which you have used a specific leadership style, and what was the outcome?</w:t>
      </w:r>
    </w:p>
    <w:p w14:paraId="797BBCB4"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1B033AB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adapt your leadership style to meet the needs of different individuals and teams within the library?</w:t>
      </w:r>
    </w:p>
    <w:p w14:paraId="65F0DCC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64532ED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build a positive and productive working environment for your library staff?</w:t>
      </w:r>
    </w:p>
    <w:p w14:paraId="6637BDF2"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037EEBB2"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delegate responsibilities and decision-making authority to library staff, and how do you ensure that they are equipped to handle these responsibilities?</w:t>
      </w:r>
    </w:p>
    <w:p w14:paraId="3724CC0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19B40382"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u w:val="single"/>
          <w:lang w:val="en-GB"/>
        </w:rPr>
        <w:t>SECTION B: SIGNIFICANCE OF LEADERSHIP IN UNIVERSITY LIBRARIES</w:t>
      </w:r>
    </w:p>
    <w:p w14:paraId="29F75956"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see the role of a leader in a university library setting in Kenya?</w:t>
      </w:r>
    </w:p>
    <w:p w14:paraId="112AFA2F"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38CC8A8E"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Describe a specific example of a leadership challenge you have faced in your current position and how you overcame it?</w:t>
      </w:r>
    </w:p>
    <w:p w14:paraId="19EC4D3E"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195C0D5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ensure that the library is aligned with the university's mission and goals?</w:t>
      </w:r>
    </w:p>
    <w:p w14:paraId="7B782621"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4B5BBF4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involve the library staff in decision making and encourage their professional development?</w:t>
      </w:r>
    </w:p>
    <w:p w14:paraId="19C66B1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6C07898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Share a specific initiative or project that you have implemented to improve the performance of the library?</w:t>
      </w:r>
    </w:p>
    <w:p w14:paraId="7833EC0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7AF2258C" w14:textId="77777777" w:rsidR="003F39C7" w:rsidRPr="003F39C7" w:rsidRDefault="003F39C7" w:rsidP="003F39C7">
      <w:pPr>
        <w:rPr>
          <w:rFonts w:ascii="Times New Roman" w:hAnsi="Times New Roman" w:cs="Times New Roman"/>
          <w:b/>
          <w:color w:val="000000" w:themeColor="text1"/>
          <w:sz w:val="24"/>
          <w:szCs w:val="24"/>
          <w:u w:val="single"/>
          <w:lang w:val="en-GB"/>
        </w:rPr>
      </w:pPr>
      <w:r w:rsidRPr="003F39C7">
        <w:rPr>
          <w:rFonts w:ascii="Times New Roman" w:hAnsi="Times New Roman" w:cs="Times New Roman"/>
          <w:b/>
          <w:color w:val="000000" w:themeColor="text1"/>
          <w:sz w:val="24"/>
          <w:szCs w:val="24"/>
          <w:u w:val="single"/>
          <w:lang w:val="en-GB"/>
        </w:rPr>
        <w:br w:type="page"/>
      </w:r>
    </w:p>
    <w:p w14:paraId="369772CE"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u w:val="single"/>
          <w:lang w:val="en-GB"/>
        </w:rPr>
      </w:pPr>
      <w:r w:rsidRPr="003F39C7">
        <w:rPr>
          <w:rFonts w:ascii="Times New Roman" w:hAnsi="Times New Roman" w:cs="Times New Roman"/>
          <w:b/>
          <w:color w:val="000000" w:themeColor="text1"/>
          <w:sz w:val="24"/>
          <w:szCs w:val="24"/>
          <w:u w:val="single"/>
          <w:lang w:val="en-GB"/>
        </w:rPr>
        <w:lastRenderedPageBreak/>
        <w:t xml:space="preserve">SECTION C: LEVEL OF PERFORMANCE OF UNIVERSITY LIBRARIES </w:t>
      </w:r>
    </w:p>
    <w:p w14:paraId="6B1C27E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What strategies do you use to measure the performance of the library and how do you use this information to make improvements?</w:t>
      </w:r>
    </w:p>
    <w:p w14:paraId="32344F78"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......................................................................................................................................................What are some key indicators of success for a university library, and how does your library measure up against these indicators?</w:t>
      </w:r>
    </w:p>
    <w:p w14:paraId="1BD9740E"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0045FF2D"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monitor and evaluate the performance of the library and its staff, and how do you use this information to make improvements?</w:t>
      </w:r>
    </w:p>
    <w:p w14:paraId="185B1CC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7A6B669D"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lang w:val="en-GB"/>
        </w:rPr>
        <w:t>Provide specific examples of initiatives or projects that have improved the performance of the library in the past?</w:t>
      </w:r>
    </w:p>
    <w:p w14:paraId="054C945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65E2E06F"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lang w:val="en-GB"/>
        </w:rPr>
        <w:t>How do you involve staff, students, and other stakeholders in the process of evaluating and improving the performance of the library?</w:t>
      </w:r>
    </w:p>
    <w:p w14:paraId="4BC8E99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75B591C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lang w:val="en-GB"/>
        </w:rPr>
        <w:t>How do you ensure that the library's resources are being used effectively and efficiently?</w:t>
      </w:r>
    </w:p>
    <w:p w14:paraId="51A6764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7A146CB6"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lang w:val="en-GB"/>
        </w:rPr>
        <w:t>How do you approach setting goals and objectives for the library, and how do you track progress towards achieving those goals?</w:t>
      </w:r>
    </w:p>
    <w:p w14:paraId="7C9B8A09"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760B684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u w:val="single"/>
          <w:lang w:val="en-GB"/>
        </w:rPr>
      </w:pPr>
      <w:r w:rsidRPr="003F39C7">
        <w:rPr>
          <w:rFonts w:ascii="Times New Roman" w:hAnsi="Times New Roman" w:cs="Times New Roman"/>
          <w:color w:val="000000" w:themeColor="text1"/>
          <w:sz w:val="24"/>
          <w:szCs w:val="24"/>
          <w:lang w:val="en-GB"/>
        </w:rPr>
        <w:t>Give specific challenges you have faced in trying to improve the performance of the library, and how you overcame those challenges?</w:t>
      </w:r>
    </w:p>
    <w:p w14:paraId="2EACC3D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34E0CFD1"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u w:val="single"/>
          <w:lang w:val="en-GB"/>
        </w:rPr>
      </w:pPr>
      <w:r w:rsidRPr="003F39C7">
        <w:rPr>
          <w:rFonts w:ascii="Times New Roman" w:hAnsi="Times New Roman" w:cs="Times New Roman"/>
          <w:b/>
          <w:color w:val="000000" w:themeColor="text1"/>
          <w:sz w:val="24"/>
          <w:szCs w:val="24"/>
          <w:u w:val="single"/>
          <w:lang w:val="en-GB"/>
        </w:rPr>
        <w:t>SECTION D: RELATIONSHIP BETWEEN THE LEADERSHIP STYLES OF UNIVERSITY LIBRERIANS AND THE PERFORMANCE OF THEIR LIBRARIES</w:t>
      </w:r>
    </w:p>
    <w:p w14:paraId="2F9142D1"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motivate your staff in the library?</w:t>
      </w:r>
    </w:p>
    <w:p w14:paraId="72BD271C"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5D925F8C"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relate with university management?</w:t>
      </w:r>
    </w:p>
    <w:p w14:paraId="536859CC"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6549BC1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How do you believe your leadership style impacts the performance of the university library?</w:t>
      </w:r>
    </w:p>
    <w:p w14:paraId="58C1245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049C8FC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Can you provide an example of how your leadership style has influenced a specific initiative or project that has improved the performance of the library?</w:t>
      </w:r>
    </w:p>
    <w:p w14:paraId="05447B2C" w14:textId="77777777" w:rsidR="003F39C7" w:rsidRPr="003F39C7" w:rsidRDefault="003F39C7" w:rsidP="003F39C7">
      <w:pPr>
        <w:keepNext/>
        <w:keepLines/>
        <w:spacing w:after="120" w:line="240" w:lineRule="auto"/>
        <w:outlineLvl w:val="0"/>
        <w:rPr>
          <w:rFonts w:ascii="Times New Roman" w:eastAsiaTheme="majorEastAsia" w:hAnsi="Times New Roman" w:cs="Times New Roman"/>
          <w:b/>
          <w:bCs/>
          <w:color w:val="000000" w:themeColor="text1"/>
          <w:sz w:val="24"/>
          <w:szCs w:val="24"/>
          <w:lang w:val="en-GB"/>
        </w:rPr>
      </w:pPr>
      <w:bookmarkStart w:id="401" w:name="_Toc148249736"/>
      <w:r w:rsidRPr="003F39C7">
        <w:rPr>
          <w:rFonts w:ascii="Times New Roman" w:eastAsiaTheme="majorEastAsia" w:hAnsi="Times New Roman" w:cs="Times New Roman"/>
          <w:b/>
          <w:bCs/>
          <w:color w:val="000000" w:themeColor="text1"/>
          <w:sz w:val="24"/>
          <w:szCs w:val="24"/>
          <w:lang w:val="en-GB"/>
        </w:rPr>
        <w:lastRenderedPageBreak/>
        <w:t>Appendix 6: Research questionnaire for library staff</w:t>
      </w:r>
      <w:bookmarkEnd w:id="401"/>
    </w:p>
    <w:p w14:paraId="2F35EB1A" w14:textId="77777777" w:rsidR="003F39C7" w:rsidRPr="003F39C7" w:rsidRDefault="003F39C7" w:rsidP="003F39C7">
      <w:pPr>
        <w:spacing w:after="0" w:line="480" w:lineRule="auto"/>
        <w:jc w:val="both"/>
        <w:rPr>
          <w:rFonts w:ascii="Times New Roman" w:eastAsia="Times New Roman" w:hAnsi="Times New Roman" w:cs="Times New Roman"/>
          <w:b/>
          <w:bCs/>
          <w:color w:val="000000" w:themeColor="text1"/>
          <w:sz w:val="24"/>
          <w:szCs w:val="24"/>
          <w:u w:val="single"/>
          <w:lang w:val="en-GB"/>
        </w:rPr>
      </w:pPr>
      <w:r w:rsidRPr="003F39C7">
        <w:rPr>
          <w:rFonts w:ascii="Times New Roman" w:eastAsia="Times New Roman" w:hAnsi="Times New Roman" w:cs="Times New Roman"/>
          <w:b/>
          <w:bCs/>
          <w:color w:val="000000" w:themeColor="text1"/>
          <w:sz w:val="24"/>
          <w:szCs w:val="24"/>
          <w:u w:val="single"/>
          <w:lang w:val="en-GB"/>
        </w:rPr>
        <w:t xml:space="preserve">SECTION A: DEMOGRAPHIC INFORMATION </w:t>
      </w:r>
    </w:p>
    <w:p w14:paraId="42890D0D"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1)</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b/>
          <w:bCs/>
          <w:color w:val="000000" w:themeColor="text1"/>
          <w:sz w:val="24"/>
          <w:szCs w:val="24"/>
          <w:lang w:val="en-GB"/>
        </w:rPr>
        <w:t>Name of Institution</w:t>
      </w:r>
      <w:r w:rsidRPr="003F39C7">
        <w:rPr>
          <w:rFonts w:ascii="Times New Roman" w:hAnsi="Times New Roman" w:cs="Times New Roman"/>
          <w:color w:val="000000" w:themeColor="text1"/>
          <w:sz w:val="24"/>
          <w:szCs w:val="24"/>
          <w:lang w:val="en-GB"/>
        </w:rPr>
        <w:t>: ………………………………………………………………………</w:t>
      </w:r>
    </w:p>
    <w:p w14:paraId="1EC685F0"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2)</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b/>
          <w:bCs/>
          <w:color w:val="000000" w:themeColor="text1"/>
          <w:sz w:val="24"/>
          <w:szCs w:val="24"/>
          <w:lang w:val="en-GB"/>
        </w:rPr>
        <w:t>Gender</w:t>
      </w:r>
      <w:r w:rsidRPr="003F39C7">
        <w:rPr>
          <w:rFonts w:ascii="Times New Roman" w:hAnsi="Times New Roman" w:cs="Times New Roman"/>
          <w:color w:val="000000" w:themeColor="text1"/>
          <w:sz w:val="24"/>
          <w:szCs w:val="24"/>
          <w:lang w:val="en-GB"/>
        </w:rPr>
        <w:t>:</w:t>
      </w:r>
    </w:p>
    <w:p w14:paraId="410D1657"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Male </w:t>
      </w:r>
    </w:p>
    <w:p w14:paraId="2E1ECC64"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Female </w:t>
      </w:r>
    </w:p>
    <w:p w14:paraId="6E93E86D"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3)</w:t>
      </w:r>
      <w:r w:rsidRPr="003F39C7">
        <w:rPr>
          <w:rFonts w:ascii="Times New Roman" w:hAnsi="Times New Roman" w:cs="Times New Roman"/>
          <w:b/>
          <w:color w:val="000000" w:themeColor="text1"/>
          <w:sz w:val="24"/>
          <w:szCs w:val="24"/>
          <w:lang w:val="en-GB"/>
        </w:rPr>
        <w:t xml:space="preserve"> Age range (years):</w:t>
      </w:r>
    </w:p>
    <w:p w14:paraId="3B487E1B"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21 – 30 years </w:t>
      </w:r>
    </w:p>
    <w:p w14:paraId="671AA9D9"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31 – 40 years </w:t>
      </w:r>
    </w:p>
    <w:p w14:paraId="04F2D416"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41 – 50 years</w:t>
      </w:r>
    </w:p>
    <w:p w14:paraId="72BEF2D5"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51 and above </w:t>
      </w:r>
    </w:p>
    <w:p w14:paraId="2276C0FA" w14:textId="77777777" w:rsidR="003F39C7" w:rsidRPr="003F39C7" w:rsidRDefault="003F39C7" w:rsidP="003F39C7">
      <w:pPr>
        <w:spacing w:after="0" w:line="48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 xml:space="preserve">4) Highest educational qualification: </w:t>
      </w:r>
    </w:p>
    <w:p w14:paraId="40D60A5E"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Diploma </w:t>
      </w:r>
    </w:p>
    <w:p w14:paraId="6E587FED"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Degree      </w:t>
      </w:r>
    </w:p>
    <w:p w14:paraId="5430A7C0"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Masters     </w:t>
      </w:r>
    </w:p>
    <w:p w14:paraId="69A045F1"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PhD          </w:t>
      </w:r>
    </w:p>
    <w:p w14:paraId="44A81C8C" w14:textId="77777777" w:rsidR="003F39C7" w:rsidRPr="003F39C7" w:rsidRDefault="003F39C7" w:rsidP="003F39C7">
      <w:pPr>
        <w:spacing w:after="0" w:line="48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 xml:space="preserve">5) </w:t>
      </w:r>
      <w:r w:rsidRPr="003F39C7">
        <w:rPr>
          <w:rFonts w:ascii="Times New Roman" w:eastAsia="Times New Roman" w:hAnsi="Times New Roman" w:cs="Times New Roman"/>
          <w:b/>
          <w:color w:val="000000" w:themeColor="text1"/>
          <w:sz w:val="24"/>
          <w:szCs w:val="24"/>
          <w:lang w:val="en-GB"/>
        </w:rPr>
        <w:t>How long have you been working as a librarian in the university library?</w:t>
      </w:r>
    </w:p>
    <w:p w14:paraId="005BF337"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]1-5 years </w:t>
      </w:r>
    </w:p>
    <w:p w14:paraId="628E3BFA"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6-10 years    </w:t>
      </w:r>
    </w:p>
    <w:p w14:paraId="059FCC1A"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]11-15 years   </w:t>
      </w:r>
    </w:p>
    <w:p w14:paraId="5E65C0FC"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16-20 years   </w:t>
      </w:r>
    </w:p>
    <w:p w14:paraId="00A95E97"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21-25 years   </w:t>
      </w:r>
    </w:p>
    <w:p w14:paraId="7C9E6E90"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26-30 years</w:t>
      </w:r>
    </w:p>
    <w:p w14:paraId="650494DB"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bookmarkStart w:id="402" w:name="_Hlk125314190"/>
      <w:r w:rsidRPr="003F39C7">
        <w:rPr>
          <w:rFonts w:ascii="Times New Roman" w:hAnsi="Times New Roman" w:cs="Times New Roman"/>
          <w:color w:val="000000" w:themeColor="text1"/>
          <w:sz w:val="24"/>
          <w:szCs w:val="24"/>
          <w:lang w:val="en-GB"/>
        </w:rPr>
        <w:t xml:space="preserve">[  ]  </w:t>
      </w:r>
      <w:bookmarkEnd w:id="402"/>
      <w:r w:rsidRPr="003F39C7">
        <w:rPr>
          <w:rFonts w:ascii="Times New Roman" w:hAnsi="Times New Roman" w:cs="Times New Roman"/>
          <w:color w:val="000000" w:themeColor="text1"/>
          <w:sz w:val="24"/>
          <w:szCs w:val="24"/>
          <w:lang w:val="en-GB"/>
        </w:rPr>
        <w:t xml:space="preserve">31 and more  </w:t>
      </w:r>
    </w:p>
    <w:p w14:paraId="7BCF7563" w14:textId="77777777" w:rsidR="003F39C7" w:rsidRPr="003F39C7" w:rsidRDefault="003F39C7" w:rsidP="003F39C7">
      <w:pPr>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6) What is your current job title within the university library?</w:t>
      </w:r>
    </w:p>
    <w:p w14:paraId="60D76361"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Director</w:t>
      </w:r>
    </w:p>
    <w:p w14:paraId="420C695D"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  ]  </w:t>
      </w:r>
      <w:r w:rsidRPr="003F39C7">
        <w:rPr>
          <w:rFonts w:ascii="Times New Roman" w:eastAsia="Times New Roman" w:hAnsi="Times New Roman" w:cs="Times New Roman"/>
          <w:color w:val="000000" w:themeColor="text1"/>
          <w:sz w:val="24"/>
          <w:szCs w:val="24"/>
          <w:lang w:val="en-GB"/>
        </w:rPr>
        <w:t>Assistant Director</w:t>
      </w:r>
    </w:p>
    <w:p w14:paraId="7132E88D"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Librarian</w:t>
      </w:r>
    </w:p>
    <w:p w14:paraId="49106C46"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 xml:space="preserve">Assistant librarian </w:t>
      </w:r>
    </w:p>
    <w:p w14:paraId="1616876F" w14:textId="77777777" w:rsidR="003F39C7" w:rsidRPr="003F39C7" w:rsidRDefault="003F39C7" w:rsidP="003F39C7">
      <w:pPr>
        <w:spacing w:after="0" w:line="480" w:lineRule="auto"/>
        <w:ind w:left="720"/>
        <w:jc w:val="both"/>
        <w:rPr>
          <w:rFonts w:ascii="Times New Roman" w:hAnsi="Times New Roman" w:cs="Times New Roman"/>
          <w:b/>
          <w:bCs/>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Other (please specify)……………………………………………………………….</w:t>
      </w:r>
    </w:p>
    <w:p w14:paraId="7956642B" w14:textId="77777777" w:rsidR="003F39C7" w:rsidRPr="003F39C7" w:rsidRDefault="003F39C7" w:rsidP="003F39C7">
      <w:pPr>
        <w:spacing w:after="0" w:line="480" w:lineRule="auto"/>
        <w:jc w:val="both"/>
        <w:rPr>
          <w:rFonts w:ascii="Times New Roman" w:eastAsia="Times New Roman" w:hAnsi="Times New Roman" w:cs="Times New Roman"/>
          <w:b/>
          <w:bCs/>
          <w:color w:val="000000" w:themeColor="text1"/>
          <w:sz w:val="24"/>
          <w:szCs w:val="24"/>
          <w:u w:val="single"/>
          <w:lang w:val="en-GB"/>
        </w:rPr>
      </w:pPr>
      <w:r w:rsidRPr="003F39C7">
        <w:rPr>
          <w:rFonts w:ascii="Times New Roman" w:eastAsia="Times New Roman" w:hAnsi="Times New Roman" w:cs="Times New Roman"/>
          <w:b/>
          <w:bCs/>
          <w:color w:val="000000" w:themeColor="text1"/>
          <w:sz w:val="24"/>
          <w:szCs w:val="24"/>
          <w:u w:val="single"/>
          <w:lang w:val="en-GB"/>
        </w:rPr>
        <w:t>SECTION B: LEADERSHIP STYLES USED BY UNIVERSITY LIBRARIANS</w:t>
      </w:r>
    </w:p>
    <w:p w14:paraId="024DC454"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 xml:space="preserve">7) </w:t>
      </w:r>
      <w:r w:rsidRPr="003F39C7">
        <w:rPr>
          <w:rFonts w:ascii="Times New Roman" w:hAnsi="Times New Roman" w:cs="Times New Roman"/>
          <w:b/>
          <w:bCs/>
          <w:color w:val="000000" w:themeColor="text1"/>
          <w:sz w:val="24"/>
          <w:szCs w:val="24"/>
          <w:lang w:val="en-GB"/>
        </w:rPr>
        <w:t>Which leadership style do you feel you primarily use in your current role as a librarian?</w:t>
      </w:r>
    </w:p>
    <w:p w14:paraId="7C7183FB" w14:textId="77777777" w:rsidR="003F39C7" w:rsidRPr="003F39C7" w:rsidRDefault="003F39C7" w:rsidP="003F39C7">
      <w:pPr>
        <w:spacing w:after="0" w:line="480" w:lineRule="auto"/>
        <w:ind w:left="720"/>
        <w:jc w:val="both"/>
        <w:rPr>
          <w:rFonts w:ascii="Times New Roman" w:eastAsia="Times New Roman" w:hAnsi="Times New Roman" w:cs="Times New Roman"/>
          <w:b/>
          <w:bCs/>
          <w:color w:val="000000" w:themeColor="text1"/>
          <w:sz w:val="24"/>
          <w:szCs w:val="24"/>
          <w:lang w:val="en-GB"/>
        </w:rPr>
      </w:pPr>
      <w:r w:rsidRPr="003F39C7">
        <w:rPr>
          <w:rFonts w:ascii="Times New Roman" w:hAnsi="Times New Roman" w:cs="Times New Roman"/>
          <w:color w:val="000000" w:themeColor="text1"/>
          <w:sz w:val="24"/>
          <w:szCs w:val="24"/>
          <w:lang w:val="en-GB"/>
        </w:rPr>
        <w:t>[  ]  Autocratic</w:t>
      </w:r>
    </w:p>
    <w:p w14:paraId="29E1409A"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Democratic </w:t>
      </w:r>
    </w:p>
    <w:p w14:paraId="41782DA2"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Laissez-faire</w:t>
      </w:r>
    </w:p>
    <w:p w14:paraId="3A7B89F3"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Transformational</w:t>
      </w:r>
    </w:p>
    <w:p w14:paraId="306810E9"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Bureaucratic</w:t>
      </w:r>
    </w:p>
    <w:p w14:paraId="235D881F"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Transactional</w:t>
      </w:r>
    </w:p>
    <w:p w14:paraId="563BE00E"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Charismatic </w:t>
      </w:r>
    </w:p>
    <w:p w14:paraId="520F6E46"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Other (please specify) ………………………………………………………………</w:t>
      </w:r>
    </w:p>
    <w:p w14:paraId="35065091"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8) To what extent do you believe your leadership style has had a positive impact on the performance of the university library?</w:t>
      </w:r>
    </w:p>
    <w:p w14:paraId="4E4D9C0C"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Greatly improves</w:t>
      </w:r>
    </w:p>
    <w:p w14:paraId="12685C3E"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Somewhat improves</w:t>
      </w:r>
    </w:p>
    <w:p w14:paraId="48A76EDF"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Does not improve</w:t>
      </w:r>
    </w:p>
    <w:p w14:paraId="5A552B44"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No opinion</w:t>
      </w:r>
    </w:p>
    <w:p w14:paraId="1069A9C5" w14:textId="77777777" w:rsidR="003F39C7" w:rsidRPr="003F39C7" w:rsidRDefault="003F39C7" w:rsidP="003F39C7">
      <w:pPr>
        <w:rPr>
          <w:rFonts w:ascii="Times New Roman" w:eastAsia="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9) To what extent do you believe your leadership style promotes a positive and inclusive work culture within the library?</w:t>
      </w:r>
    </w:p>
    <w:p w14:paraId="40A2AAC8"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Greatly promotes</w:t>
      </w:r>
    </w:p>
    <w:p w14:paraId="3B7E87AF"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Somewhat promotes</w:t>
      </w:r>
    </w:p>
    <w:p w14:paraId="002813ED"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Does not promote</w:t>
      </w:r>
    </w:p>
    <w:p w14:paraId="1C912C4A"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  No opinion</w:t>
      </w:r>
    </w:p>
    <w:p w14:paraId="085CC76A"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 Kindly rate the following statements using (</w:t>
      </w:r>
      <w:r w:rsidRPr="003F39C7">
        <w:rPr>
          <w:rFonts w:ascii="Times New Roman" w:hAnsi="Times New Roman" w:cs="Times New Roman"/>
          <w:color w:val="000000" w:themeColor="text1"/>
          <w:sz w:val="24"/>
          <w:szCs w:val="24"/>
          <w:lang w:val="en-GB"/>
        </w:rPr>
        <w:t>1. Strong disagree 2. Somehow disagree 3. Somehow agree 4. Strongly agree)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5"/>
        <w:gridCol w:w="384"/>
        <w:gridCol w:w="336"/>
        <w:gridCol w:w="360"/>
        <w:gridCol w:w="381"/>
      </w:tblGrid>
      <w:tr w:rsidR="003F39C7" w:rsidRPr="003F39C7" w14:paraId="43ADD76E" w14:textId="77777777" w:rsidTr="00CE156F">
        <w:trPr>
          <w:jc w:val="center"/>
        </w:trPr>
        <w:tc>
          <w:tcPr>
            <w:tcW w:w="7555" w:type="dxa"/>
            <w:shd w:val="clear" w:color="auto" w:fill="auto"/>
          </w:tcPr>
          <w:p w14:paraId="6A5AD5AB"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LEADERSHIP FUNCTIONS</w:t>
            </w:r>
          </w:p>
        </w:tc>
        <w:tc>
          <w:tcPr>
            <w:tcW w:w="384" w:type="dxa"/>
            <w:shd w:val="clear" w:color="auto" w:fill="auto"/>
          </w:tcPr>
          <w:p w14:paraId="39C3E8BF"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1</w:t>
            </w:r>
          </w:p>
        </w:tc>
        <w:tc>
          <w:tcPr>
            <w:tcW w:w="336" w:type="dxa"/>
            <w:shd w:val="clear" w:color="auto" w:fill="auto"/>
          </w:tcPr>
          <w:p w14:paraId="2BC4C93F"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2</w:t>
            </w:r>
          </w:p>
        </w:tc>
        <w:tc>
          <w:tcPr>
            <w:tcW w:w="360" w:type="dxa"/>
            <w:shd w:val="clear" w:color="auto" w:fill="auto"/>
          </w:tcPr>
          <w:p w14:paraId="376931E8"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3</w:t>
            </w:r>
          </w:p>
        </w:tc>
        <w:tc>
          <w:tcPr>
            <w:tcW w:w="381" w:type="dxa"/>
            <w:shd w:val="clear" w:color="auto" w:fill="auto"/>
          </w:tcPr>
          <w:p w14:paraId="59AC57B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4</w:t>
            </w:r>
          </w:p>
        </w:tc>
      </w:tr>
      <w:tr w:rsidR="003F39C7" w:rsidRPr="003F39C7" w14:paraId="0313E526" w14:textId="77777777" w:rsidTr="00CE156F">
        <w:trPr>
          <w:jc w:val="center"/>
        </w:trPr>
        <w:tc>
          <w:tcPr>
            <w:tcW w:w="7555" w:type="dxa"/>
            <w:shd w:val="clear" w:color="auto" w:fill="auto"/>
          </w:tcPr>
          <w:p w14:paraId="7F2E6987"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appropriately recognizes the library staff when performing their regular work duties</w:t>
            </w:r>
          </w:p>
        </w:tc>
        <w:tc>
          <w:tcPr>
            <w:tcW w:w="384" w:type="dxa"/>
            <w:shd w:val="clear" w:color="auto" w:fill="auto"/>
          </w:tcPr>
          <w:p w14:paraId="329366B1"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5BD75783"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6F4513CE"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4815B029"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6C8E3315" w14:textId="77777777" w:rsidTr="00CE156F">
        <w:trPr>
          <w:jc w:val="center"/>
        </w:trPr>
        <w:tc>
          <w:tcPr>
            <w:tcW w:w="7555" w:type="dxa"/>
            <w:shd w:val="clear" w:color="auto" w:fill="auto"/>
          </w:tcPr>
          <w:p w14:paraId="2D4A848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ensures that the library physical spaces are adequate for the performance of the staff duties effectively</w:t>
            </w:r>
          </w:p>
        </w:tc>
        <w:tc>
          <w:tcPr>
            <w:tcW w:w="384" w:type="dxa"/>
            <w:shd w:val="clear" w:color="auto" w:fill="auto"/>
          </w:tcPr>
          <w:p w14:paraId="1ECAD87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66DFC25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312EA340"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65399175"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272CE8E3" w14:textId="77777777" w:rsidTr="00CE156F">
        <w:trPr>
          <w:jc w:val="center"/>
        </w:trPr>
        <w:tc>
          <w:tcPr>
            <w:tcW w:w="7555" w:type="dxa"/>
            <w:shd w:val="clear" w:color="auto" w:fill="auto"/>
          </w:tcPr>
          <w:p w14:paraId="264A96F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works with sincerity and determination to understand the parent organization goals and objectives</w:t>
            </w:r>
          </w:p>
        </w:tc>
        <w:tc>
          <w:tcPr>
            <w:tcW w:w="384" w:type="dxa"/>
            <w:shd w:val="clear" w:color="auto" w:fill="auto"/>
          </w:tcPr>
          <w:p w14:paraId="168DDEE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5BAC98E8"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0772F27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5FCBC40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033B98AA" w14:textId="77777777" w:rsidTr="00CE156F">
        <w:trPr>
          <w:jc w:val="center"/>
        </w:trPr>
        <w:tc>
          <w:tcPr>
            <w:tcW w:w="7555" w:type="dxa"/>
            <w:shd w:val="clear" w:color="auto" w:fill="auto"/>
          </w:tcPr>
          <w:p w14:paraId="00EF0EDB"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firmly communicates the library’s vision and strategies</w:t>
            </w:r>
          </w:p>
        </w:tc>
        <w:tc>
          <w:tcPr>
            <w:tcW w:w="384" w:type="dxa"/>
            <w:shd w:val="clear" w:color="auto" w:fill="auto"/>
          </w:tcPr>
          <w:p w14:paraId="6E19987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66FBBE5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62C1E73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43CF4FF7"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373A056F" w14:textId="77777777" w:rsidTr="00CE156F">
        <w:trPr>
          <w:jc w:val="center"/>
        </w:trPr>
        <w:tc>
          <w:tcPr>
            <w:tcW w:w="7555" w:type="dxa"/>
            <w:shd w:val="clear" w:color="auto" w:fill="auto"/>
          </w:tcPr>
          <w:p w14:paraId="205C74BF"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demonstrates executive presence and is comfortable working in all circumstances effectively with confidence</w:t>
            </w:r>
          </w:p>
        </w:tc>
        <w:tc>
          <w:tcPr>
            <w:tcW w:w="384" w:type="dxa"/>
            <w:shd w:val="clear" w:color="auto" w:fill="auto"/>
          </w:tcPr>
          <w:p w14:paraId="15F785B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53D10B5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15AD680B"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387D3A80"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257BEB44" w14:textId="77777777" w:rsidTr="00CE156F">
        <w:trPr>
          <w:jc w:val="center"/>
        </w:trPr>
        <w:tc>
          <w:tcPr>
            <w:tcW w:w="7555" w:type="dxa"/>
            <w:shd w:val="clear" w:color="auto" w:fill="auto"/>
          </w:tcPr>
          <w:p w14:paraId="47EF515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is an exceptional trust-builder of high integrity</w:t>
            </w:r>
          </w:p>
        </w:tc>
        <w:tc>
          <w:tcPr>
            <w:tcW w:w="384" w:type="dxa"/>
            <w:shd w:val="clear" w:color="auto" w:fill="auto"/>
          </w:tcPr>
          <w:p w14:paraId="43110EB0"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006D4EBB"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7C7218C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402D50A7"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6C349A20" w14:textId="77777777" w:rsidTr="00CE156F">
        <w:trPr>
          <w:jc w:val="center"/>
        </w:trPr>
        <w:tc>
          <w:tcPr>
            <w:tcW w:w="7555" w:type="dxa"/>
            <w:shd w:val="clear" w:color="auto" w:fill="auto"/>
          </w:tcPr>
          <w:p w14:paraId="1DFD45F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inspires the library staff and builds a strong team in the library</w:t>
            </w:r>
          </w:p>
        </w:tc>
        <w:tc>
          <w:tcPr>
            <w:tcW w:w="384" w:type="dxa"/>
            <w:shd w:val="clear" w:color="auto" w:fill="auto"/>
          </w:tcPr>
          <w:p w14:paraId="1871689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51C68FF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498D1300"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441EC9E8"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5025A259" w14:textId="77777777" w:rsidTr="00CE156F">
        <w:trPr>
          <w:jc w:val="center"/>
        </w:trPr>
        <w:tc>
          <w:tcPr>
            <w:tcW w:w="7555" w:type="dxa"/>
            <w:shd w:val="clear" w:color="auto" w:fill="auto"/>
          </w:tcPr>
          <w:p w14:paraId="3909BD7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is a thought leader that can introduce new ways of "thinking" and "doing library duties</w:t>
            </w:r>
          </w:p>
        </w:tc>
        <w:tc>
          <w:tcPr>
            <w:tcW w:w="384" w:type="dxa"/>
            <w:shd w:val="clear" w:color="auto" w:fill="auto"/>
          </w:tcPr>
          <w:p w14:paraId="45B5E07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6D71CA9D"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4176D38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069D006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19A74758" w14:textId="77777777" w:rsidTr="00CE156F">
        <w:trPr>
          <w:jc w:val="center"/>
        </w:trPr>
        <w:tc>
          <w:tcPr>
            <w:tcW w:w="7555" w:type="dxa"/>
            <w:shd w:val="clear" w:color="auto" w:fill="auto"/>
          </w:tcPr>
          <w:p w14:paraId="4ED200E1"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is an outstanding communicator, skilled at both listening and messaging</w:t>
            </w:r>
          </w:p>
        </w:tc>
        <w:tc>
          <w:tcPr>
            <w:tcW w:w="384" w:type="dxa"/>
            <w:shd w:val="clear" w:color="auto" w:fill="auto"/>
          </w:tcPr>
          <w:p w14:paraId="69789BB1"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52F9BAF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5186F551"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417DFEDD"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793A6C5E" w14:textId="77777777" w:rsidTr="00CE156F">
        <w:trPr>
          <w:jc w:val="center"/>
        </w:trPr>
        <w:tc>
          <w:tcPr>
            <w:tcW w:w="7555" w:type="dxa"/>
            <w:shd w:val="clear" w:color="auto" w:fill="auto"/>
          </w:tcPr>
          <w:p w14:paraId="4168B36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routinely provides feedback and coaching to the library team</w:t>
            </w:r>
          </w:p>
        </w:tc>
        <w:tc>
          <w:tcPr>
            <w:tcW w:w="384" w:type="dxa"/>
            <w:shd w:val="clear" w:color="auto" w:fill="auto"/>
          </w:tcPr>
          <w:p w14:paraId="68B6D48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4904FB2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5F246135"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11B21E20"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5CABAE22" w14:textId="77777777" w:rsidTr="00CE156F">
        <w:trPr>
          <w:jc w:val="center"/>
        </w:trPr>
        <w:tc>
          <w:tcPr>
            <w:tcW w:w="7555" w:type="dxa"/>
            <w:shd w:val="clear" w:color="auto" w:fill="auto"/>
          </w:tcPr>
          <w:p w14:paraId="515C3B9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rewards outstanding performance and knows how to reward the "right" library staff and at the right time</w:t>
            </w:r>
          </w:p>
        </w:tc>
        <w:tc>
          <w:tcPr>
            <w:tcW w:w="384" w:type="dxa"/>
            <w:shd w:val="clear" w:color="auto" w:fill="auto"/>
          </w:tcPr>
          <w:p w14:paraId="5A663FC1"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1FA8C8A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2926539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3E62503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557490EA" w14:textId="77777777" w:rsidTr="00CE156F">
        <w:trPr>
          <w:jc w:val="center"/>
        </w:trPr>
        <w:tc>
          <w:tcPr>
            <w:tcW w:w="7555" w:type="dxa"/>
            <w:shd w:val="clear" w:color="auto" w:fill="auto"/>
          </w:tcPr>
          <w:p w14:paraId="414446FD"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can demystify library complex concepts and teach the library staff accordingly for the effective library performance</w:t>
            </w:r>
          </w:p>
        </w:tc>
        <w:tc>
          <w:tcPr>
            <w:tcW w:w="384" w:type="dxa"/>
            <w:shd w:val="clear" w:color="auto" w:fill="auto"/>
          </w:tcPr>
          <w:p w14:paraId="73641C51"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629F4968"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13D00FE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2FFE9A5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4DE3DE7F" w14:textId="77777777" w:rsidTr="00CE156F">
        <w:trPr>
          <w:jc w:val="center"/>
        </w:trPr>
        <w:tc>
          <w:tcPr>
            <w:tcW w:w="7555" w:type="dxa"/>
            <w:shd w:val="clear" w:color="auto" w:fill="auto"/>
          </w:tcPr>
          <w:p w14:paraId="73E8448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evaluates the library staff based on a fair system of performance standards</w:t>
            </w:r>
          </w:p>
        </w:tc>
        <w:tc>
          <w:tcPr>
            <w:tcW w:w="384" w:type="dxa"/>
            <w:shd w:val="clear" w:color="auto" w:fill="auto"/>
          </w:tcPr>
          <w:p w14:paraId="309937D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00FF523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5E0233DD"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158C995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5886BDBF" w14:textId="77777777" w:rsidTr="00CE156F">
        <w:trPr>
          <w:jc w:val="center"/>
        </w:trPr>
        <w:tc>
          <w:tcPr>
            <w:tcW w:w="7555" w:type="dxa"/>
            <w:shd w:val="clear" w:color="auto" w:fill="auto"/>
          </w:tcPr>
          <w:p w14:paraId="39DB8EF2"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creates a congenial environment for the library staff to work harmoniously</w:t>
            </w:r>
          </w:p>
        </w:tc>
        <w:tc>
          <w:tcPr>
            <w:tcW w:w="384" w:type="dxa"/>
            <w:shd w:val="clear" w:color="auto" w:fill="auto"/>
          </w:tcPr>
          <w:p w14:paraId="3707A777"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3BB059FF"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7779565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04F2251F"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532212DC" w14:textId="77777777" w:rsidTr="00CE156F">
        <w:trPr>
          <w:jc w:val="center"/>
        </w:trPr>
        <w:tc>
          <w:tcPr>
            <w:tcW w:w="7555" w:type="dxa"/>
            <w:shd w:val="clear" w:color="auto" w:fill="auto"/>
          </w:tcPr>
          <w:p w14:paraId="442A3E0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provides adequate opportunities to all library staff for the development of their professional skills at work</w:t>
            </w:r>
          </w:p>
        </w:tc>
        <w:tc>
          <w:tcPr>
            <w:tcW w:w="384" w:type="dxa"/>
            <w:shd w:val="clear" w:color="auto" w:fill="auto"/>
          </w:tcPr>
          <w:p w14:paraId="239A4CC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717FB3D9"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4B2371F5"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29D7B406"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2075B95E" w14:textId="77777777" w:rsidTr="00CE156F">
        <w:trPr>
          <w:jc w:val="center"/>
        </w:trPr>
        <w:tc>
          <w:tcPr>
            <w:tcW w:w="7555" w:type="dxa"/>
            <w:shd w:val="clear" w:color="auto" w:fill="auto"/>
          </w:tcPr>
          <w:p w14:paraId="5D3A631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ensures that all the library departments provide the equipment, supplies and resources necessary for the library staff for their effective performance of their duties</w:t>
            </w:r>
          </w:p>
        </w:tc>
        <w:tc>
          <w:tcPr>
            <w:tcW w:w="384" w:type="dxa"/>
            <w:shd w:val="clear" w:color="auto" w:fill="auto"/>
          </w:tcPr>
          <w:p w14:paraId="23F8CCD7"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1AD7194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48F11248"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6357200F"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346500A1" w14:textId="77777777" w:rsidTr="00CE156F">
        <w:trPr>
          <w:jc w:val="center"/>
        </w:trPr>
        <w:tc>
          <w:tcPr>
            <w:tcW w:w="7555" w:type="dxa"/>
            <w:shd w:val="clear" w:color="auto" w:fill="auto"/>
          </w:tcPr>
          <w:p w14:paraId="5F54FD6C"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creates room necessary for training of all library staff for better performance</w:t>
            </w:r>
          </w:p>
        </w:tc>
        <w:tc>
          <w:tcPr>
            <w:tcW w:w="384" w:type="dxa"/>
            <w:shd w:val="clear" w:color="auto" w:fill="auto"/>
          </w:tcPr>
          <w:p w14:paraId="5A8B13DD"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2485FA40"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42DE317B"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611D196B"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432C2B37" w14:textId="77777777" w:rsidTr="00CE156F">
        <w:trPr>
          <w:jc w:val="center"/>
        </w:trPr>
        <w:tc>
          <w:tcPr>
            <w:tcW w:w="7555" w:type="dxa"/>
            <w:shd w:val="clear" w:color="auto" w:fill="auto"/>
          </w:tcPr>
          <w:p w14:paraId="21D5E367"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makes sure that the library rules make it easy for the library staff to carry out their duties efficiently</w:t>
            </w:r>
          </w:p>
        </w:tc>
        <w:tc>
          <w:tcPr>
            <w:tcW w:w="384" w:type="dxa"/>
            <w:shd w:val="clear" w:color="auto" w:fill="auto"/>
          </w:tcPr>
          <w:p w14:paraId="2581A1C3"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79278A48"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7CF0E131"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3FFC0A83"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7F8DDCB4" w14:textId="77777777" w:rsidTr="00CE156F">
        <w:trPr>
          <w:jc w:val="center"/>
        </w:trPr>
        <w:tc>
          <w:tcPr>
            <w:tcW w:w="7555" w:type="dxa"/>
            <w:shd w:val="clear" w:color="auto" w:fill="auto"/>
          </w:tcPr>
          <w:p w14:paraId="1082BED7"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The university library leader sometimes listens to the library staff opinions and feedback to make necessary changes</w:t>
            </w:r>
          </w:p>
        </w:tc>
        <w:tc>
          <w:tcPr>
            <w:tcW w:w="384" w:type="dxa"/>
            <w:shd w:val="clear" w:color="auto" w:fill="auto"/>
          </w:tcPr>
          <w:p w14:paraId="02DFFA21"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658B640E"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2F8A6367"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6B1429A0"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r w:rsidR="003F39C7" w:rsidRPr="003F39C7" w14:paraId="4460146B" w14:textId="77777777" w:rsidTr="00CE156F">
        <w:trPr>
          <w:jc w:val="center"/>
        </w:trPr>
        <w:tc>
          <w:tcPr>
            <w:tcW w:w="7555" w:type="dxa"/>
            <w:shd w:val="clear" w:color="auto" w:fill="auto"/>
          </w:tcPr>
          <w:p w14:paraId="0058CFB8"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The university library leader always explains to the library staff the assignments given to them for better library performance</w:t>
            </w:r>
          </w:p>
        </w:tc>
        <w:tc>
          <w:tcPr>
            <w:tcW w:w="384" w:type="dxa"/>
            <w:shd w:val="clear" w:color="auto" w:fill="auto"/>
          </w:tcPr>
          <w:p w14:paraId="6A256FB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36" w:type="dxa"/>
            <w:shd w:val="clear" w:color="auto" w:fill="auto"/>
          </w:tcPr>
          <w:p w14:paraId="393C210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60" w:type="dxa"/>
            <w:shd w:val="clear" w:color="auto" w:fill="auto"/>
          </w:tcPr>
          <w:p w14:paraId="52CB74A3"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c>
          <w:tcPr>
            <w:tcW w:w="381" w:type="dxa"/>
            <w:shd w:val="clear" w:color="auto" w:fill="auto"/>
          </w:tcPr>
          <w:p w14:paraId="6246776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p>
        </w:tc>
      </w:tr>
    </w:tbl>
    <w:p w14:paraId="34FC30D4"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11) Kindly rate the following statements using (</w:t>
      </w:r>
      <w:r w:rsidRPr="003F39C7">
        <w:rPr>
          <w:rFonts w:ascii="Times New Roman" w:hAnsi="Times New Roman" w:cs="Times New Roman"/>
          <w:color w:val="000000" w:themeColor="text1"/>
          <w:sz w:val="24"/>
          <w:szCs w:val="24"/>
          <w:lang w:val="en-GB"/>
        </w:rPr>
        <w:t>1. No opinion 2. Not important 3. Somewhat important 4. Very important)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8"/>
        <w:gridCol w:w="336"/>
        <w:gridCol w:w="340"/>
        <w:gridCol w:w="336"/>
        <w:gridCol w:w="336"/>
      </w:tblGrid>
      <w:tr w:rsidR="003F39C7" w:rsidRPr="003F39C7" w14:paraId="446604DF" w14:textId="77777777" w:rsidTr="00CE156F">
        <w:tc>
          <w:tcPr>
            <w:tcW w:w="7735" w:type="dxa"/>
            <w:shd w:val="clear" w:color="auto" w:fill="auto"/>
          </w:tcPr>
          <w:p w14:paraId="49E9F454"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Leadership statement</w:t>
            </w:r>
          </w:p>
        </w:tc>
        <w:tc>
          <w:tcPr>
            <w:tcW w:w="269" w:type="dxa"/>
            <w:shd w:val="clear" w:color="auto" w:fill="auto"/>
          </w:tcPr>
          <w:p w14:paraId="2F4F2703"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1</w:t>
            </w:r>
          </w:p>
        </w:tc>
        <w:tc>
          <w:tcPr>
            <w:tcW w:w="340" w:type="dxa"/>
            <w:shd w:val="clear" w:color="auto" w:fill="auto"/>
          </w:tcPr>
          <w:p w14:paraId="0A987888"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2</w:t>
            </w:r>
          </w:p>
        </w:tc>
        <w:tc>
          <w:tcPr>
            <w:tcW w:w="336" w:type="dxa"/>
            <w:shd w:val="clear" w:color="auto" w:fill="auto"/>
          </w:tcPr>
          <w:p w14:paraId="1654B61A"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3</w:t>
            </w:r>
          </w:p>
        </w:tc>
        <w:tc>
          <w:tcPr>
            <w:tcW w:w="336" w:type="dxa"/>
            <w:shd w:val="clear" w:color="auto" w:fill="auto"/>
          </w:tcPr>
          <w:p w14:paraId="4ADABBDE"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4</w:t>
            </w:r>
          </w:p>
        </w:tc>
      </w:tr>
      <w:tr w:rsidR="003F39C7" w:rsidRPr="003F39C7" w14:paraId="185E97B1" w14:textId="77777777" w:rsidTr="00CE156F">
        <w:tc>
          <w:tcPr>
            <w:tcW w:w="7735" w:type="dxa"/>
            <w:shd w:val="clear" w:color="auto" w:fill="auto"/>
          </w:tcPr>
          <w:p w14:paraId="18D5B4F5"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Involving library users in decision-making and planning processes is for the success of the university library</w:t>
            </w:r>
          </w:p>
        </w:tc>
        <w:tc>
          <w:tcPr>
            <w:tcW w:w="269" w:type="dxa"/>
            <w:shd w:val="clear" w:color="auto" w:fill="auto"/>
          </w:tcPr>
          <w:p w14:paraId="598BDB97"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65741FB9"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32F1DD51"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03C42F7E"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0C61FE41" w14:textId="77777777" w:rsidTr="00CE156F">
        <w:tc>
          <w:tcPr>
            <w:tcW w:w="7735" w:type="dxa"/>
            <w:shd w:val="clear" w:color="auto" w:fill="auto"/>
          </w:tcPr>
          <w:p w14:paraId="7FEE2D80"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Staying informed and up-to-date on developments and trends in library science and technology is for a librarian</w:t>
            </w:r>
          </w:p>
        </w:tc>
        <w:tc>
          <w:tcPr>
            <w:tcW w:w="269" w:type="dxa"/>
            <w:shd w:val="clear" w:color="auto" w:fill="auto"/>
          </w:tcPr>
          <w:p w14:paraId="6F547D49"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1757480B"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0A737E7A"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0BC7D5CE"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517A619C" w14:textId="77777777" w:rsidTr="00CE156F">
        <w:tc>
          <w:tcPr>
            <w:tcW w:w="7735" w:type="dxa"/>
            <w:shd w:val="clear" w:color="auto" w:fill="auto"/>
          </w:tcPr>
          <w:p w14:paraId="2663C2DB"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Involving and collaborating with other departments and organizations within the university is for the success of the library</w:t>
            </w:r>
          </w:p>
        </w:tc>
        <w:tc>
          <w:tcPr>
            <w:tcW w:w="269" w:type="dxa"/>
            <w:shd w:val="clear" w:color="auto" w:fill="auto"/>
          </w:tcPr>
          <w:p w14:paraId="5C370AB9"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46A339C4"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7EEBF6E1"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3D6B1E68"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22E9ADA3" w14:textId="77777777" w:rsidTr="00CE156F">
        <w:trPr>
          <w:trHeight w:val="260"/>
        </w:trPr>
        <w:tc>
          <w:tcPr>
            <w:tcW w:w="7735" w:type="dxa"/>
            <w:shd w:val="clear" w:color="auto" w:fill="auto"/>
          </w:tcPr>
          <w:p w14:paraId="5EFF71BD"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The ability to respond to and address challenges and crises is for a librarian</w:t>
            </w:r>
          </w:p>
        </w:tc>
        <w:tc>
          <w:tcPr>
            <w:tcW w:w="269" w:type="dxa"/>
            <w:shd w:val="clear" w:color="auto" w:fill="auto"/>
          </w:tcPr>
          <w:p w14:paraId="08BB5839"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16344027"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6D8DC98B"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7379CE3B"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bl>
    <w:p w14:paraId="79B717F5" w14:textId="77777777" w:rsidR="003F39C7" w:rsidRPr="003F39C7" w:rsidRDefault="003F39C7" w:rsidP="003F39C7">
      <w:pPr>
        <w:spacing w:after="0" w:line="48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12) Kindly tick all the roles that you play as a librarian within the library.</w:t>
      </w:r>
    </w:p>
    <w:p w14:paraId="001F18BB"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Maintaining the physical collection</w:t>
      </w:r>
    </w:p>
    <w:p w14:paraId="440461D3"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Providing research assistance</w:t>
      </w:r>
    </w:p>
    <w:p w14:paraId="7729B5B7"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Managing the budget</w:t>
      </w:r>
    </w:p>
    <w:p w14:paraId="162D2272"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Developing and delivering library instruction and information literacy programs</w:t>
      </w:r>
    </w:p>
    <w:p w14:paraId="5C8F37B8"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Staying current with developments in the field of librarianship and technology</w:t>
      </w:r>
    </w:p>
    <w:p w14:paraId="7D59728B"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Collaborating with faculty and staff to support the teaching and research mission of the university</w:t>
      </w:r>
    </w:p>
    <w:p w14:paraId="6B8C437E"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Promoting and marketing library resources and services</w:t>
      </w:r>
    </w:p>
    <w:p w14:paraId="7F06227E"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Assessing and evaluating library services and programs</w:t>
      </w:r>
    </w:p>
    <w:p w14:paraId="2966475E"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Participating in the selection and acquisition of library materials</w:t>
      </w:r>
    </w:p>
    <w:p w14:paraId="53CCA3E9" w14:textId="77777777" w:rsidR="003F39C7" w:rsidRPr="003F39C7" w:rsidRDefault="003F39C7" w:rsidP="003F39C7">
      <w:pPr>
        <w:spacing w:after="0" w:line="48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Supervising and training library staff and students</w:t>
      </w:r>
    </w:p>
    <w:p w14:paraId="6CB8F569"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13)  Kindly rate the following statements using (</w:t>
      </w:r>
      <w:r w:rsidRPr="003F39C7">
        <w:rPr>
          <w:rFonts w:ascii="Times New Roman" w:hAnsi="Times New Roman" w:cs="Times New Roman"/>
          <w:color w:val="000000" w:themeColor="text1"/>
          <w:sz w:val="24"/>
          <w:szCs w:val="24"/>
          <w:lang w:val="en-GB"/>
        </w:rPr>
        <w:t>1. Strong disagree 2. Somehow disagree 3. Somehow agree 4. Strongly agree)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8"/>
        <w:gridCol w:w="336"/>
        <w:gridCol w:w="340"/>
        <w:gridCol w:w="336"/>
        <w:gridCol w:w="336"/>
      </w:tblGrid>
      <w:tr w:rsidR="003F39C7" w:rsidRPr="003F39C7" w14:paraId="22B4625D" w14:textId="77777777" w:rsidTr="00CE156F">
        <w:trPr>
          <w:jc w:val="center"/>
        </w:trPr>
        <w:tc>
          <w:tcPr>
            <w:tcW w:w="7735" w:type="dxa"/>
            <w:shd w:val="clear" w:color="auto" w:fill="auto"/>
          </w:tcPr>
          <w:p w14:paraId="0EABC033"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Statement</w:t>
            </w:r>
          </w:p>
        </w:tc>
        <w:tc>
          <w:tcPr>
            <w:tcW w:w="269" w:type="dxa"/>
            <w:shd w:val="clear" w:color="auto" w:fill="auto"/>
          </w:tcPr>
          <w:p w14:paraId="6DF90C29"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1</w:t>
            </w:r>
          </w:p>
        </w:tc>
        <w:tc>
          <w:tcPr>
            <w:tcW w:w="340" w:type="dxa"/>
            <w:shd w:val="clear" w:color="auto" w:fill="auto"/>
          </w:tcPr>
          <w:p w14:paraId="06548479"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2</w:t>
            </w:r>
          </w:p>
        </w:tc>
        <w:tc>
          <w:tcPr>
            <w:tcW w:w="336" w:type="dxa"/>
            <w:shd w:val="clear" w:color="auto" w:fill="auto"/>
          </w:tcPr>
          <w:p w14:paraId="736AC7EE"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3</w:t>
            </w:r>
          </w:p>
        </w:tc>
        <w:tc>
          <w:tcPr>
            <w:tcW w:w="336" w:type="dxa"/>
            <w:shd w:val="clear" w:color="auto" w:fill="auto"/>
          </w:tcPr>
          <w:p w14:paraId="6284FB95" w14:textId="77777777" w:rsidR="003F39C7" w:rsidRPr="003F39C7" w:rsidRDefault="003F39C7" w:rsidP="003F39C7">
            <w:pPr>
              <w:spacing w:after="0" w:line="276"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4</w:t>
            </w:r>
          </w:p>
        </w:tc>
      </w:tr>
      <w:tr w:rsidR="003F39C7" w:rsidRPr="003F39C7" w14:paraId="173A61AE" w14:textId="77777777" w:rsidTr="00CE156F">
        <w:trPr>
          <w:jc w:val="center"/>
        </w:trPr>
        <w:tc>
          <w:tcPr>
            <w:tcW w:w="7735" w:type="dxa"/>
            <w:shd w:val="clear" w:color="auto" w:fill="auto"/>
          </w:tcPr>
          <w:p w14:paraId="7D2E5E73"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promotes open communication among library staff</w:t>
            </w:r>
          </w:p>
        </w:tc>
        <w:tc>
          <w:tcPr>
            <w:tcW w:w="269" w:type="dxa"/>
            <w:shd w:val="clear" w:color="auto" w:fill="auto"/>
          </w:tcPr>
          <w:p w14:paraId="76EA6BB8"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1A335B1F"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3F3B6FAE"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6638419F"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5C1AAC5C" w14:textId="77777777" w:rsidTr="00CE156F">
        <w:trPr>
          <w:jc w:val="center"/>
        </w:trPr>
        <w:tc>
          <w:tcPr>
            <w:tcW w:w="7735" w:type="dxa"/>
            <w:shd w:val="clear" w:color="auto" w:fill="auto"/>
          </w:tcPr>
          <w:p w14:paraId="35C21FC9"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encourages creativity and innovation among library staff</w:t>
            </w:r>
          </w:p>
        </w:tc>
        <w:tc>
          <w:tcPr>
            <w:tcW w:w="269" w:type="dxa"/>
            <w:shd w:val="clear" w:color="auto" w:fill="auto"/>
          </w:tcPr>
          <w:p w14:paraId="734A381C"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01577F10"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14B24A14"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16D09CC3"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0D26D589" w14:textId="77777777" w:rsidTr="00CE156F">
        <w:trPr>
          <w:jc w:val="center"/>
        </w:trPr>
        <w:tc>
          <w:tcPr>
            <w:tcW w:w="7735" w:type="dxa"/>
            <w:shd w:val="clear" w:color="auto" w:fill="auto"/>
          </w:tcPr>
          <w:p w14:paraId="06531A82"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Leadership style fosters collaboration and teamwork among library staff</w:t>
            </w:r>
          </w:p>
        </w:tc>
        <w:tc>
          <w:tcPr>
            <w:tcW w:w="269" w:type="dxa"/>
            <w:shd w:val="clear" w:color="auto" w:fill="auto"/>
          </w:tcPr>
          <w:p w14:paraId="3D2C9730"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72B0DB7C"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05E11617"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27193584"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0B0242BC" w14:textId="77777777" w:rsidTr="00CE156F">
        <w:trPr>
          <w:trHeight w:val="260"/>
          <w:jc w:val="center"/>
        </w:trPr>
        <w:tc>
          <w:tcPr>
            <w:tcW w:w="7735" w:type="dxa"/>
            <w:shd w:val="clear" w:color="auto" w:fill="auto"/>
          </w:tcPr>
          <w:p w14:paraId="25DA8E4F"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promotes a culture of accountability among library staff</w:t>
            </w:r>
          </w:p>
        </w:tc>
        <w:tc>
          <w:tcPr>
            <w:tcW w:w="269" w:type="dxa"/>
            <w:shd w:val="clear" w:color="auto" w:fill="auto"/>
          </w:tcPr>
          <w:p w14:paraId="4C92469D"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22ABCDAD"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33FE3B1E"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3B2EBC80"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5358F097" w14:textId="77777777" w:rsidTr="00CE156F">
        <w:trPr>
          <w:trHeight w:val="260"/>
          <w:jc w:val="center"/>
        </w:trPr>
        <w:tc>
          <w:tcPr>
            <w:tcW w:w="7735" w:type="dxa"/>
            <w:shd w:val="clear" w:color="auto" w:fill="auto"/>
          </w:tcPr>
          <w:p w14:paraId="70C6DDAB"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effectively addresses and resolves conflicts among library staff</w:t>
            </w:r>
          </w:p>
        </w:tc>
        <w:tc>
          <w:tcPr>
            <w:tcW w:w="269" w:type="dxa"/>
            <w:shd w:val="clear" w:color="auto" w:fill="auto"/>
          </w:tcPr>
          <w:p w14:paraId="1832CBE1"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6FC439CC"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55EA36C0"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15435678"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2B4A1644" w14:textId="77777777" w:rsidTr="00CE156F">
        <w:trPr>
          <w:trHeight w:val="260"/>
          <w:jc w:val="center"/>
        </w:trPr>
        <w:tc>
          <w:tcPr>
            <w:tcW w:w="7735" w:type="dxa"/>
            <w:shd w:val="clear" w:color="auto" w:fill="auto"/>
          </w:tcPr>
          <w:p w14:paraId="1612B723"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promotes a positive and inclusive work culture within the library</w:t>
            </w:r>
          </w:p>
        </w:tc>
        <w:tc>
          <w:tcPr>
            <w:tcW w:w="269" w:type="dxa"/>
            <w:shd w:val="clear" w:color="auto" w:fill="auto"/>
          </w:tcPr>
          <w:p w14:paraId="67086ADE"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48F8A67B"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0617A2BD"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53CAEF45"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29E439A3" w14:textId="77777777" w:rsidTr="00CE156F">
        <w:trPr>
          <w:trHeight w:val="260"/>
          <w:jc w:val="center"/>
        </w:trPr>
        <w:tc>
          <w:tcPr>
            <w:tcW w:w="7735" w:type="dxa"/>
            <w:shd w:val="clear" w:color="auto" w:fill="auto"/>
          </w:tcPr>
          <w:p w14:paraId="5444ED44"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improves the library's ability to attract and retain qualified staff</w:t>
            </w:r>
          </w:p>
        </w:tc>
        <w:tc>
          <w:tcPr>
            <w:tcW w:w="269" w:type="dxa"/>
            <w:shd w:val="clear" w:color="auto" w:fill="auto"/>
          </w:tcPr>
          <w:p w14:paraId="734F3D3D"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41ED50CF"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4841F495"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2550DABD"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5C86F6C0" w14:textId="77777777" w:rsidTr="00CE156F">
        <w:trPr>
          <w:trHeight w:val="260"/>
          <w:jc w:val="center"/>
        </w:trPr>
        <w:tc>
          <w:tcPr>
            <w:tcW w:w="7735" w:type="dxa"/>
            <w:shd w:val="clear" w:color="auto" w:fill="auto"/>
          </w:tcPr>
          <w:p w14:paraId="3383E5CD"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improves the library's ability to adapt to changes in technology and user needs</w:t>
            </w:r>
          </w:p>
        </w:tc>
        <w:tc>
          <w:tcPr>
            <w:tcW w:w="269" w:type="dxa"/>
            <w:shd w:val="clear" w:color="auto" w:fill="auto"/>
          </w:tcPr>
          <w:p w14:paraId="6613BD2A"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1E4CF057"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08AD0BA8"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71A4DB88"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4CDD80F1" w14:textId="77777777" w:rsidTr="00CE156F">
        <w:trPr>
          <w:trHeight w:val="260"/>
          <w:jc w:val="center"/>
        </w:trPr>
        <w:tc>
          <w:tcPr>
            <w:tcW w:w="7735" w:type="dxa"/>
            <w:shd w:val="clear" w:color="auto" w:fill="auto"/>
          </w:tcPr>
          <w:p w14:paraId="40B517D0"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improves the library's role in the larger university community</w:t>
            </w:r>
          </w:p>
        </w:tc>
        <w:tc>
          <w:tcPr>
            <w:tcW w:w="269" w:type="dxa"/>
            <w:shd w:val="clear" w:color="auto" w:fill="auto"/>
          </w:tcPr>
          <w:p w14:paraId="7E5F6E43"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2E15E92A"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199ECE98"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7C686AFE"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r w:rsidR="003F39C7" w:rsidRPr="003F39C7" w14:paraId="4D4A14FF" w14:textId="77777777" w:rsidTr="00CE156F">
        <w:trPr>
          <w:trHeight w:val="260"/>
          <w:jc w:val="center"/>
        </w:trPr>
        <w:tc>
          <w:tcPr>
            <w:tcW w:w="7735" w:type="dxa"/>
            <w:shd w:val="clear" w:color="auto" w:fill="auto"/>
          </w:tcPr>
          <w:p w14:paraId="68A88254"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style improves the library's ability to respond to and address challenges and crises</w:t>
            </w:r>
          </w:p>
        </w:tc>
        <w:tc>
          <w:tcPr>
            <w:tcW w:w="269" w:type="dxa"/>
            <w:shd w:val="clear" w:color="auto" w:fill="auto"/>
          </w:tcPr>
          <w:p w14:paraId="239CB61F"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40" w:type="dxa"/>
            <w:shd w:val="clear" w:color="auto" w:fill="auto"/>
          </w:tcPr>
          <w:p w14:paraId="4E03826D"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77AF6E27"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c>
          <w:tcPr>
            <w:tcW w:w="336" w:type="dxa"/>
            <w:shd w:val="clear" w:color="auto" w:fill="auto"/>
          </w:tcPr>
          <w:p w14:paraId="2021D737" w14:textId="77777777" w:rsidR="003F39C7" w:rsidRPr="003F39C7" w:rsidRDefault="003F39C7" w:rsidP="003F39C7">
            <w:pPr>
              <w:spacing w:after="0" w:line="276" w:lineRule="auto"/>
              <w:jc w:val="both"/>
              <w:rPr>
                <w:rFonts w:ascii="Times New Roman" w:hAnsi="Times New Roman" w:cs="Times New Roman"/>
                <w:color w:val="000000" w:themeColor="text1"/>
                <w:sz w:val="24"/>
                <w:szCs w:val="24"/>
                <w:lang w:val="en-GB"/>
              </w:rPr>
            </w:pPr>
          </w:p>
        </w:tc>
      </w:tr>
    </w:tbl>
    <w:p w14:paraId="2E14676F" w14:textId="77777777" w:rsidR="003F39C7" w:rsidRPr="003F39C7" w:rsidRDefault="003F39C7" w:rsidP="003F39C7">
      <w:pPr>
        <w:spacing w:before="240" w:after="0" w:line="48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SECTION C: SIGNIFICANCE OF LEADERSHIP IN UNIVERSITY LIBRARIES</w:t>
      </w:r>
    </w:p>
    <w:p w14:paraId="5FD0DD45"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14) How important do you believe leadership is for the overall success of a university library?</w:t>
      </w:r>
    </w:p>
    <w:p w14:paraId="6AC59900"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Very important</w:t>
      </w:r>
    </w:p>
    <w:p w14:paraId="398B7549"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Somewhat important</w:t>
      </w:r>
    </w:p>
    <w:p w14:paraId="361F34BB"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Not important</w:t>
      </w:r>
    </w:p>
    <w:p w14:paraId="6636C126"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No opinion</w:t>
      </w:r>
    </w:p>
    <w:p w14:paraId="5D9CB920" w14:textId="77777777" w:rsidR="003F39C7" w:rsidRPr="003F39C7" w:rsidRDefault="003F39C7" w:rsidP="003F39C7">
      <w:pPr>
        <w:spacing w:after="0" w:line="48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15) In your opinion, what is the most important role of a leader within a university library?</w:t>
      </w:r>
    </w:p>
    <w:p w14:paraId="6076F729"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Managing the budget</w:t>
      </w:r>
    </w:p>
    <w:p w14:paraId="4EF4C75F"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Guiding and directing library staff and services</w:t>
      </w:r>
    </w:p>
    <w:p w14:paraId="1F915B6F"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Maintaining the physical collection</w:t>
      </w:r>
    </w:p>
    <w:p w14:paraId="266D7596"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Organizing events and programming</w:t>
      </w:r>
    </w:p>
    <w:p w14:paraId="5044C12D" w14:textId="77777777" w:rsidR="003F39C7" w:rsidRPr="003F39C7" w:rsidRDefault="003F39C7" w:rsidP="003F39C7">
      <w:pPr>
        <w:spacing w:after="0" w:line="48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 xml:space="preserve">16) To what extent do you believe effective leadership in a university library improves the user experience and satisfaction? </w:t>
      </w:r>
    </w:p>
    <w:p w14:paraId="78B3B256"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Greatly improves</w:t>
      </w:r>
    </w:p>
    <w:p w14:paraId="20CD8907"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Somehow improves</w:t>
      </w:r>
    </w:p>
    <w:p w14:paraId="080E87B8"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 xml:space="preserve">[  ] </w:t>
      </w:r>
      <w:r w:rsidRPr="003F39C7">
        <w:rPr>
          <w:rFonts w:ascii="Times New Roman" w:eastAsia="Times New Roman" w:hAnsi="Times New Roman" w:cs="Times New Roman"/>
          <w:color w:val="000000" w:themeColor="text1"/>
          <w:sz w:val="24"/>
          <w:szCs w:val="24"/>
          <w:lang w:val="en-GB"/>
        </w:rPr>
        <w:t>Does not improve</w:t>
      </w:r>
    </w:p>
    <w:p w14:paraId="30795DD5"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No opinion</w:t>
      </w:r>
    </w:p>
    <w:p w14:paraId="3B1192DD" w14:textId="77777777" w:rsidR="003F39C7" w:rsidRPr="003F39C7" w:rsidRDefault="003F39C7" w:rsidP="003F39C7">
      <w:pPr>
        <w:spacing w:after="0" w:line="48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17) How do you believe leadership in a university library impacts the library's role in the larger university community?</w:t>
      </w:r>
    </w:p>
    <w:p w14:paraId="2C3C0400"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Increases visibility and relevance</w:t>
      </w:r>
    </w:p>
    <w:p w14:paraId="15723411"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Decreases visibility and relevance</w:t>
      </w:r>
    </w:p>
    <w:p w14:paraId="59442F44"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Has no impact</w:t>
      </w:r>
    </w:p>
    <w:p w14:paraId="27D61B4C" w14:textId="77777777" w:rsidR="003F39C7" w:rsidRPr="003F39C7" w:rsidRDefault="003F39C7" w:rsidP="003F39C7">
      <w:pPr>
        <w:spacing w:after="0" w:line="480" w:lineRule="auto"/>
        <w:ind w:left="720"/>
        <w:jc w:val="both"/>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w:t>
      </w:r>
      <w:r w:rsidRPr="003F39C7">
        <w:rPr>
          <w:rFonts w:ascii="Times New Roman" w:eastAsia="Times New Roman" w:hAnsi="Times New Roman" w:cs="Times New Roman"/>
          <w:color w:val="000000" w:themeColor="text1"/>
          <w:sz w:val="24"/>
          <w:szCs w:val="24"/>
          <w:lang w:val="en-GB"/>
        </w:rPr>
        <w:t>No opinion</w:t>
      </w:r>
    </w:p>
    <w:p w14:paraId="5BE1F30C"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 xml:space="preserve">18) </w:t>
      </w:r>
      <w:r w:rsidRPr="003F39C7">
        <w:rPr>
          <w:rFonts w:ascii="Times New Roman" w:hAnsi="Times New Roman" w:cs="Times New Roman"/>
          <w:b/>
          <w:bCs/>
          <w:color w:val="000000" w:themeColor="text1"/>
          <w:sz w:val="24"/>
          <w:szCs w:val="24"/>
          <w:lang w:val="en-GB"/>
        </w:rPr>
        <w:t>Kindly rate the following statements using (</w:t>
      </w:r>
      <w:r w:rsidRPr="003F39C7">
        <w:rPr>
          <w:rFonts w:ascii="Times New Roman" w:hAnsi="Times New Roman" w:cs="Times New Roman"/>
          <w:color w:val="000000" w:themeColor="text1"/>
          <w:sz w:val="24"/>
          <w:szCs w:val="24"/>
          <w:lang w:val="en-GB"/>
        </w:rPr>
        <w:t>1. Strong disagree 2. Somehow disagree 3</w:t>
      </w:r>
      <w:r w:rsidRPr="003F39C7">
        <w:rPr>
          <w:rFonts w:ascii="Times New Roman" w:hAnsi="Times New Roman" w:cs="Times New Roman"/>
          <w:b/>
          <w:bCs/>
          <w:color w:val="000000" w:themeColor="text1"/>
          <w:sz w:val="24"/>
          <w:szCs w:val="24"/>
          <w:lang w:val="en-GB"/>
        </w:rPr>
        <w:t>.</w:t>
      </w:r>
      <w:r w:rsidRPr="003F39C7">
        <w:rPr>
          <w:rFonts w:ascii="Times New Roman" w:hAnsi="Times New Roman" w:cs="Times New Roman"/>
          <w:color w:val="000000" w:themeColor="text1"/>
          <w:sz w:val="24"/>
          <w:szCs w:val="24"/>
          <w:lang w:val="en-GB"/>
        </w:rPr>
        <w:t xml:space="preserve"> Somehow agree 4. Strongly agree)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5"/>
        <w:gridCol w:w="360"/>
        <w:gridCol w:w="360"/>
        <w:gridCol w:w="360"/>
        <w:gridCol w:w="381"/>
      </w:tblGrid>
      <w:tr w:rsidR="003F39C7" w:rsidRPr="003F39C7" w14:paraId="6E483B1D" w14:textId="77777777" w:rsidTr="00CE156F">
        <w:trPr>
          <w:jc w:val="center"/>
        </w:trPr>
        <w:tc>
          <w:tcPr>
            <w:tcW w:w="7555" w:type="dxa"/>
            <w:shd w:val="clear" w:color="auto" w:fill="auto"/>
          </w:tcPr>
          <w:p w14:paraId="0635F54B"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Statement</w:t>
            </w:r>
          </w:p>
        </w:tc>
        <w:tc>
          <w:tcPr>
            <w:tcW w:w="360" w:type="dxa"/>
            <w:shd w:val="clear" w:color="auto" w:fill="auto"/>
          </w:tcPr>
          <w:p w14:paraId="5F10013B"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1</w:t>
            </w:r>
          </w:p>
        </w:tc>
        <w:tc>
          <w:tcPr>
            <w:tcW w:w="360" w:type="dxa"/>
            <w:shd w:val="clear" w:color="auto" w:fill="auto"/>
          </w:tcPr>
          <w:p w14:paraId="040C1D1D"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2</w:t>
            </w:r>
          </w:p>
        </w:tc>
        <w:tc>
          <w:tcPr>
            <w:tcW w:w="360" w:type="dxa"/>
            <w:shd w:val="clear" w:color="auto" w:fill="auto"/>
          </w:tcPr>
          <w:p w14:paraId="5FC58B7E"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3</w:t>
            </w:r>
          </w:p>
        </w:tc>
        <w:tc>
          <w:tcPr>
            <w:tcW w:w="381" w:type="dxa"/>
            <w:shd w:val="clear" w:color="auto" w:fill="auto"/>
          </w:tcPr>
          <w:p w14:paraId="38855630"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4</w:t>
            </w:r>
          </w:p>
        </w:tc>
      </w:tr>
      <w:tr w:rsidR="003F39C7" w:rsidRPr="003F39C7" w14:paraId="7A9DDA5A" w14:textId="77777777" w:rsidTr="00CE156F">
        <w:trPr>
          <w:jc w:val="center"/>
        </w:trPr>
        <w:tc>
          <w:tcPr>
            <w:tcW w:w="7555" w:type="dxa"/>
            <w:shd w:val="clear" w:color="auto" w:fill="auto"/>
          </w:tcPr>
          <w:p w14:paraId="6410B2E8"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in a university library promotes a culture of transparency and open communication among library staff</w:t>
            </w:r>
          </w:p>
        </w:tc>
        <w:tc>
          <w:tcPr>
            <w:tcW w:w="360" w:type="dxa"/>
            <w:shd w:val="clear" w:color="auto" w:fill="auto"/>
          </w:tcPr>
          <w:p w14:paraId="6FAC535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60" w:type="dxa"/>
            <w:shd w:val="clear" w:color="auto" w:fill="auto"/>
          </w:tcPr>
          <w:p w14:paraId="4106CB89"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60" w:type="dxa"/>
            <w:shd w:val="clear" w:color="auto" w:fill="auto"/>
          </w:tcPr>
          <w:p w14:paraId="3CBB1BD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81" w:type="dxa"/>
            <w:shd w:val="clear" w:color="auto" w:fill="auto"/>
          </w:tcPr>
          <w:p w14:paraId="7126DA9E"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75478DBF" w14:textId="77777777" w:rsidTr="00CE156F">
        <w:trPr>
          <w:jc w:val="center"/>
        </w:trPr>
        <w:tc>
          <w:tcPr>
            <w:tcW w:w="7555" w:type="dxa"/>
            <w:shd w:val="clear" w:color="auto" w:fill="auto"/>
          </w:tcPr>
          <w:p w14:paraId="14CEB1BF"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Leadership in a university library improves the library's ability to secure funding and other resources</w:t>
            </w:r>
          </w:p>
        </w:tc>
        <w:tc>
          <w:tcPr>
            <w:tcW w:w="360" w:type="dxa"/>
            <w:shd w:val="clear" w:color="auto" w:fill="auto"/>
          </w:tcPr>
          <w:p w14:paraId="5885BA6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60" w:type="dxa"/>
            <w:shd w:val="clear" w:color="auto" w:fill="auto"/>
          </w:tcPr>
          <w:p w14:paraId="1D4C452E"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60" w:type="dxa"/>
            <w:shd w:val="clear" w:color="auto" w:fill="auto"/>
          </w:tcPr>
          <w:p w14:paraId="1206A7B1"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81" w:type="dxa"/>
            <w:shd w:val="clear" w:color="auto" w:fill="auto"/>
          </w:tcPr>
          <w:p w14:paraId="245BEAB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1D6C9787" w14:textId="77777777" w:rsidTr="00CE156F">
        <w:trPr>
          <w:jc w:val="center"/>
        </w:trPr>
        <w:tc>
          <w:tcPr>
            <w:tcW w:w="7555" w:type="dxa"/>
            <w:shd w:val="clear" w:color="auto" w:fill="auto"/>
          </w:tcPr>
          <w:p w14:paraId="5515C57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Leadership in a university library improves the development and implementation of library policies and procedures</w:t>
            </w:r>
          </w:p>
        </w:tc>
        <w:tc>
          <w:tcPr>
            <w:tcW w:w="360" w:type="dxa"/>
            <w:shd w:val="clear" w:color="auto" w:fill="auto"/>
          </w:tcPr>
          <w:p w14:paraId="3F45EB81"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60" w:type="dxa"/>
            <w:shd w:val="clear" w:color="auto" w:fill="auto"/>
          </w:tcPr>
          <w:p w14:paraId="78689C4F"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60" w:type="dxa"/>
            <w:shd w:val="clear" w:color="auto" w:fill="auto"/>
          </w:tcPr>
          <w:p w14:paraId="60418AD8"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81" w:type="dxa"/>
            <w:shd w:val="clear" w:color="auto" w:fill="auto"/>
          </w:tcPr>
          <w:p w14:paraId="4D785BF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1A86D332" w14:textId="77777777" w:rsidTr="00CE156F">
        <w:trPr>
          <w:trHeight w:val="260"/>
          <w:jc w:val="center"/>
        </w:trPr>
        <w:tc>
          <w:tcPr>
            <w:tcW w:w="7555" w:type="dxa"/>
            <w:shd w:val="clear" w:color="auto" w:fill="auto"/>
          </w:tcPr>
          <w:p w14:paraId="69FDE17E" w14:textId="77777777" w:rsidR="003F39C7" w:rsidRPr="003F39C7" w:rsidRDefault="003F39C7" w:rsidP="003F39C7">
            <w:pPr>
              <w:spacing w:after="0" w:line="360" w:lineRule="auto"/>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The ability to collaborate and form partnerships with other departments and organizations is for a leader in a university library</w:t>
            </w:r>
          </w:p>
        </w:tc>
        <w:tc>
          <w:tcPr>
            <w:tcW w:w="360" w:type="dxa"/>
            <w:shd w:val="clear" w:color="auto" w:fill="auto"/>
          </w:tcPr>
          <w:p w14:paraId="4BC09B9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60" w:type="dxa"/>
            <w:shd w:val="clear" w:color="auto" w:fill="auto"/>
          </w:tcPr>
          <w:p w14:paraId="371E545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60" w:type="dxa"/>
            <w:shd w:val="clear" w:color="auto" w:fill="auto"/>
          </w:tcPr>
          <w:p w14:paraId="21955416"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381" w:type="dxa"/>
            <w:shd w:val="clear" w:color="auto" w:fill="auto"/>
          </w:tcPr>
          <w:p w14:paraId="78C78D5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bl>
    <w:p w14:paraId="4160F7CF" w14:textId="77777777" w:rsidR="003F39C7" w:rsidRPr="003F39C7" w:rsidRDefault="003F39C7" w:rsidP="003F39C7">
      <w:pPr>
        <w:spacing w:before="240"/>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SECTION D: RELATIONSHIP BETWEEN THE LEADERSHIP STYLES OF UNIVERSITY LIBRARIANS AND THE PERFORMANCE OF LIBRARIES</w:t>
      </w:r>
    </w:p>
    <w:p w14:paraId="400FA773" w14:textId="77777777" w:rsidR="003F39C7" w:rsidRPr="003F39C7" w:rsidRDefault="003F39C7" w:rsidP="003F39C7">
      <w:pPr>
        <w:spacing w:after="0" w:line="48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19) Kindly rate the following statements using (</w:t>
      </w:r>
      <w:r w:rsidRPr="003F39C7">
        <w:rPr>
          <w:rFonts w:ascii="Times New Roman" w:hAnsi="Times New Roman" w:cs="Times New Roman"/>
          <w:color w:val="000000" w:themeColor="text1"/>
          <w:sz w:val="24"/>
          <w:szCs w:val="24"/>
          <w:lang w:val="en-GB"/>
        </w:rPr>
        <w:t>1. Strong disagree 2. Somehow disagree 3</w:t>
      </w:r>
      <w:r w:rsidRPr="003F39C7">
        <w:rPr>
          <w:rFonts w:ascii="Times New Roman" w:hAnsi="Times New Roman" w:cs="Times New Roman"/>
          <w:b/>
          <w:bCs/>
          <w:color w:val="000000" w:themeColor="text1"/>
          <w:sz w:val="24"/>
          <w:szCs w:val="24"/>
          <w:lang w:val="en-GB"/>
        </w:rPr>
        <w:t>.</w:t>
      </w:r>
      <w:r w:rsidRPr="003F39C7">
        <w:rPr>
          <w:rFonts w:ascii="Times New Roman" w:hAnsi="Times New Roman" w:cs="Times New Roman"/>
          <w:color w:val="000000" w:themeColor="text1"/>
          <w:sz w:val="24"/>
          <w:szCs w:val="24"/>
          <w:lang w:val="en-GB"/>
        </w:rPr>
        <w:t xml:space="preserve"> Somehow agree 4. Strongly agree)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5"/>
        <w:gridCol w:w="450"/>
        <w:gridCol w:w="385"/>
        <w:gridCol w:w="336"/>
        <w:gridCol w:w="380"/>
      </w:tblGrid>
      <w:tr w:rsidR="003F39C7" w:rsidRPr="003F39C7" w14:paraId="29358EDF" w14:textId="77777777" w:rsidTr="00CE156F">
        <w:trPr>
          <w:jc w:val="center"/>
        </w:trPr>
        <w:tc>
          <w:tcPr>
            <w:tcW w:w="7465" w:type="dxa"/>
            <w:shd w:val="clear" w:color="auto" w:fill="auto"/>
          </w:tcPr>
          <w:p w14:paraId="3397CC28"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b/>
                <w:color w:val="000000" w:themeColor="text1"/>
                <w:sz w:val="24"/>
                <w:szCs w:val="24"/>
                <w:lang w:val="en-GB"/>
              </w:rPr>
              <w:t>Level of performance of university libraries</w:t>
            </w:r>
          </w:p>
        </w:tc>
        <w:tc>
          <w:tcPr>
            <w:tcW w:w="450" w:type="dxa"/>
            <w:shd w:val="clear" w:color="auto" w:fill="auto"/>
          </w:tcPr>
          <w:p w14:paraId="617FEB27"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b/>
                <w:color w:val="000000" w:themeColor="text1"/>
                <w:sz w:val="24"/>
                <w:szCs w:val="24"/>
                <w:lang w:val="en-GB"/>
              </w:rPr>
              <w:t>1</w:t>
            </w:r>
          </w:p>
        </w:tc>
        <w:tc>
          <w:tcPr>
            <w:tcW w:w="385" w:type="dxa"/>
            <w:shd w:val="clear" w:color="auto" w:fill="auto"/>
          </w:tcPr>
          <w:p w14:paraId="036D221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b/>
                <w:color w:val="000000" w:themeColor="text1"/>
                <w:sz w:val="24"/>
                <w:szCs w:val="24"/>
                <w:lang w:val="en-GB"/>
              </w:rPr>
              <w:t>2</w:t>
            </w:r>
          </w:p>
        </w:tc>
        <w:tc>
          <w:tcPr>
            <w:tcW w:w="336" w:type="dxa"/>
            <w:shd w:val="clear" w:color="auto" w:fill="auto"/>
          </w:tcPr>
          <w:p w14:paraId="0CC1ADEA"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b/>
                <w:color w:val="000000" w:themeColor="text1"/>
                <w:sz w:val="24"/>
                <w:szCs w:val="24"/>
                <w:lang w:val="en-GB"/>
              </w:rPr>
              <w:t>3</w:t>
            </w:r>
          </w:p>
        </w:tc>
        <w:tc>
          <w:tcPr>
            <w:tcW w:w="380" w:type="dxa"/>
            <w:shd w:val="clear" w:color="auto" w:fill="auto"/>
          </w:tcPr>
          <w:p w14:paraId="7D39B083"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b/>
                <w:color w:val="000000" w:themeColor="text1"/>
                <w:sz w:val="24"/>
                <w:szCs w:val="24"/>
                <w:lang w:val="en-GB"/>
              </w:rPr>
              <w:t>4</w:t>
            </w:r>
          </w:p>
        </w:tc>
      </w:tr>
      <w:tr w:rsidR="003F39C7" w:rsidRPr="003F39C7" w14:paraId="7AD0EF1E" w14:textId="77777777" w:rsidTr="00CE156F">
        <w:trPr>
          <w:trHeight w:val="683"/>
          <w:jc w:val="center"/>
        </w:trPr>
        <w:tc>
          <w:tcPr>
            <w:tcW w:w="7465" w:type="dxa"/>
            <w:shd w:val="clear" w:color="auto" w:fill="auto"/>
          </w:tcPr>
          <w:p w14:paraId="06B6CF77"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are exceptionally effective in the performance in their duties</w:t>
            </w:r>
          </w:p>
        </w:tc>
        <w:tc>
          <w:tcPr>
            <w:tcW w:w="450" w:type="dxa"/>
            <w:shd w:val="clear" w:color="auto" w:fill="auto"/>
          </w:tcPr>
          <w:p w14:paraId="2E41C287"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2BD074A9"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77183309"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766AD096"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4A9A9510" w14:textId="77777777" w:rsidTr="00CE156F">
        <w:trPr>
          <w:jc w:val="center"/>
        </w:trPr>
        <w:tc>
          <w:tcPr>
            <w:tcW w:w="7465" w:type="dxa"/>
            <w:shd w:val="clear" w:color="auto" w:fill="auto"/>
          </w:tcPr>
          <w:p w14:paraId="3C725001" w14:textId="77777777" w:rsidR="003F39C7" w:rsidRPr="003F39C7" w:rsidRDefault="003F39C7" w:rsidP="003F39C7">
            <w:pPr>
              <w:spacing w:after="0" w:line="36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are highly proficient in the practical application of professional/technical knowledge</w:t>
            </w:r>
          </w:p>
        </w:tc>
        <w:tc>
          <w:tcPr>
            <w:tcW w:w="450" w:type="dxa"/>
            <w:shd w:val="clear" w:color="auto" w:fill="auto"/>
          </w:tcPr>
          <w:p w14:paraId="087404D1"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65E9803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49E8CA52"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02A68DCD"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76E4B983" w14:textId="77777777" w:rsidTr="00CE156F">
        <w:trPr>
          <w:jc w:val="center"/>
        </w:trPr>
        <w:tc>
          <w:tcPr>
            <w:tcW w:w="7465" w:type="dxa"/>
            <w:shd w:val="clear" w:color="auto" w:fill="auto"/>
          </w:tcPr>
          <w:p w14:paraId="27556B5F" w14:textId="77777777" w:rsidR="003F39C7" w:rsidRPr="003F39C7" w:rsidRDefault="003F39C7" w:rsidP="003F39C7">
            <w:pPr>
              <w:spacing w:after="0" w:line="360" w:lineRule="auto"/>
              <w:rPr>
                <w:rFonts w:ascii="Times New Roman" w:eastAsia="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get a great deal done with a set of time frame</w:t>
            </w:r>
          </w:p>
        </w:tc>
        <w:tc>
          <w:tcPr>
            <w:tcW w:w="450" w:type="dxa"/>
            <w:shd w:val="clear" w:color="auto" w:fill="auto"/>
          </w:tcPr>
          <w:p w14:paraId="1304DCDA"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3C9959A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6211604A"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4FA7E40D"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560A811C" w14:textId="77777777" w:rsidTr="00CE156F">
        <w:trPr>
          <w:jc w:val="center"/>
        </w:trPr>
        <w:tc>
          <w:tcPr>
            <w:tcW w:w="7465" w:type="dxa"/>
            <w:shd w:val="clear" w:color="auto" w:fill="auto"/>
          </w:tcPr>
          <w:p w14:paraId="3FADBAEB"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lastRenderedPageBreak/>
              <w:t>University librarians perform their duties but not positively outstanding</w:t>
            </w:r>
          </w:p>
        </w:tc>
        <w:tc>
          <w:tcPr>
            <w:tcW w:w="450" w:type="dxa"/>
            <w:shd w:val="clear" w:color="auto" w:fill="auto"/>
          </w:tcPr>
          <w:p w14:paraId="06E8AB9B"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270C11CE"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1513E40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371FB25E"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30CDBEE1" w14:textId="77777777" w:rsidTr="00CE156F">
        <w:trPr>
          <w:jc w:val="center"/>
        </w:trPr>
        <w:tc>
          <w:tcPr>
            <w:tcW w:w="7465" w:type="dxa"/>
            <w:shd w:val="clear" w:color="auto" w:fill="auto"/>
          </w:tcPr>
          <w:p w14:paraId="6C07FB84"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perform duties competently</w:t>
            </w:r>
          </w:p>
        </w:tc>
        <w:tc>
          <w:tcPr>
            <w:tcW w:w="450" w:type="dxa"/>
            <w:shd w:val="clear" w:color="auto" w:fill="auto"/>
          </w:tcPr>
          <w:p w14:paraId="0948E9D2"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4D3EE24C"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007C629E"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3EDFF52E"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6D318875" w14:textId="77777777" w:rsidTr="00CE156F">
        <w:trPr>
          <w:jc w:val="center"/>
        </w:trPr>
        <w:tc>
          <w:tcPr>
            <w:tcW w:w="7465" w:type="dxa"/>
            <w:shd w:val="clear" w:color="auto" w:fill="auto"/>
          </w:tcPr>
          <w:p w14:paraId="60208285"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are definitely ineffective and are not up to the duties</w:t>
            </w:r>
          </w:p>
        </w:tc>
        <w:tc>
          <w:tcPr>
            <w:tcW w:w="450" w:type="dxa"/>
            <w:shd w:val="clear" w:color="auto" w:fill="auto"/>
          </w:tcPr>
          <w:p w14:paraId="5A3C1EC7"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4F7598CD"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6D73C883"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0DE033D7"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371624A3" w14:textId="77777777" w:rsidTr="00CE156F">
        <w:trPr>
          <w:jc w:val="center"/>
        </w:trPr>
        <w:tc>
          <w:tcPr>
            <w:tcW w:w="7465" w:type="dxa"/>
            <w:shd w:val="clear" w:color="auto" w:fill="auto"/>
          </w:tcPr>
          <w:p w14:paraId="204CEA0A"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maintain very high standards; and their work is virtually error proof</w:t>
            </w:r>
          </w:p>
        </w:tc>
        <w:tc>
          <w:tcPr>
            <w:tcW w:w="450" w:type="dxa"/>
            <w:shd w:val="clear" w:color="auto" w:fill="auto"/>
          </w:tcPr>
          <w:p w14:paraId="41BB4D16"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49891B76"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2BEF48DF"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15CB6609"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12A4E94A" w14:textId="77777777" w:rsidTr="00CE156F">
        <w:trPr>
          <w:jc w:val="center"/>
        </w:trPr>
        <w:tc>
          <w:tcPr>
            <w:tcW w:w="7465" w:type="dxa"/>
            <w:shd w:val="clear" w:color="auto" w:fill="auto"/>
          </w:tcPr>
          <w:p w14:paraId="678851FC"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grapple with the problems after they arise</w:t>
            </w:r>
          </w:p>
        </w:tc>
        <w:tc>
          <w:tcPr>
            <w:tcW w:w="450" w:type="dxa"/>
            <w:shd w:val="clear" w:color="auto" w:fill="auto"/>
          </w:tcPr>
          <w:p w14:paraId="73BE2967"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6147541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08720A5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1A037B7B"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0E4656DC" w14:textId="77777777" w:rsidTr="00CE156F">
        <w:trPr>
          <w:jc w:val="center"/>
        </w:trPr>
        <w:tc>
          <w:tcPr>
            <w:tcW w:w="7465" w:type="dxa"/>
            <w:shd w:val="clear" w:color="auto" w:fill="auto"/>
          </w:tcPr>
          <w:p w14:paraId="5B9679EC"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anticipate problems after they arise</w:t>
            </w:r>
          </w:p>
        </w:tc>
        <w:tc>
          <w:tcPr>
            <w:tcW w:w="450" w:type="dxa"/>
            <w:shd w:val="clear" w:color="auto" w:fill="auto"/>
          </w:tcPr>
          <w:p w14:paraId="36D03BDC"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6D953AB0"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10F974FE"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4D09DBE9"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0697B64F" w14:textId="77777777" w:rsidTr="00CE156F">
        <w:trPr>
          <w:jc w:val="center"/>
        </w:trPr>
        <w:tc>
          <w:tcPr>
            <w:tcW w:w="7465" w:type="dxa"/>
            <w:shd w:val="clear" w:color="auto" w:fill="auto"/>
          </w:tcPr>
          <w:p w14:paraId="3B7EE7E6"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get straight to the roots of the problem</w:t>
            </w:r>
          </w:p>
        </w:tc>
        <w:tc>
          <w:tcPr>
            <w:tcW w:w="450" w:type="dxa"/>
            <w:shd w:val="clear" w:color="auto" w:fill="auto"/>
          </w:tcPr>
          <w:p w14:paraId="0E934251"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4263D626"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0B1B368A"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2E08119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412B66BF" w14:textId="77777777" w:rsidTr="00CE156F">
        <w:trPr>
          <w:jc w:val="center"/>
        </w:trPr>
        <w:tc>
          <w:tcPr>
            <w:tcW w:w="7465" w:type="dxa"/>
            <w:shd w:val="clear" w:color="auto" w:fill="auto"/>
          </w:tcPr>
          <w:p w14:paraId="0539B01F"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seldom see beyond the surface of the problem</w:t>
            </w:r>
          </w:p>
        </w:tc>
        <w:tc>
          <w:tcPr>
            <w:tcW w:w="450" w:type="dxa"/>
            <w:shd w:val="clear" w:color="auto" w:fill="auto"/>
          </w:tcPr>
          <w:p w14:paraId="11264A50"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04FDA99F"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1260E1FA"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29C9E38D"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2D173E61" w14:textId="77777777" w:rsidTr="00CE156F">
        <w:trPr>
          <w:jc w:val="center"/>
        </w:trPr>
        <w:tc>
          <w:tcPr>
            <w:tcW w:w="7465" w:type="dxa"/>
            <w:shd w:val="clear" w:color="auto" w:fill="auto"/>
          </w:tcPr>
          <w:p w14:paraId="39119503"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proposal are constantly consistently sound</w:t>
            </w:r>
          </w:p>
        </w:tc>
        <w:tc>
          <w:tcPr>
            <w:tcW w:w="450" w:type="dxa"/>
            <w:shd w:val="clear" w:color="auto" w:fill="auto"/>
          </w:tcPr>
          <w:p w14:paraId="728E75F2"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5E4FA74B"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30D1D51E"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7CE9B6D0"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3C894839" w14:textId="77777777" w:rsidTr="00CE156F">
        <w:trPr>
          <w:jc w:val="center"/>
        </w:trPr>
        <w:tc>
          <w:tcPr>
            <w:tcW w:w="7465" w:type="dxa"/>
            <w:shd w:val="clear" w:color="auto" w:fill="auto"/>
          </w:tcPr>
          <w:p w14:paraId="6FC0C99B"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are tactless and cannot deal with the public</w:t>
            </w:r>
          </w:p>
        </w:tc>
        <w:tc>
          <w:tcPr>
            <w:tcW w:w="450" w:type="dxa"/>
            <w:shd w:val="clear" w:color="auto" w:fill="auto"/>
          </w:tcPr>
          <w:p w14:paraId="52032C41"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5EC597A6"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5D579392"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03C520D5"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63D34F16" w14:textId="77777777" w:rsidTr="00CE156F">
        <w:trPr>
          <w:jc w:val="center"/>
        </w:trPr>
        <w:tc>
          <w:tcPr>
            <w:tcW w:w="7465" w:type="dxa"/>
            <w:shd w:val="clear" w:color="auto" w:fill="auto"/>
          </w:tcPr>
          <w:p w14:paraId="79A47910" w14:textId="77777777" w:rsidR="003F39C7" w:rsidRPr="003F39C7" w:rsidRDefault="003F39C7" w:rsidP="003F39C7">
            <w:pPr>
              <w:spacing w:after="0" w:line="360" w:lineRule="auto"/>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are easily thrown off balance, they are not reliable even under normal circumstances</w:t>
            </w:r>
          </w:p>
        </w:tc>
        <w:tc>
          <w:tcPr>
            <w:tcW w:w="450" w:type="dxa"/>
            <w:shd w:val="clear" w:color="auto" w:fill="auto"/>
          </w:tcPr>
          <w:p w14:paraId="35C54A2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6CBAB75F"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5219A55B"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3CE978FD"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101023E5" w14:textId="77777777" w:rsidTr="00CE156F">
        <w:trPr>
          <w:jc w:val="center"/>
        </w:trPr>
        <w:tc>
          <w:tcPr>
            <w:tcW w:w="7465" w:type="dxa"/>
            <w:shd w:val="clear" w:color="auto" w:fill="auto"/>
          </w:tcPr>
          <w:p w14:paraId="3C8DDC47"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are deficient in applying professional/technical knowledge of practical issues</w:t>
            </w:r>
          </w:p>
        </w:tc>
        <w:tc>
          <w:tcPr>
            <w:tcW w:w="450" w:type="dxa"/>
            <w:shd w:val="clear" w:color="auto" w:fill="auto"/>
          </w:tcPr>
          <w:p w14:paraId="29486F1A"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5ADB1415"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219E4917"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5066BA91"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3B6FC5BB" w14:textId="77777777" w:rsidTr="00CE156F">
        <w:trPr>
          <w:jc w:val="center"/>
        </w:trPr>
        <w:tc>
          <w:tcPr>
            <w:tcW w:w="7465" w:type="dxa"/>
            <w:shd w:val="clear" w:color="auto" w:fill="auto"/>
          </w:tcPr>
          <w:p w14:paraId="563DCC26"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are accurate in the use and interpretation of figures</w:t>
            </w:r>
          </w:p>
        </w:tc>
        <w:tc>
          <w:tcPr>
            <w:tcW w:w="450" w:type="dxa"/>
            <w:shd w:val="clear" w:color="auto" w:fill="auto"/>
          </w:tcPr>
          <w:p w14:paraId="1BCDC458"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3FF22515"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47856A8C"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6455677B"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1CE8D5DE" w14:textId="77777777" w:rsidTr="00CE156F">
        <w:trPr>
          <w:jc w:val="center"/>
        </w:trPr>
        <w:tc>
          <w:tcPr>
            <w:tcW w:w="7465" w:type="dxa"/>
            <w:shd w:val="clear" w:color="auto" w:fill="auto"/>
          </w:tcPr>
          <w:p w14:paraId="4A016DED" w14:textId="77777777" w:rsidR="003F39C7" w:rsidRPr="003F39C7" w:rsidRDefault="003F39C7" w:rsidP="003F39C7">
            <w:pPr>
              <w:spacing w:after="0" w:line="360" w:lineRule="auto"/>
              <w:rPr>
                <w:rFonts w:ascii="Times New Roman" w:eastAsia="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University librarians are determined to carry out task through, to the end</w:t>
            </w:r>
          </w:p>
        </w:tc>
        <w:tc>
          <w:tcPr>
            <w:tcW w:w="450" w:type="dxa"/>
            <w:shd w:val="clear" w:color="auto" w:fill="auto"/>
          </w:tcPr>
          <w:p w14:paraId="33E2F284"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5" w:type="dxa"/>
            <w:shd w:val="clear" w:color="auto" w:fill="auto"/>
          </w:tcPr>
          <w:p w14:paraId="247E8E7E"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36" w:type="dxa"/>
            <w:shd w:val="clear" w:color="auto" w:fill="auto"/>
          </w:tcPr>
          <w:p w14:paraId="262D37C4"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c>
          <w:tcPr>
            <w:tcW w:w="380" w:type="dxa"/>
            <w:shd w:val="clear" w:color="auto" w:fill="auto"/>
          </w:tcPr>
          <w:p w14:paraId="2FC11253"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bl>
    <w:p w14:paraId="2B6165B7" w14:textId="77777777" w:rsidR="003F39C7" w:rsidRPr="003F39C7" w:rsidRDefault="003F39C7" w:rsidP="003F39C7">
      <w:pPr>
        <w:spacing w:before="240" w:after="0"/>
        <w:rPr>
          <w:rFonts w:ascii="Times New Roman" w:eastAsia="Times New Roman" w:hAnsi="Times New Roman" w:cs="Times New Roman"/>
          <w:b/>
          <w:color w:val="000000" w:themeColor="text1"/>
          <w:sz w:val="24"/>
          <w:szCs w:val="24"/>
          <w:lang w:val="en-GB"/>
        </w:rPr>
      </w:pPr>
      <w:r w:rsidRPr="003F39C7">
        <w:rPr>
          <w:rFonts w:ascii="Times New Roman" w:eastAsia="Times New Roman" w:hAnsi="Times New Roman" w:cs="Times New Roman"/>
          <w:b/>
          <w:color w:val="000000" w:themeColor="text1"/>
          <w:sz w:val="24"/>
          <w:szCs w:val="24"/>
          <w:lang w:val="en-GB"/>
        </w:rPr>
        <w:t xml:space="preserve">20) To what extent do leadership style of university librarian influence library performance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6625"/>
        <w:gridCol w:w="1801"/>
      </w:tblGrid>
      <w:tr w:rsidR="003F39C7" w:rsidRPr="003F39C7" w14:paraId="433747D0" w14:textId="77777777" w:rsidTr="00CE156F">
        <w:trPr>
          <w:jc w:val="center"/>
        </w:trPr>
        <w:tc>
          <w:tcPr>
            <w:tcW w:w="535" w:type="dxa"/>
            <w:shd w:val="clear" w:color="auto" w:fill="auto"/>
          </w:tcPr>
          <w:p w14:paraId="5287DC92" w14:textId="77777777" w:rsidR="003F39C7" w:rsidRPr="003F39C7" w:rsidRDefault="003F39C7" w:rsidP="003F39C7">
            <w:pPr>
              <w:spacing w:after="0" w:line="36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S/N</w:t>
            </w:r>
          </w:p>
        </w:tc>
        <w:tc>
          <w:tcPr>
            <w:tcW w:w="6668" w:type="dxa"/>
            <w:shd w:val="clear" w:color="auto" w:fill="auto"/>
          </w:tcPr>
          <w:p w14:paraId="4125A4A1" w14:textId="77777777" w:rsidR="003F39C7" w:rsidRPr="003F39C7" w:rsidRDefault="003F39C7" w:rsidP="003F39C7">
            <w:pPr>
              <w:spacing w:after="0" w:line="36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Extent of influence</w:t>
            </w:r>
          </w:p>
        </w:tc>
        <w:tc>
          <w:tcPr>
            <w:tcW w:w="1813" w:type="dxa"/>
            <w:shd w:val="clear" w:color="auto" w:fill="auto"/>
          </w:tcPr>
          <w:p w14:paraId="5C299B4A" w14:textId="77777777" w:rsidR="003F39C7" w:rsidRPr="003F39C7" w:rsidRDefault="003F39C7" w:rsidP="003F39C7">
            <w:pPr>
              <w:spacing w:after="0" w:line="360" w:lineRule="auto"/>
              <w:jc w:val="both"/>
              <w:rPr>
                <w:rFonts w:ascii="Times New Roman" w:eastAsia="Times New Roman" w:hAnsi="Times New Roman" w:cs="Times New Roman"/>
                <w:b/>
                <w:bCs/>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w:t>
            </w:r>
          </w:p>
        </w:tc>
      </w:tr>
      <w:tr w:rsidR="003F39C7" w:rsidRPr="003F39C7" w14:paraId="328D9F96" w14:textId="77777777" w:rsidTr="00CE156F">
        <w:trPr>
          <w:jc w:val="center"/>
        </w:trPr>
        <w:tc>
          <w:tcPr>
            <w:tcW w:w="535" w:type="dxa"/>
            <w:shd w:val="clear" w:color="auto" w:fill="auto"/>
          </w:tcPr>
          <w:p w14:paraId="3ACADFEA"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1</w:t>
            </w:r>
          </w:p>
        </w:tc>
        <w:tc>
          <w:tcPr>
            <w:tcW w:w="6668" w:type="dxa"/>
            <w:shd w:val="clear" w:color="auto" w:fill="auto"/>
          </w:tcPr>
          <w:p w14:paraId="13FCD653"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Very Large Extent (VLE)</w:t>
            </w:r>
          </w:p>
        </w:tc>
        <w:tc>
          <w:tcPr>
            <w:tcW w:w="1813" w:type="dxa"/>
            <w:shd w:val="clear" w:color="auto" w:fill="auto"/>
          </w:tcPr>
          <w:p w14:paraId="65B6D81C"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2712C1CF" w14:textId="77777777" w:rsidTr="00CE156F">
        <w:trPr>
          <w:jc w:val="center"/>
        </w:trPr>
        <w:tc>
          <w:tcPr>
            <w:tcW w:w="535" w:type="dxa"/>
            <w:shd w:val="clear" w:color="auto" w:fill="auto"/>
          </w:tcPr>
          <w:p w14:paraId="7E30092B"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2</w:t>
            </w:r>
          </w:p>
        </w:tc>
        <w:tc>
          <w:tcPr>
            <w:tcW w:w="6668" w:type="dxa"/>
            <w:shd w:val="clear" w:color="auto" w:fill="auto"/>
          </w:tcPr>
          <w:p w14:paraId="13DCA1FF"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Large Extent (LaE</w:t>
            </w:r>
          </w:p>
        </w:tc>
        <w:tc>
          <w:tcPr>
            <w:tcW w:w="1813" w:type="dxa"/>
            <w:shd w:val="clear" w:color="auto" w:fill="auto"/>
          </w:tcPr>
          <w:p w14:paraId="123F725B"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3068EAD2" w14:textId="77777777" w:rsidTr="00CE156F">
        <w:trPr>
          <w:jc w:val="center"/>
        </w:trPr>
        <w:tc>
          <w:tcPr>
            <w:tcW w:w="535" w:type="dxa"/>
            <w:shd w:val="clear" w:color="auto" w:fill="auto"/>
          </w:tcPr>
          <w:p w14:paraId="15A1F73F"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3</w:t>
            </w:r>
          </w:p>
        </w:tc>
        <w:tc>
          <w:tcPr>
            <w:tcW w:w="6668" w:type="dxa"/>
            <w:shd w:val="clear" w:color="auto" w:fill="auto"/>
          </w:tcPr>
          <w:p w14:paraId="0196E596"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Moderate Extent (ME)</w:t>
            </w:r>
          </w:p>
        </w:tc>
        <w:tc>
          <w:tcPr>
            <w:tcW w:w="1813" w:type="dxa"/>
            <w:shd w:val="clear" w:color="auto" w:fill="auto"/>
          </w:tcPr>
          <w:p w14:paraId="14F259BA"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32565C57" w14:textId="77777777" w:rsidTr="00CE156F">
        <w:trPr>
          <w:jc w:val="center"/>
        </w:trPr>
        <w:tc>
          <w:tcPr>
            <w:tcW w:w="535" w:type="dxa"/>
            <w:shd w:val="clear" w:color="auto" w:fill="auto"/>
          </w:tcPr>
          <w:p w14:paraId="44054CBF"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4</w:t>
            </w:r>
          </w:p>
        </w:tc>
        <w:tc>
          <w:tcPr>
            <w:tcW w:w="6668" w:type="dxa"/>
            <w:shd w:val="clear" w:color="auto" w:fill="auto"/>
          </w:tcPr>
          <w:p w14:paraId="1A5E2467"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Low Extent (LoE)</w:t>
            </w:r>
          </w:p>
        </w:tc>
        <w:tc>
          <w:tcPr>
            <w:tcW w:w="1813" w:type="dxa"/>
            <w:shd w:val="clear" w:color="auto" w:fill="auto"/>
          </w:tcPr>
          <w:p w14:paraId="28A73985"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r w:rsidR="003F39C7" w:rsidRPr="003F39C7" w14:paraId="271B18BC" w14:textId="77777777" w:rsidTr="00CE156F">
        <w:trPr>
          <w:jc w:val="center"/>
        </w:trPr>
        <w:tc>
          <w:tcPr>
            <w:tcW w:w="535" w:type="dxa"/>
            <w:shd w:val="clear" w:color="auto" w:fill="auto"/>
          </w:tcPr>
          <w:p w14:paraId="362131D9"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5</w:t>
            </w:r>
          </w:p>
        </w:tc>
        <w:tc>
          <w:tcPr>
            <w:tcW w:w="6668" w:type="dxa"/>
            <w:shd w:val="clear" w:color="auto" w:fill="auto"/>
          </w:tcPr>
          <w:p w14:paraId="32822D2C"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No influence (NI)</w:t>
            </w:r>
          </w:p>
        </w:tc>
        <w:tc>
          <w:tcPr>
            <w:tcW w:w="1813" w:type="dxa"/>
            <w:shd w:val="clear" w:color="auto" w:fill="auto"/>
          </w:tcPr>
          <w:p w14:paraId="470BB492" w14:textId="77777777" w:rsidR="003F39C7" w:rsidRPr="003F39C7" w:rsidRDefault="003F39C7" w:rsidP="003F39C7">
            <w:pPr>
              <w:spacing w:after="0" w:line="360" w:lineRule="auto"/>
              <w:jc w:val="both"/>
              <w:rPr>
                <w:rFonts w:ascii="Times New Roman" w:eastAsia="Times New Roman" w:hAnsi="Times New Roman" w:cs="Times New Roman"/>
                <w:b/>
                <w:color w:val="000000" w:themeColor="text1"/>
                <w:sz w:val="24"/>
                <w:szCs w:val="24"/>
                <w:lang w:val="en-GB"/>
              </w:rPr>
            </w:pPr>
          </w:p>
        </w:tc>
      </w:tr>
    </w:tbl>
    <w:p w14:paraId="5590BA04" w14:textId="77777777" w:rsidR="003F39C7" w:rsidRPr="003F39C7" w:rsidRDefault="003F39C7" w:rsidP="003F39C7">
      <w:pPr>
        <w:spacing w:after="0"/>
        <w:rPr>
          <w:rFonts w:ascii="Times New Roman" w:hAnsi="Times New Roman" w:cs="Times New Roman"/>
          <w:b/>
          <w:color w:val="000000" w:themeColor="text1"/>
          <w:sz w:val="24"/>
          <w:szCs w:val="24"/>
          <w:lang w:val="en-GB"/>
        </w:rPr>
      </w:pPr>
    </w:p>
    <w:p w14:paraId="2C3CFD80"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Any other suggestions</w:t>
      </w:r>
    </w:p>
    <w:p w14:paraId="3AD5ED5E" w14:textId="77777777" w:rsidR="003F39C7" w:rsidRPr="003F39C7" w:rsidRDefault="003F39C7" w:rsidP="003F39C7">
      <w:pPr>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w:t>
      </w:r>
    </w:p>
    <w:p w14:paraId="3C000F22" w14:textId="77777777" w:rsidR="003F39C7" w:rsidRPr="003F39C7" w:rsidRDefault="003F39C7" w:rsidP="003F39C7">
      <w:pPr>
        <w:keepNext/>
        <w:keepLines/>
        <w:spacing w:after="120" w:line="360" w:lineRule="auto"/>
        <w:outlineLvl w:val="0"/>
        <w:rPr>
          <w:rFonts w:ascii="Times New Roman" w:eastAsiaTheme="majorEastAsia" w:hAnsi="Times New Roman" w:cs="Times New Roman"/>
          <w:b/>
          <w:bCs/>
          <w:color w:val="000000" w:themeColor="text1"/>
          <w:sz w:val="24"/>
          <w:szCs w:val="24"/>
          <w:lang w:val="en-GB"/>
        </w:rPr>
      </w:pPr>
      <w:bookmarkStart w:id="403" w:name="_Toc148249737"/>
      <w:r w:rsidRPr="003F39C7">
        <w:rPr>
          <w:rFonts w:ascii="Times New Roman" w:eastAsiaTheme="majorEastAsia" w:hAnsi="Times New Roman" w:cs="Times New Roman"/>
          <w:b/>
          <w:bCs/>
          <w:color w:val="000000" w:themeColor="text1"/>
          <w:sz w:val="24"/>
          <w:szCs w:val="24"/>
          <w:lang w:val="en-GB"/>
        </w:rPr>
        <w:lastRenderedPageBreak/>
        <w:t>Appendix 7: Research questionnaire for academic staff/student’s library users</w:t>
      </w:r>
      <w:bookmarkEnd w:id="403"/>
      <w:r w:rsidRPr="003F39C7">
        <w:rPr>
          <w:rFonts w:ascii="Times New Roman" w:eastAsiaTheme="majorEastAsia" w:hAnsi="Times New Roman" w:cs="Times New Roman"/>
          <w:b/>
          <w:bCs/>
          <w:color w:val="000000" w:themeColor="text1"/>
          <w:sz w:val="24"/>
          <w:szCs w:val="24"/>
          <w:lang w:val="en-GB"/>
        </w:rPr>
        <w:t xml:space="preserve"> </w:t>
      </w:r>
    </w:p>
    <w:p w14:paraId="695158FA"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u w:val="single"/>
          <w:lang w:val="en-GB"/>
        </w:rPr>
      </w:pPr>
      <w:r w:rsidRPr="003F39C7">
        <w:rPr>
          <w:rFonts w:ascii="Times New Roman" w:hAnsi="Times New Roman" w:cs="Times New Roman"/>
          <w:b/>
          <w:color w:val="000000" w:themeColor="text1"/>
          <w:sz w:val="24"/>
          <w:szCs w:val="24"/>
          <w:u w:val="single"/>
          <w:lang w:val="en-GB"/>
        </w:rPr>
        <w:t>SECTION A: DEMOGRAPHIC DATA OF RESPONDENT</w:t>
      </w:r>
    </w:p>
    <w:p w14:paraId="70CF4F8D"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1) Kindly name your university</w:t>
      </w:r>
      <w:r w:rsidRPr="003F39C7">
        <w:rPr>
          <w:rFonts w:ascii="Times New Roman" w:hAnsi="Times New Roman" w:cs="Times New Roman"/>
          <w:bCs/>
          <w:color w:val="000000" w:themeColor="text1"/>
          <w:sz w:val="24"/>
          <w:szCs w:val="24"/>
          <w:lang w:val="en-GB"/>
        </w:rPr>
        <w:t>.…………………………………………………………</w:t>
      </w:r>
    </w:p>
    <w:p w14:paraId="5C2BC12B"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 xml:space="preserve">2) Kindly indicate your gender. </w:t>
      </w:r>
    </w:p>
    <w:p w14:paraId="159E6CA9" w14:textId="77777777" w:rsidR="003F39C7" w:rsidRPr="003F39C7" w:rsidRDefault="003F39C7" w:rsidP="003F39C7">
      <w:pPr>
        <w:spacing w:after="0" w:line="360" w:lineRule="auto"/>
        <w:ind w:left="720"/>
        <w:jc w:val="both"/>
        <w:rPr>
          <w:rFonts w:ascii="Times New Roman" w:hAnsi="Times New Roman" w:cs="Times New Roman"/>
          <w:b/>
          <w:color w:val="000000" w:themeColor="text1"/>
          <w:sz w:val="24"/>
          <w:szCs w:val="24"/>
          <w:lang w:val="en-GB"/>
        </w:rPr>
      </w:pPr>
      <w:r w:rsidRPr="003F39C7">
        <w:rPr>
          <w:rFonts w:ascii="Times New Roman" w:hAnsi="Times New Roman" w:cs="Times New Roman"/>
          <w:color w:val="000000" w:themeColor="text1"/>
          <w:sz w:val="24"/>
          <w:szCs w:val="24"/>
          <w:lang w:val="en-GB"/>
        </w:rPr>
        <w:t>[ ] Female</w:t>
      </w:r>
    </w:p>
    <w:p w14:paraId="79BB414B" w14:textId="77777777" w:rsidR="003F39C7" w:rsidRPr="003F39C7" w:rsidRDefault="003F39C7" w:rsidP="003F39C7">
      <w:pPr>
        <w:spacing w:after="0"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Male </w:t>
      </w:r>
    </w:p>
    <w:p w14:paraId="1FC4D967" w14:textId="77777777" w:rsidR="003F39C7" w:rsidRPr="003F39C7" w:rsidRDefault="003F39C7" w:rsidP="003F39C7">
      <w:pPr>
        <w:spacing w:after="0" w:line="360" w:lineRule="auto"/>
        <w:contextualSpacing/>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3) Please select your age category</w:t>
      </w:r>
    </w:p>
    <w:p w14:paraId="5DD50155" w14:textId="77777777" w:rsidR="003F39C7" w:rsidRPr="003F39C7" w:rsidRDefault="003F39C7" w:rsidP="003F39C7">
      <w:pPr>
        <w:spacing w:after="0"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Below 18</w:t>
      </w:r>
    </w:p>
    <w:p w14:paraId="4FA10D91" w14:textId="77777777" w:rsidR="003F39C7" w:rsidRPr="003F39C7" w:rsidRDefault="003F39C7" w:rsidP="003F39C7">
      <w:pPr>
        <w:spacing w:after="0"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18-28</w:t>
      </w:r>
    </w:p>
    <w:p w14:paraId="70925EE5" w14:textId="77777777" w:rsidR="003F39C7" w:rsidRPr="003F39C7" w:rsidRDefault="003F39C7" w:rsidP="003F39C7">
      <w:pPr>
        <w:spacing w:after="0"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24-34</w:t>
      </w:r>
    </w:p>
    <w:p w14:paraId="3A4F749F" w14:textId="77777777" w:rsidR="003F39C7" w:rsidRPr="003F39C7" w:rsidRDefault="003F39C7" w:rsidP="003F39C7">
      <w:pPr>
        <w:spacing w:after="0"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35-44</w:t>
      </w:r>
    </w:p>
    <w:p w14:paraId="1539D44D" w14:textId="77777777" w:rsidR="003F39C7" w:rsidRPr="003F39C7" w:rsidRDefault="003F39C7" w:rsidP="003F39C7">
      <w:pPr>
        <w:spacing w:after="0"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45-54</w:t>
      </w:r>
    </w:p>
    <w:p w14:paraId="66924DF6" w14:textId="77777777" w:rsidR="003F39C7" w:rsidRPr="003F39C7" w:rsidRDefault="003F39C7" w:rsidP="003F39C7">
      <w:pPr>
        <w:spacing w:after="0"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55-64</w:t>
      </w:r>
    </w:p>
    <w:p w14:paraId="15C5B4DB" w14:textId="77777777" w:rsidR="003F39C7" w:rsidRPr="003F39C7" w:rsidRDefault="003F39C7" w:rsidP="003F39C7">
      <w:pPr>
        <w:spacing w:after="0"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Above 64</w:t>
      </w:r>
    </w:p>
    <w:p w14:paraId="5CB7EAE8" w14:textId="77777777" w:rsidR="003F39C7" w:rsidRPr="003F39C7" w:rsidRDefault="003F39C7" w:rsidP="003F39C7">
      <w:pPr>
        <w:spacing w:after="0" w:line="360" w:lineRule="auto"/>
        <w:contextualSpacing/>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 xml:space="preserve">4) Select you highest level of education qualification (For academic staff) </w:t>
      </w:r>
    </w:p>
    <w:p w14:paraId="16BBACB6"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Diploma</w:t>
      </w:r>
    </w:p>
    <w:p w14:paraId="38DD8135"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Higher Diploma</w:t>
      </w:r>
    </w:p>
    <w:p w14:paraId="24B2A5D9"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Bachelors</w:t>
      </w:r>
    </w:p>
    <w:p w14:paraId="74913644"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Masters</w:t>
      </w:r>
    </w:p>
    <w:p w14:paraId="01DBD700"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Doctorate</w:t>
      </w:r>
    </w:p>
    <w:p w14:paraId="69D3DE0F"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Post-Doctorate</w:t>
      </w:r>
    </w:p>
    <w:p w14:paraId="7FFAD51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5)</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b/>
          <w:color w:val="000000" w:themeColor="text1"/>
          <w:sz w:val="24"/>
          <w:szCs w:val="24"/>
          <w:lang w:val="en-GB"/>
        </w:rPr>
        <w:t>Select your current level of study (</w:t>
      </w:r>
      <w:r w:rsidRPr="003F39C7">
        <w:rPr>
          <w:rFonts w:ascii="Times New Roman" w:hAnsi="Times New Roman" w:cs="Times New Roman"/>
          <w:bCs/>
          <w:color w:val="000000" w:themeColor="text1"/>
          <w:sz w:val="24"/>
          <w:szCs w:val="24"/>
          <w:lang w:val="en-GB"/>
        </w:rPr>
        <w:t>For students</w:t>
      </w:r>
      <w:r w:rsidRPr="003F39C7">
        <w:rPr>
          <w:rFonts w:ascii="Times New Roman" w:hAnsi="Times New Roman" w:cs="Times New Roman"/>
          <w:b/>
          <w:color w:val="000000" w:themeColor="text1"/>
          <w:sz w:val="24"/>
          <w:szCs w:val="24"/>
          <w:lang w:val="en-GB"/>
        </w:rPr>
        <w:t>)</w:t>
      </w:r>
    </w:p>
    <w:p w14:paraId="54CDDCEC"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Diploma</w:t>
      </w:r>
    </w:p>
    <w:p w14:paraId="78A13674"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Higher Diploma</w:t>
      </w:r>
    </w:p>
    <w:p w14:paraId="5BB2EF7C"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Bachelors</w:t>
      </w:r>
    </w:p>
    <w:p w14:paraId="7A9A3EE3"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Masters</w:t>
      </w:r>
    </w:p>
    <w:p w14:paraId="0A6B7850" w14:textId="77777777" w:rsidR="003F39C7" w:rsidRPr="003F39C7" w:rsidRDefault="003F39C7" w:rsidP="003F39C7">
      <w:pPr>
        <w:spacing w:after="0" w:line="360" w:lineRule="auto"/>
        <w:ind w:firstLine="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Doctorate</w:t>
      </w:r>
    </w:p>
    <w:p w14:paraId="57F353A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6)</w:t>
      </w:r>
      <w:r w:rsidRPr="003F39C7">
        <w:rPr>
          <w:rFonts w:ascii="Times New Roman" w:hAnsi="Times New Roman" w:cs="Times New Roman"/>
          <w:color w:val="000000" w:themeColor="text1"/>
          <w:sz w:val="24"/>
          <w:szCs w:val="24"/>
          <w:lang w:val="en-GB"/>
        </w:rPr>
        <w:t xml:space="preserve"> </w:t>
      </w:r>
      <w:r w:rsidRPr="003F39C7">
        <w:rPr>
          <w:rFonts w:ascii="Times New Roman" w:hAnsi="Times New Roman" w:cs="Times New Roman"/>
          <w:b/>
          <w:color w:val="000000" w:themeColor="text1"/>
          <w:sz w:val="24"/>
          <w:szCs w:val="24"/>
          <w:lang w:val="en-GB"/>
        </w:rPr>
        <w:t>What is your employment status? (</w:t>
      </w:r>
      <w:r w:rsidRPr="003F39C7">
        <w:rPr>
          <w:rFonts w:ascii="Times New Roman" w:hAnsi="Times New Roman" w:cs="Times New Roman"/>
          <w:bCs/>
          <w:color w:val="000000" w:themeColor="text1"/>
          <w:sz w:val="24"/>
          <w:szCs w:val="24"/>
          <w:lang w:val="en-GB"/>
        </w:rPr>
        <w:t>For academic staff</w:t>
      </w:r>
      <w:r w:rsidRPr="003F39C7">
        <w:rPr>
          <w:rFonts w:ascii="Times New Roman" w:hAnsi="Times New Roman" w:cs="Times New Roman"/>
          <w:b/>
          <w:color w:val="000000" w:themeColor="text1"/>
          <w:sz w:val="24"/>
          <w:szCs w:val="24"/>
          <w:lang w:val="en-GB"/>
        </w:rPr>
        <w:t>)</w:t>
      </w:r>
    </w:p>
    <w:p w14:paraId="2CDC14AA" w14:textId="77777777" w:rsidR="003F39C7" w:rsidRPr="003F39C7" w:rsidRDefault="003F39C7" w:rsidP="003F39C7">
      <w:pPr>
        <w:spacing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Full time employment</w:t>
      </w:r>
    </w:p>
    <w:p w14:paraId="12119B0C" w14:textId="77777777" w:rsidR="003F39C7" w:rsidRPr="003F39C7" w:rsidRDefault="003F39C7" w:rsidP="003F39C7">
      <w:pPr>
        <w:spacing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Part time employment</w:t>
      </w:r>
    </w:p>
    <w:p w14:paraId="4875D44E" w14:textId="77777777" w:rsidR="003F39C7" w:rsidRPr="003F39C7" w:rsidRDefault="003F39C7" w:rsidP="003F39C7">
      <w:pPr>
        <w:spacing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Contractual employment </w:t>
      </w:r>
    </w:p>
    <w:p w14:paraId="6B5E8FF9" w14:textId="77777777" w:rsidR="003F39C7" w:rsidRPr="003F39C7" w:rsidRDefault="003F39C7" w:rsidP="003F39C7">
      <w:pPr>
        <w:rPr>
          <w:rFonts w:ascii="Times New Roman" w:hAnsi="Times New Roman" w:cs="Times New Roman"/>
          <w:b/>
          <w:bCs/>
          <w:color w:val="000000" w:themeColor="text1"/>
          <w:sz w:val="24"/>
          <w:szCs w:val="24"/>
          <w:u w:val="single"/>
          <w:lang w:val="en-GB"/>
        </w:rPr>
      </w:pPr>
      <w:r w:rsidRPr="003F39C7">
        <w:rPr>
          <w:rFonts w:ascii="Times New Roman" w:hAnsi="Times New Roman" w:cs="Times New Roman"/>
          <w:b/>
          <w:bCs/>
          <w:color w:val="000000" w:themeColor="text1"/>
          <w:sz w:val="24"/>
          <w:szCs w:val="24"/>
          <w:u w:val="single"/>
          <w:lang w:val="en-GB"/>
        </w:rPr>
        <w:br w:type="page"/>
      </w:r>
    </w:p>
    <w:p w14:paraId="25C622EB" w14:textId="77777777" w:rsidR="003F39C7" w:rsidRPr="003F39C7" w:rsidRDefault="003F39C7" w:rsidP="003F39C7">
      <w:pPr>
        <w:spacing w:line="360" w:lineRule="auto"/>
        <w:contextualSpacing/>
        <w:jc w:val="both"/>
        <w:rPr>
          <w:rFonts w:ascii="Times New Roman" w:hAnsi="Times New Roman" w:cs="Times New Roman"/>
          <w:b/>
          <w:bCs/>
          <w:color w:val="000000" w:themeColor="text1"/>
          <w:sz w:val="24"/>
          <w:szCs w:val="24"/>
          <w:u w:val="single"/>
          <w:lang w:val="en-GB"/>
        </w:rPr>
      </w:pPr>
      <w:r w:rsidRPr="003F39C7">
        <w:rPr>
          <w:rFonts w:ascii="Times New Roman" w:hAnsi="Times New Roman" w:cs="Times New Roman"/>
          <w:b/>
          <w:bCs/>
          <w:color w:val="000000" w:themeColor="text1"/>
          <w:sz w:val="24"/>
          <w:szCs w:val="24"/>
          <w:u w:val="single"/>
          <w:lang w:val="en-GB"/>
        </w:rPr>
        <w:lastRenderedPageBreak/>
        <w:t>SECTION B: LIBRARY USAGE</w:t>
      </w:r>
    </w:p>
    <w:p w14:paraId="3D3654BB" w14:textId="77777777" w:rsidR="003F39C7" w:rsidRPr="003F39C7" w:rsidRDefault="003F39C7" w:rsidP="003F39C7">
      <w:pPr>
        <w:spacing w:line="360" w:lineRule="auto"/>
        <w:contextualSpacing/>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7) How often do you use the university library?</w:t>
      </w:r>
    </w:p>
    <w:p w14:paraId="685D6F16"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Daily</w:t>
      </w:r>
    </w:p>
    <w:p w14:paraId="637B8112"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Weekly</w:t>
      </w:r>
    </w:p>
    <w:p w14:paraId="141386D4"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Monthly</w:t>
      </w:r>
    </w:p>
    <w:p w14:paraId="4C282D16"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Rarely</w:t>
      </w:r>
    </w:p>
    <w:p w14:paraId="3C567611"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Never</w:t>
      </w:r>
    </w:p>
    <w:p w14:paraId="5BFC322E" w14:textId="77777777" w:rsidR="003F39C7" w:rsidRPr="003F39C7" w:rsidRDefault="003F39C7" w:rsidP="003F39C7">
      <w:pPr>
        <w:spacing w:after="0" w:line="36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8) What is the main purpose of your visit to the university library?</w:t>
      </w:r>
    </w:p>
    <w:p w14:paraId="751DFDE7"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Research</w:t>
      </w:r>
    </w:p>
    <w:p w14:paraId="1AA2760A"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Studying</w:t>
      </w:r>
    </w:p>
    <w:p w14:paraId="65971F7E"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Borrowing books</w:t>
      </w:r>
    </w:p>
    <w:p w14:paraId="71A01803"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Using computers or other technology</w:t>
      </w:r>
    </w:p>
    <w:p w14:paraId="25C612DE"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Attending events</w:t>
      </w:r>
    </w:p>
    <w:p w14:paraId="3ACE9827" w14:textId="77777777" w:rsidR="003F39C7" w:rsidRPr="003F39C7" w:rsidRDefault="003F39C7" w:rsidP="003F39C7">
      <w:pPr>
        <w:spacing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Access e-journals</w:t>
      </w:r>
    </w:p>
    <w:p w14:paraId="22AFF147" w14:textId="77777777" w:rsidR="003F39C7" w:rsidRPr="003F39C7" w:rsidRDefault="003F39C7" w:rsidP="003F39C7">
      <w:pPr>
        <w:spacing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personal and recreational</w:t>
      </w:r>
    </w:p>
    <w:p w14:paraId="52C7F3DA" w14:textId="77777777" w:rsidR="003F39C7" w:rsidRPr="003F39C7" w:rsidRDefault="003F39C7" w:rsidP="003F39C7">
      <w:pPr>
        <w:spacing w:line="360" w:lineRule="auto"/>
        <w:ind w:left="720"/>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Use photocopier/printer in the library</w:t>
      </w:r>
    </w:p>
    <w:p w14:paraId="5BE2E1D6" w14:textId="77777777" w:rsidR="003F39C7" w:rsidRPr="003F39C7" w:rsidRDefault="003F39C7" w:rsidP="003F39C7">
      <w:pPr>
        <w:spacing w:after="0" w:line="36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9) How would you rate the overall performance of your university library?</w:t>
      </w:r>
    </w:p>
    <w:p w14:paraId="29FEC14F"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Excellent</w:t>
      </w:r>
    </w:p>
    <w:p w14:paraId="2D4AC320"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  ] Good </w:t>
      </w:r>
    </w:p>
    <w:p w14:paraId="282C6AC8"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Average</w:t>
      </w:r>
    </w:p>
    <w:p w14:paraId="4B09516C"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Poor</w:t>
      </w:r>
    </w:p>
    <w:p w14:paraId="3F85831C" w14:textId="77777777" w:rsidR="003F39C7" w:rsidRPr="003F39C7" w:rsidRDefault="003F39C7" w:rsidP="003F39C7">
      <w:pPr>
        <w:spacing w:after="0" w:line="360" w:lineRule="auto"/>
        <w:ind w:left="720"/>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 Very poor</w:t>
      </w:r>
    </w:p>
    <w:p w14:paraId="0003B213" w14:textId="77777777" w:rsidR="003F39C7" w:rsidRPr="003F39C7" w:rsidRDefault="003F39C7" w:rsidP="003F39C7">
      <w:pPr>
        <w:spacing w:after="0" w:line="360" w:lineRule="auto"/>
        <w:jc w:val="both"/>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10) Rate the following library services. Please select the most appropriate answer option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499"/>
        <w:gridCol w:w="1399"/>
        <w:gridCol w:w="1299"/>
        <w:gridCol w:w="1499"/>
      </w:tblGrid>
      <w:tr w:rsidR="003F39C7" w:rsidRPr="003F39C7" w14:paraId="41D6DB20" w14:textId="77777777" w:rsidTr="00CE156F">
        <w:trPr>
          <w:jc w:val="center"/>
        </w:trPr>
        <w:tc>
          <w:tcPr>
            <w:tcW w:w="2988" w:type="dxa"/>
            <w:shd w:val="clear" w:color="auto" w:fill="auto"/>
          </w:tcPr>
          <w:p w14:paraId="28D341C5" w14:textId="77777777" w:rsidR="003F39C7" w:rsidRPr="003F39C7" w:rsidRDefault="003F39C7" w:rsidP="003F39C7">
            <w:pPr>
              <w:spacing w:after="0" w:line="360" w:lineRule="auto"/>
              <w:ind w:left="360"/>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Library service</w:t>
            </w:r>
          </w:p>
        </w:tc>
        <w:tc>
          <w:tcPr>
            <w:tcW w:w="1350" w:type="dxa"/>
            <w:shd w:val="clear" w:color="auto" w:fill="auto"/>
          </w:tcPr>
          <w:p w14:paraId="4B8EE541" w14:textId="77777777" w:rsidR="003F39C7" w:rsidRPr="003F39C7" w:rsidRDefault="003F39C7" w:rsidP="003F39C7">
            <w:pPr>
              <w:spacing w:after="0" w:line="360" w:lineRule="auto"/>
              <w:contextualSpacing/>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Excellent</w:t>
            </w:r>
          </w:p>
        </w:tc>
        <w:tc>
          <w:tcPr>
            <w:tcW w:w="1260" w:type="dxa"/>
            <w:shd w:val="clear" w:color="auto" w:fill="auto"/>
          </w:tcPr>
          <w:p w14:paraId="43FDC93D" w14:textId="77777777" w:rsidR="003F39C7" w:rsidRPr="003F39C7" w:rsidRDefault="003F39C7" w:rsidP="003F39C7">
            <w:pPr>
              <w:spacing w:after="0" w:line="360" w:lineRule="auto"/>
              <w:contextualSpacing/>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Good</w:t>
            </w:r>
          </w:p>
        </w:tc>
        <w:tc>
          <w:tcPr>
            <w:tcW w:w="1170" w:type="dxa"/>
            <w:shd w:val="clear" w:color="auto" w:fill="auto"/>
          </w:tcPr>
          <w:p w14:paraId="7A1E0A6A" w14:textId="77777777" w:rsidR="003F39C7" w:rsidRPr="003F39C7" w:rsidRDefault="003F39C7" w:rsidP="003F39C7">
            <w:pPr>
              <w:spacing w:after="0" w:line="360" w:lineRule="auto"/>
              <w:contextualSpacing/>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Fair</w:t>
            </w:r>
          </w:p>
        </w:tc>
        <w:tc>
          <w:tcPr>
            <w:tcW w:w="1350" w:type="dxa"/>
            <w:shd w:val="clear" w:color="auto" w:fill="auto"/>
          </w:tcPr>
          <w:p w14:paraId="6D827BDE" w14:textId="77777777" w:rsidR="003F39C7" w:rsidRPr="003F39C7" w:rsidRDefault="003F39C7" w:rsidP="003F39C7">
            <w:pPr>
              <w:spacing w:after="0" w:line="360" w:lineRule="auto"/>
              <w:contextualSpacing/>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poor</w:t>
            </w:r>
          </w:p>
        </w:tc>
      </w:tr>
      <w:tr w:rsidR="003F39C7" w:rsidRPr="003F39C7" w14:paraId="47E04836" w14:textId="77777777" w:rsidTr="00CE156F">
        <w:trPr>
          <w:jc w:val="center"/>
        </w:trPr>
        <w:tc>
          <w:tcPr>
            <w:tcW w:w="2988" w:type="dxa"/>
            <w:shd w:val="clear" w:color="auto" w:fill="auto"/>
          </w:tcPr>
          <w:p w14:paraId="6AA12E9E"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User service</w:t>
            </w:r>
          </w:p>
        </w:tc>
        <w:tc>
          <w:tcPr>
            <w:tcW w:w="1350" w:type="dxa"/>
            <w:shd w:val="clear" w:color="auto" w:fill="auto"/>
          </w:tcPr>
          <w:p w14:paraId="448654FD"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707755D5"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2D24CA1C"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776A6637"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r w:rsidR="003F39C7" w:rsidRPr="003F39C7" w14:paraId="4AFD62E5" w14:textId="77777777" w:rsidTr="00CE156F">
        <w:trPr>
          <w:jc w:val="center"/>
        </w:trPr>
        <w:tc>
          <w:tcPr>
            <w:tcW w:w="2988" w:type="dxa"/>
            <w:shd w:val="clear" w:color="auto" w:fill="auto"/>
          </w:tcPr>
          <w:p w14:paraId="023F1FC1" w14:textId="77777777" w:rsidR="003F39C7" w:rsidRPr="003F39C7" w:rsidRDefault="003F39C7" w:rsidP="003F39C7">
            <w:pPr>
              <w:spacing w:after="0" w:line="360" w:lineRule="auto"/>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Multimedia collection</w:t>
            </w:r>
          </w:p>
        </w:tc>
        <w:tc>
          <w:tcPr>
            <w:tcW w:w="1350" w:type="dxa"/>
            <w:shd w:val="clear" w:color="auto" w:fill="auto"/>
          </w:tcPr>
          <w:p w14:paraId="4AB1E450"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2590A98F"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39C58AEC"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6A6F4D82"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r w:rsidR="003F39C7" w:rsidRPr="003F39C7" w14:paraId="14AD32CB" w14:textId="77777777" w:rsidTr="00CE156F">
        <w:trPr>
          <w:jc w:val="center"/>
        </w:trPr>
        <w:tc>
          <w:tcPr>
            <w:tcW w:w="2988" w:type="dxa"/>
            <w:shd w:val="clear" w:color="auto" w:fill="auto"/>
          </w:tcPr>
          <w:p w14:paraId="75C7CFE4" w14:textId="77777777" w:rsidR="003F39C7" w:rsidRPr="003F39C7" w:rsidRDefault="003F39C7" w:rsidP="003F39C7">
            <w:pPr>
              <w:spacing w:after="0" w:line="360" w:lineRule="auto"/>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E-journal resources</w:t>
            </w:r>
          </w:p>
        </w:tc>
        <w:tc>
          <w:tcPr>
            <w:tcW w:w="1350" w:type="dxa"/>
            <w:shd w:val="clear" w:color="auto" w:fill="auto"/>
          </w:tcPr>
          <w:p w14:paraId="0D7F62D4"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6AFF2260"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58D6A207"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3D12C8C6"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r w:rsidR="003F39C7" w:rsidRPr="003F39C7" w14:paraId="5FB3DAE8" w14:textId="77777777" w:rsidTr="00CE156F">
        <w:trPr>
          <w:jc w:val="center"/>
        </w:trPr>
        <w:tc>
          <w:tcPr>
            <w:tcW w:w="2988" w:type="dxa"/>
            <w:shd w:val="clear" w:color="auto" w:fill="auto"/>
          </w:tcPr>
          <w:p w14:paraId="53824793" w14:textId="77777777" w:rsidR="003F39C7" w:rsidRPr="003F39C7" w:rsidRDefault="003F39C7" w:rsidP="003F39C7">
            <w:pPr>
              <w:spacing w:after="0" w:line="360" w:lineRule="auto"/>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Books</w:t>
            </w:r>
          </w:p>
        </w:tc>
        <w:tc>
          <w:tcPr>
            <w:tcW w:w="1350" w:type="dxa"/>
            <w:shd w:val="clear" w:color="auto" w:fill="auto"/>
          </w:tcPr>
          <w:p w14:paraId="4800A439"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5BA90608"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7E594D40"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42F5831D"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r w:rsidR="003F39C7" w:rsidRPr="003F39C7" w14:paraId="37D756C4" w14:textId="77777777" w:rsidTr="00CE156F">
        <w:trPr>
          <w:jc w:val="center"/>
        </w:trPr>
        <w:tc>
          <w:tcPr>
            <w:tcW w:w="2988" w:type="dxa"/>
            <w:shd w:val="clear" w:color="auto" w:fill="auto"/>
          </w:tcPr>
          <w:p w14:paraId="11E1DB4A" w14:textId="77777777" w:rsidR="003F39C7" w:rsidRPr="003F39C7" w:rsidRDefault="003F39C7" w:rsidP="003F39C7">
            <w:pPr>
              <w:spacing w:after="0" w:line="360" w:lineRule="auto"/>
              <w:contextualSpacing/>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Internet and computers</w:t>
            </w:r>
          </w:p>
        </w:tc>
        <w:tc>
          <w:tcPr>
            <w:tcW w:w="1350" w:type="dxa"/>
            <w:shd w:val="clear" w:color="auto" w:fill="auto"/>
          </w:tcPr>
          <w:p w14:paraId="20A653AB"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27E479ED"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0326326C"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6B690AFC"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r w:rsidR="003F39C7" w:rsidRPr="003F39C7" w14:paraId="29B41562" w14:textId="77777777" w:rsidTr="00CE156F">
        <w:trPr>
          <w:jc w:val="center"/>
        </w:trPr>
        <w:tc>
          <w:tcPr>
            <w:tcW w:w="2988" w:type="dxa"/>
            <w:shd w:val="clear" w:color="auto" w:fill="auto"/>
          </w:tcPr>
          <w:p w14:paraId="5B28794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Printing and photocopy</w:t>
            </w:r>
          </w:p>
        </w:tc>
        <w:tc>
          <w:tcPr>
            <w:tcW w:w="1350" w:type="dxa"/>
            <w:shd w:val="clear" w:color="auto" w:fill="auto"/>
          </w:tcPr>
          <w:p w14:paraId="3AC1EECA"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3CF28C3B"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3FFA8CE6"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09FC28C0"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r w:rsidR="003F39C7" w:rsidRPr="003F39C7" w14:paraId="35F4909B" w14:textId="77777777" w:rsidTr="00CE156F">
        <w:trPr>
          <w:jc w:val="center"/>
        </w:trPr>
        <w:tc>
          <w:tcPr>
            <w:tcW w:w="2988" w:type="dxa"/>
            <w:shd w:val="clear" w:color="auto" w:fill="auto"/>
          </w:tcPr>
          <w:p w14:paraId="7CA51CF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Reference services</w:t>
            </w:r>
          </w:p>
        </w:tc>
        <w:tc>
          <w:tcPr>
            <w:tcW w:w="1350" w:type="dxa"/>
            <w:shd w:val="clear" w:color="auto" w:fill="auto"/>
          </w:tcPr>
          <w:p w14:paraId="65549A00"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79A4D86C"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440FB30D"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2954D177"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r w:rsidR="003F39C7" w:rsidRPr="003F39C7" w14:paraId="4BE91931" w14:textId="77777777" w:rsidTr="00CE156F">
        <w:trPr>
          <w:jc w:val="center"/>
        </w:trPr>
        <w:tc>
          <w:tcPr>
            <w:tcW w:w="2988" w:type="dxa"/>
            <w:shd w:val="clear" w:color="auto" w:fill="auto"/>
          </w:tcPr>
          <w:p w14:paraId="025C640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Hours of operation</w:t>
            </w:r>
          </w:p>
        </w:tc>
        <w:tc>
          <w:tcPr>
            <w:tcW w:w="1350" w:type="dxa"/>
            <w:shd w:val="clear" w:color="auto" w:fill="auto"/>
          </w:tcPr>
          <w:p w14:paraId="2D7517BD"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001C68EF"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5CF256F0"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57FE2548"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r w:rsidR="003F39C7" w:rsidRPr="003F39C7" w14:paraId="7FAA4DCB" w14:textId="77777777" w:rsidTr="00CE156F">
        <w:trPr>
          <w:jc w:val="center"/>
        </w:trPr>
        <w:tc>
          <w:tcPr>
            <w:tcW w:w="2988" w:type="dxa"/>
            <w:shd w:val="clear" w:color="auto" w:fill="auto"/>
          </w:tcPr>
          <w:p w14:paraId="48784511"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Overall library performance</w:t>
            </w:r>
          </w:p>
        </w:tc>
        <w:tc>
          <w:tcPr>
            <w:tcW w:w="1350" w:type="dxa"/>
            <w:shd w:val="clear" w:color="auto" w:fill="auto"/>
          </w:tcPr>
          <w:p w14:paraId="48FE75F7"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260" w:type="dxa"/>
            <w:shd w:val="clear" w:color="auto" w:fill="auto"/>
          </w:tcPr>
          <w:p w14:paraId="650067EF"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170" w:type="dxa"/>
            <w:shd w:val="clear" w:color="auto" w:fill="auto"/>
          </w:tcPr>
          <w:p w14:paraId="5BA0288B"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c>
          <w:tcPr>
            <w:tcW w:w="1350" w:type="dxa"/>
            <w:shd w:val="clear" w:color="auto" w:fill="auto"/>
          </w:tcPr>
          <w:p w14:paraId="2A404BD7"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p>
        </w:tc>
      </w:tr>
    </w:tbl>
    <w:p w14:paraId="43776B05" w14:textId="77777777" w:rsidR="003F39C7" w:rsidRPr="003F39C7" w:rsidRDefault="003F39C7" w:rsidP="003F39C7">
      <w:pPr>
        <w:spacing w:after="0" w:line="360" w:lineRule="auto"/>
        <w:jc w:val="both"/>
        <w:rPr>
          <w:rFonts w:ascii="Times New Roman" w:eastAsia="Times New Roman" w:hAnsi="Times New Roman" w:cs="Times New Roman"/>
          <w:b/>
          <w:bCs/>
          <w:color w:val="000000" w:themeColor="text1"/>
          <w:sz w:val="24"/>
          <w:szCs w:val="24"/>
          <w:u w:val="single"/>
          <w:lang w:val="en-GB"/>
        </w:rPr>
      </w:pPr>
      <w:r w:rsidRPr="003F39C7">
        <w:rPr>
          <w:rFonts w:ascii="Times New Roman" w:eastAsia="Times New Roman" w:hAnsi="Times New Roman" w:cs="Times New Roman"/>
          <w:b/>
          <w:bCs/>
          <w:color w:val="000000" w:themeColor="text1"/>
          <w:sz w:val="24"/>
          <w:szCs w:val="24"/>
          <w:u w:val="single"/>
          <w:lang w:val="en-GB"/>
        </w:rPr>
        <w:lastRenderedPageBreak/>
        <w:t>SECTION C: LEVEL OF PERFORMANCE OF UNIVERSITY LIBRARIES</w:t>
      </w:r>
    </w:p>
    <w:p w14:paraId="57516579" w14:textId="77777777" w:rsidR="003F39C7" w:rsidRPr="003F39C7" w:rsidRDefault="003F39C7" w:rsidP="003F39C7">
      <w:pPr>
        <w:spacing w:after="0" w:line="360" w:lineRule="auto"/>
        <w:jc w:val="both"/>
        <w:rPr>
          <w:rFonts w:ascii="Times New Roman" w:eastAsia="Times New Roman" w:hAnsi="Times New Roman" w:cs="Times New Roman"/>
          <w:color w:val="000000" w:themeColor="text1"/>
          <w:sz w:val="24"/>
          <w:szCs w:val="24"/>
          <w:lang w:val="en-GB"/>
        </w:rPr>
      </w:pPr>
      <w:r w:rsidRPr="003F39C7">
        <w:rPr>
          <w:rFonts w:ascii="Times New Roman" w:eastAsia="Times New Roman" w:hAnsi="Times New Roman" w:cs="Times New Roman"/>
          <w:b/>
          <w:bCs/>
          <w:color w:val="000000" w:themeColor="text1"/>
          <w:sz w:val="24"/>
          <w:szCs w:val="24"/>
          <w:lang w:val="en-GB"/>
        </w:rPr>
        <w:t xml:space="preserve">11) Kindly rate the level of satisfaction in the following statements using </w:t>
      </w:r>
      <w:r w:rsidRPr="003F39C7">
        <w:rPr>
          <w:rFonts w:ascii="Times New Roman" w:eastAsia="Times New Roman" w:hAnsi="Times New Roman" w:cs="Times New Roman"/>
          <w:color w:val="000000" w:themeColor="text1"/>
          <w:sz w:val="24"/>
          <w:szCs w:val="24"/>
          <w:lang w:val="en-GB"/>
        </w:rPr>
        <w:t xml:space="preserve">(1. Very dissatisfied, 2. Somehow dissatisfied, 3. Somehow satisfied, 4. Very satisfied).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450"/>
        <w:gridCol w:w="450"/>
        <w:gridCol w:w="450"/>
        <w:gridCol w:w="471"/>
      </w:tblGrid>
      <w:tr w:rsidR="003F39C7" w:rsidRPr="003F39C7" w14:paraId="5F58291C" w14:textId="77777777" w:rsidTr="00CE156F">
        <w:trPr>
          <w:jc w:val="center"/>
        </w:trPr>
        <w:tc>
          <w:tcPr>
            <w:tcW w:w="7195" w:type="dxa"/>
            <w:shd w:val="clear" w:color="auto" w:fill="auto"/>
          </w:tcPr>
          <w:p w14:paraId="68AEB7CF"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Statement</w:t>
            </w:r>
          </w:p>
        </w:tc>
        <w:tc>
          <w:tcPr>
            <w:tcW w:w="450" w:type="dxa"/>
            <w:shd w:val="clear" w:color="auto" w:fill="auto"/>
          </w:tcPr>
          <w:p w14:paraId="11CE6CC6"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1</w:t>
            </w:r>
          </w:p>
        </w:tc>
        <w:tc>
          <w:tcPr>
            <w:tcW w:w="450" w:type="dxa"/>
            <w:shd w:val="clear" w:color="auto" w:fill="auto"/>
          </w:tcPr>
          <w:p w14:paraId="372FA2F9"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2</w:t>
            </w:r>
          </w:p>
        </w:tc>
        <w:tc>
          <w:tcPr>
            <w:tcW w:w="450" w:type="dxa"/>
            <w:shd w:val="clear" w:color="auto" w:fill="auto"/>
          </w:tcPr>
          <w:p w14:paraId="398C0964"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3</w:t>
            </w:r>
          </w:p>
        </w:tc>
        <w:tc>
          <w:tcPr>
            <w:tcW w:w="471" w:type="dxa"/>
            <w:shd w:val="clear" w:color="auto" w:fill="auto"/>
          </w:tcPr>
          <w:p w14:paraId="4C51207D"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4</w:t>
            </w:r>
          </w:p>
        </w:tc>
      </w:tr>
      <w:tr w:rsidR="003F39C7" w:rsidRPr="003F39C7" w14:paraId="6DD2A279" w14:textId="77777777" w:rsidTr="00CE156F">
        <w:trPr>
          <w:jc w:val="center"/>
        </w:trPr>
        <w:tc>
          <w:tcPr>
            <w:tcW w:w="7195" w:type="dxa"/>
            <w:shd w:val="clear" w:color="auto" w:fill="auto"/>
          </w:tcPr>
          <w:p w14:paraId="542DFEDF"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Overall performance of your university library</w:t>
            </w:r>
          </w:p>
        </w:tc>
        <w:tc>
          <w:tcPr>
            <w:tcW w:w="450" w:type="dxa"/>
            <w:shd w:val="clear" w:color="auto" w:fill="auto"/>
          </w:tcPr>
          <w:p w14:paraId="039799D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69F5850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0AFC3E2D"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09E9EA6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23676438" w14:textId="77777777" w:rsidTr="00CE156F">
        <w:trPr>
          <w:jc w:val="center"/>
        </w:trPr>
        <w:tc>
          <w:tcPr>
            <w:tcW w:w="7195" w:type="dxa"/>
            <w:shd w:val="clear" w:color="auto" w:fill="auto"/>
          </w:tcPr>
          <w:p w14:paraId="44AFDE1D"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Availability of resources in your university library</w:t>
            </w:r>
          </w:p>
        </w:tc>
        <w:tc>
          <w:tcPr>
            <w:tcW w:w="450" w:type="dxa"/>
            <w:shd w:val="clear" w:color="auto" w:fill="auto"/>
          </w:tcPr>
          <w:p w14:paraId="29E8D694"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647CAFA6"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1E6B62E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18BCF09D"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7EB6D210" w14:textId="77777777" w:rsidTr="00CE156F">
        <w:trPr>
          <w:jc w:val="center"/>
        </w:trPr>
        <w:tc>
          <w:tcPr>
            <w:tcW w:w="7195" w:type="dxa"/>
            <w:shd w:val="clear" w:color="auto" w:fill="auto"/>
          </w:tcPr>
          <w:p w14:paraId="507C802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Accessibility and ease of use of the library's website and online resources</w:t>
            </w:r>
          </w:p>
        </w:tc>
        <w:tc>
          <w:tcPr>
            <w:tcW w:w="450" w:type="dxa"/>
            <w:shd w:val="clear" w:color="auto" w:fill="auto"/>
          </w:tcPr>
          <w:p w14:paraId="534C25E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2B575721"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50B64DA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7CCDD02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5851CDF5" w14:textId="77777777" w:rsidTr="00CE156F">
        <w:trPr>
          <w:trHeight w:val="260"/>
          <w:jc w:val="center"/>
        </w:trPr>
        <w:tc>
          <w:tcPr>
            <w:tcW w:w="7195" w:type="dxa"/>
            <w:shd w:val="clear" w:color="auto" w:fill="auto"/>
          </w:tcPr>
          <w:p w14:paraId="46A599B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hours of operation</w:t>
            </w:r>
          </w:p>
        </w:tc>
        <w:tc>
          <w:tcPr>
            <w:tcW w:w="450" w:type="dxa"/>
            <w:shd w:val="clear" w:color="auto" w:fill="auto"/>
          </w:tcPr>
          <w:p w14:paraId="5A05C1BD"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29E65078"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03A9D926"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25FC3A3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2E8D8064" w14:textId="77777777" w:rsidTr="00CE156F">
        <w:trPr>
          <w:trHeight w:val="260"/>
          <w:jc w:val="center"/>
        </w:trPr>
        <w:tc>
          <w:tcPr>
            <w:tcW w:w="7195" w:type="dxa"/>
            <w:shd w:val="clear" w:color="auto" w:fill="auto"/>
          </w:tcPr>
          <w:p w14:paraId="55570D8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staff and their level of customer service</w:t>
            </w:r>
          </w:p>
        </w:tc>
        <w:tc>
          <w:tcPr>
            <w:tcW w:w="450" w:type="dxa"/>
            <w:shd w:val="clear" w:color="auto" w:fill="auto"/>
          </w:tcPr>
          <w:p w14:paraId="07AE4ECF"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4512041C"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5F3486C1"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7D22791E"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512BDB05" w14:textId="77777777" w:rsidTr="00CE156F">
        <w:trPr>
          <w:trHeight w:val="260"/>
          <w:jc w:val="center"/>
        </w:trPr>
        <w:tc>
          <w:tcPr>
            <w:tcW w:w="7195" w:type="dxa"/>
            <w:shd w:val="clear" w:color="auto" w:fill="auto"/>
          </w:tcPr>
          <w:p w14:paraId="058345FD"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facilities and physical space</w:t>
            </w:r>
          </w:p>
        </w:tc>
        <w:tc>
          <w:tcPr>
            <w:tcW w:w="450" w:type="dxa"/>
            <w:shd w:val="clear" w:color="auto" w:fill="auto"/>
          </w:tcPr>
          <w:p w14:paraId="18209D3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363C9B41"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4E1CD6A4"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43633D1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74B295ED" w14:textId="77777777" w:rsidTr="00CE156F">
        <w:trPr>
          <w:trHeight w:val="260"/>
          <w:jc w:val="center"/>
        </w:trPr>
        <w:tc>
          <w:tcPr>
            <w:tcW w:w="7195" w:type="dxa"/>
            <w:shd w:val="clear" w:color="auto" w:fill="auto"/>
          </w:tcPr>
          <w:p w14:paraId="1A7E4116"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collection of physical and digital resources</w:t>
            </w:r>
          </w:p>
        </w:tc>
        <w:tc>
          <w:tcPr>
            <w:tcW w:w="450" w:type="dxa"/>
            <w:shd w:val="clear" w:color="auto" w:fill="auto"/>
          </w:tcPr>
          <w:p w14:paraId="78939C8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51E9592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000D691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1D843A0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21EADB01" w14:textId="77777777" w:rsidTr="00CE156F">
        <w:trPr>
          <w:trHeight w:val="260"/>
          <w:jc w:val="center"/>
        </w:trPr>
        <w:tc>
          <w:tcPr>
            <w:tcW w:w="7195" w:type="dxa"/>
            <w:shd w:val="clear" w:color="auto" w:fill="auto"/>
          </w:tcPr>
          <w:p w14:paraId="022E90D9"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events and programming</w:t>
            </w:r>
          </w:p>
        </w:tc>
        <w:tc>
          <w:tcPr>
            <w:tcW w:w="450" w:type="dxa"/>
            <w:shd w:val="clear" w:color="auto" w:fill="auto"/>
          </w:tcPr>
          <w:p w14:paraId="4F77901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38E002ED"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04DD0189"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2D90AA8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7738ECCF" w14:textId="77777777" w:rsidTr="00CE156F">
        <w:trPr>
          <w:trHeight w:val="260"/>
          <w:jc w:val="center"/>
        </w:trPr>
        <w:tc>
          <w:tcPr>
            <w:tcW w:w="7195" w:type="dxa"/>
            <w:shd w:val="clear" w:color="auto" w:fill="auto"/>
          </w:tcPr>
          <w:p w14:paraId="49E086A9"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ability to respond to and address challenges and crises</w:t>
            </w:r>
          </w:p>
        </w:tc>
        <w:tc>
          <w:tcPr>
            <w:tcW w:w="450" w:type="dxa"/>
            <w:shd w:val="clear" w:color="auto" w:fill="auto"/>
          </w:tcPr>
          <w:p w14:paraId="459ADE4E"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614F392A"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3750F080"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37273C16"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44BB4311" w14:textId="77777777" w:rsidTr="00CE156F">
        <w:trPr>
          <w:trHeight w:val="260"/>
          <w:jc w:val="center"/>
        </w:trPr>
        <w:tc>
          <w:tcPr>
            <w:tcW w:w="7195" w:type="dxa"/>
            <w:shd w:val="clear" w:color="auto" w:fill="auto"/>
          </w:tcPr>
          <w:p w14:paraId="5DE1B2B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Library's overall role in the larger university community</w:t>
            </w:r>
          </w:p>
        </w:tc>
        <w:tc>
          <w:tcPr>
            <w:tcW w:w="450" w:type="dxa"/>
            <w:shd w:val="clear" w:color="auto" w:fill="auto"/>
          </w:tcPr>
          <w:p w14:paraId="3691F78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18D13F0C"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50" w:type="dxa"/>
            <w:shd w:val="clear" w:color="auto" w:fill="auto"/>
          </w:tcPr>
          <w:p w14:paraId="2E6C7CC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471" w:type="dxa"/>
            <w:shd w:val="clear" w:color="auto" w:fill="auto"/>
          </w:tcPr>
          <w:p w14:paraId="12FB10AC"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bl>
    <w:p w14:paraId="5F08BFEF" w14:textId="77777777" w:rsidR="003F39C7" w:rsidRPr="003F39C7" w:rsidRDefault="003F39C7" w:rsidP="003F39C7">
      <w:pPr>
        <w:spacing w:before="240" w:after="0" w:line="360" w:lineRule="auto"/>
        <w:rPr>
          <w:rFonts w:ascii="Times New Roman" w:hAnsi="Times New Roman" w:cs="Times New Roman"/>
          <w:b/>
          <w:bCs/>
          <w:color w:val="000000" w:themeColor="text1"/>
          <w:sz w:val="24"/>
          <w:szCs w:val="24"/>
          <w:lang w:val="en-GB"/>
        </w:rPr>
      </w:pPr>
      <w:r w:rsidRPr="003F39C7">
        <w:rPr>
          <w:rFonts w:ascii="Times New Roman" w:hAnsi="Times New Roman" w:cs="Times New Roman"/>
          <w:b/>
          <w:bCs/>
          <w:color w:val="000000" w:themeColor="text1"/>
          <w:sz w:val="24"/>
          <w:szCs w:val="24"/>
          <w:lang w:val="en-GB"/>
        </w:rPr>
        <w:t>12) Kindly rate the following statements using (</w:t>
      </w:r>
      <w:r w:rsidRPr="003F39C7">
        <w:rPr>
          <w:rFonts w:ascii="Times New Roman" w:hAnsi="Times New Roman" w:cs="Times New Roman"/>
          <w:color w:val="000000" w:themeColor="text1"/>
          <w:sz w:val="24"/>
          <w:szCs w:val="24"/>
          <w:lang w:val="en-GB"/>
        </w:rPr>
        <w:t>1. Strong disagree 2. Somehow disagree 3</w:t>
      </w:r>
      <w:r w:rsidRPr="003F39C7">
        <w:rPr>
          <w:rFonts w:ascii="Times New Roman" w:hAnsi="Times New Roman" w:cs="Times New Roman"/>
          <w:b/>
          <w:bCs/>
          <w:color w:val="000000" w:themeColor="text1"/>
          <w:sz w:val="24"/>
          <w:szCs w:val="24"/>
          <w:lang w:val="en-GB"/>
        </w:rPr>
        <w:t>.</w:t>
      </w:r>
      <w:r w:rsidRPr="003F39C7">
        <w:rPr>
          <w:rFonts w:ascii="Times New Roman" w:hAnsi="Times New Roman" w:cs="Times New Roman"/>
          <w:color w:val="000000" w:themeColor="text1"/>
          <w:sz w:val="24"/>
          <w:szCs w:val="24"/>
          <w:lang w:val="en-GB"/>
        </w:rPr>
        <w:t xml:space="preserve"> Somehow agree 4. Strongly agree)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3"/>
        <w:gridCol w:w="552"/>
        <w:gridCol w:w="634"/>
        <w:gridCol w:w="549"/>
        <w:gridCol w:w="658"/>
      </w:tblGrid>
      <w:tr w:rsidR="003F39C7" w:rsidRPr="003F39C7" w14:paraId="3083C367" w14:textId="77777777" w:rsidTr="00CE156F">
        <w:trPr>
          <w:jc w:val="center"/>
        </w:trPr>
        <w:tc>
          <w:tcPr>
            <w:tcW w:w="6901" w:type="dxa"/>
            <w:shd w:val="clear" w:color="auto" w:fill="auto"/>
          </w:tcPr>
          <w:p w14:paraId="6DB82F14"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Statement</w:t>
            </w:r>
          </w:p>
        </w:tc>
        <w:tc>
          <w:tcPr>
            <w:tcW w:w="564" w:type="dxa"/>
            <w:shd w:val="clear" w:color="auto" w:fill="auto"/>
          </w:tcPr>
          <w:p w14:paraId="4DF30AC0"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1</w:t>
            </w:r>
          </w:p>
        </w:tc>
        <w:tc>
          <w:tcPr>
            <w:tcW w:w="650" w:type="dxa"/>
            <w:shd w:val="clear" w:color="auto" w:fill="auto"/>
          </w:tcPr>
          <w:p w14:paraId="7FF04495"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2</w:t>
            </w:r>
          </w:p>
        </w:tc>
        <w:tc>
          <w:tcPr>
            <w:tcW w:w="560" w:type="dxa"/>
            <w:shd w:val="clear" w:color="auto" w:fill="auto"/>
          </w:tcPr>
          <w:p w14:paraId="3F840A5B"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3</w:t>
            </w:r>
          </w:p>
        </w:tc>
        <w:tc>
          <w:tcPr>
            <w:tcW w:w="675" w:type="dxa"/>
            <w:shd w:val="clear" w:color="auto" w:fill="auto"/>
          </w:tcPr>
          <w:p w14:paraId="478E1335" w14:textId="77777777" w:rsidR="003F39C7" w:rsidRPr="003F39C7" w:rsidRDefault="003F39C7" w:rsidP="003F39C7">
            <w:pPr>
              <w:spacing w:after="0" w:line="360" w:lineRule="auto"/>
              <w:jc w:val="both"/>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4</w:t>
            </w:r>
          </w:p>
        </w:tc>
      </w:tr>
      <w:tr w:rsidR="003F39C7" w:rsidRPr="003F39C7" w14:paraId="214D8C75" w14:textId="77777777" w:rsidTr="00CE156F">
        <w:trPr>
          <w:jc w:val="center"/>
        </w:trPr>
        <w:tc>
          <w:tcPr>
            <w:tcW w:w="6901" w:type="dxa"/>
            <w:shd w:val="clear" w:color="auto" w:fill="auto"/>
          </w:tcPr>
          <w:p w14:paraId="49EC1684"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University library provides an environment that is conducive to studying and research</w:t>
            </w:r>
          </w:p>
        </w:tc>
        <w:tc>
          <w:tcPr>
            <w:tcW w:w="564" w:type="dxa"/>
            <w:shd w:val="clear" w:color="auto" w:fill="auto"/>
          </w:tcPr>
          <w:p w14:paraId="0128A677"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650" w:type="dxa"/>
            <w:shd w:val="clear" w:color="auto" w:fill="auto"/>
          </w:tcPr>
          <w:p w14:paraId="0F86D4E9"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560" w:type="dxa"/>
            <w:shd w:val="clear" w:color="auto" w:fill="auto"/>
          </w:tcPr>
          <w:p w14:paraId="42A2B288"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675" w:type="dxa"/>
            <w:shd w:val="clear" w:color="auto" w:fill="auto"/>
          </w:tcPr>
          <w:p w14:paraId="76A7E01C"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03CD077F" w14:textId="77777777" w:rsidTr="00CE156F">
        <w:trPr>
          <w:jc w:val="center"/>
        </w:trPr>
        <w:tc>
          <w:tcPr>
            <w:tcW w:w="6901" w:type="dxa"/>
            <w:shd w:val="clear" w:color="auto" w:fill="auto"/>
          </w:tcPr>
          <w:p w14:paraId="371228C4"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University library's staff is involved and responsive to feedback from students and faculty</w:t>
            </w:r>
          </w:p>
        </w:tc>
        <w:tc>
          <w:tcPr>
            <w:tcW w:w="564" w:type="dxa"/>
            <w:shd w:val="clear" w:color="auto" w:fill="auto"/>
          </w:tcPr>
          <w:p w14:paraId="4EB2ACE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650" w:type="dxa"/>
            <w:shd w:val="clear" w:color="auto" w:fill="auto"/>
          </w:tcPr>
          <w:p w14:paraId="379F577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560" w:type="dxa"/>
            <w:shd w:val="clear" w:color="auto" w:fill="auto"/>
          </w:tcPr>
          <w:p w14:paraId="76EAF8E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675" w:type="dxa"/>
            <w:shd w:val="clear" w:color="auto" w:fill="auto"/>
          </w:tcPr>
          <w:p w14:paraId="2F5C5246"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1A26730E" w14:textId="77777777" w:rsidTr="00CE156F">
        <w:trPr>
          <w:jc w:val="center"/>
        </w:trPr>
        <w:tc>
          <w:tcPr>
            <w:tcW w:w="6901" w:type="dxa"/>
            <w:shd w:val="clear" w:color="auto" w:fill="auto"/>
          </w:tcPr>
          <w:p w14:paraId="6BA55239"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University library's technology and equipment is up-to-date and reliable</w:t>
            </w:r>
          </w:p>
        </w:tc>
        <w:tc>
          <w:tcPr>
            <w:tcW w:w="564" w:type="dxa"/>
            <w:shd w:val="clear" w:color="auto" w:fill="auto"/>
          </w:tcPr>
          <w:p w14:paraId="405052A9"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650" w:type="dxa"/>
            <w:shd w:val="clear" w:color="auto" w:fill="auto"/>
          </w:tcPr>
          <w:p w14:paraId="6480044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560" w:type="dxa"/>
            <w:shd w:val="clear" w:color="auto" w:fill="auto"/>
          </w:tcPr>
          <w:p w14:paraId="1E30B3F8"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675" w:type="dxa"/>
            <w:shd w:val="clear" w:color="auto" w:fill="auto"/>
          </w:tcPr>
          <w:p w14:paraId="4D74EFF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r w:rsidR="003F39C7" w:rsidRPr="003F39C7" w14:paraId="035EA7B3" w14:textId="77777777" w:rsidTr="00CE156F">
        <w:trPr>
          <w:trHeight w:val="260"/>
          <w:jc w:val="center"/>
        </w:trPr>
        <w:tc>
          <w:tcPr>
            <w:tcW w:w="6901" w:type="dxa"/>
            <w:shd w:val="clear" w:color="auto" w:fill="auto"/>
          </w:tcPr>
          <w:p w14:paraId="5018ACE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eastAsia="Times New Roman" w:hAnsi="Times New Roman" w:cs="Times New Roman"/>
                <w:color w:val="000000" w:themeColor="text1"/>
                <w:sz w:val="24"/>
                <w:szCs w:val="24"/>
                <w:lang w:val="en-GB"/>
              </w:rPr>
              <w:t>University library provides adequate study spaces for students and faculty?</w:t>
            </w:r>
          </w:p>
        </w:tc>
        <w:tc>
          <w:tcPr>
            <w:tcW w:w="564" w:type="dxa"/>
            <w:shd w:val="clear" w:color="auto" w:fill="auto"/>
          </w:tcPr>
          <w:p w14:paraId="5DAD6145"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650" w:type="dxa"/>
            <w:shd w:val="clear" w:color="auto" w:fill="auto"/>
          </w:tcPr>
          <w:p w14:paraId="5F7987F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560" w:type="dxa"/>
            <w:shd w:val="clear" w:color="auto" w:fill="auto"/>
          </w:tcPr>
          <w:p w14:paraId="546281F2"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c>
          <w:tcPr>
            <w:tcW w:w="675" w:type="dxa"/>
            <w:shd w:val="clear" w:color="auto" w:fill="auto"/>
          </w:tcPr>
          <w:p w14:paraId="622011FB"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p>
        </w:tc>
      </w:tr>
    </w:tbl>
    <w:p w14:paraId="61542583" w14:textId="77777777" w:rsidR="003F39C7" w:rsidRPr="003F39C7" w:rsidRDefault="003F39C7" w:rsidP="003F39C7">
      <w:pPr>
        <w:spacing w:after="0" w:line="360" w:lineRule="auto"/>
        <w:jc w:val="both"/>
        <w:rPr>
          <w:rFonts w:ascii="Times New Roman" w:hAnsi="Times New Roman" w:cs="Times New Roman"/>
          <w:color w:val="000000" w:themeColor="text1"/>
          <w:sz w:val="24"/>
          <w:szCs w:val="24"/>
          <w:lang w:val="en-GB"/>
        </w:rPr>
      </w:pPr>
      <w:r w:rsidRPr="003F39C7">
        <w:rPr>
          <w:rFonts w:ascii="Times New Roman" w:hAnsi="Times New Roman" w:cs="Times New Roman"/>
          <w:b/>
          <w:bCs/>
          <w:color w:val="000000" w:themeColor="text1"/>
          <w:sz w:val="24"/>
          <w:szCs w:val="24"/>
          <w:lang w:val="en-GB"/>
        </w:rPr>
        <w:t>12) What suggestions do you have for improving the overall performance of your university library?</w:t>
      </w:r>
      <w:r w:rsidRPr="003F39C7">
        <w:rPr>
          <w:rFonts w:ascii="Times New Roman" w:hAnsi="Times New Roman" w:cs="Times New Roman"/>
          <w:color w:val="000000" w:themeColor="text1"/>
          <w:sz w:val="24"/>
          <w:szCs w:val="24"/>
          <w:lang w:val="en-GB"/>
        </w:rPr>
        <w:t>................................................................................................................................................................................................................................................................................................................................................................................................................................................................................................................................................................................................................................................................................................................................................................</w:t>
      </w:r>
    </w:p>
    <w:p w14:paraId="74300839"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lang w:val="en-GB"/>
        </w:rPr>
        <w:br w:type="page"/>
      </w:r>
    </w:p>
    <w:p w14:paraId="71B879A6" w14:textId="77777777" w:rsidR="003F39C7" w:rsidRPr="003F39C7" w:rsidRDefault="003F39C7" w:rsidP="003F39C7">
      <w:pPr>
        <w:keepNext/>
        <w:keepLines/>
        <w:spacing w:after="0" w:line="360" w:lineRule="auto"/>
        <w:outlineLvl w:val="0"/>
        <w:rPr>
          <w:rFonts w:ascii="Times New Roman" w:eastAsiaTheme="majorEastAsia" w:hAnsi="Times New Roman" w:cs="Times New Roman"/>
          <w:bCs/>
          <w:color w:val="000000" w:themeColor="text1"/>
          <w:sz w:val="24"/>
          <w:szCs w:val="24"/>
          <w:lang w:val="en-GB"/>
        </w:rPr>
      </w:pPr>
      <w:bookmarkStart w:id="404" w:name="_Toc148249738"/>
      <w:r w:rsidRPr="003F39C7">
        <w:rPr>
          <w:rFonts w:ascii="Times New Roman" w:eastAsiaTheme="majorEastAsia" w:hAnsi="Times New Roman" w:cs="Times New Roman"/>
          <w:b/>
          <w:bCs/>
          <w:color w:val="000000" w:themeColor="text1"/>
          <w:sz w:val="24"/>
          <w:szCs w:val="24"/>
          <w:lang w:val="en-GB"/>
        </w:rPr>
        <w:lastRenderedPageBreak/>
        <w:t>Appendix 8: Work plan for research proposal</w:t>
      </w:r>
      <w:bookmarkEnd w:id="394"/>
      <w:bookmarkEnd w:id="404"/>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97"/>
        <w:gridCol w:w="2602"/>
        <w:gridCol w:w="2182"/>
        <w:gridCol w:w="2005"/>
      </w:tblGrid>
      <w:tr w:rsidR="003F39C7" w:rsidRPr="003F39C7" w14:paraId="1793392E" w14:textId="77777777" w:rsidTr="00CE156F">
        <w:trPr>
          <w:trHeight w:val="413"/>
        </w:trPr>
        <w:tc>
          <w:tcPr>
            <w:tcW w:w="251" w:type="pct"/>
          </w:tcPr>
          <w:p w14:paraId="4D1FDAC0" w14:textId="77777777" w:rsidR="003F39C7" w:rsidRPr="003F39C7" w:rsidRDefault="003F39C7" w:rsidP="003F39C7">
            <w:pPr>
              <w:spacing w:after="0"/>
              <w:rPr>
                <w:rFonts w:ascii="Times New Roman" w:hAnsi="Times New Roman" w:cs="Times New Roman"/>
                <w:b/>
                <w:color w:val="000000" w:themeColor="text1"/>
                <w:sz w:val="24"/>
                <w:szCs w:val="24"/>
                <w:lang w:val="en-GB"/>
              </w:rPr>
            </w:pPr>
          </w:p>
        </w:tc>
        <w:tc>
          <w:tcPr>
            <w:tcW w:w="950" w:type="pct"/>
          </w:tcPr>
          <w:p w14:paraId="5A17E4EB"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Activity</w:t>
            </w:r>
          </w:p>
        </w:tc>
        <w:tc>
          <w:tcPr>
            <w:tcW w:w="1456" w:type="pct"/>
          </w:tcPr>
          <w:p w14:paraId="61B5FE29"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Details of Activity</w:t>
            </w:r>
          </w:p>
        </w:tc>
        <w:tc>
          <w:tcPr>
            <w:tcW w:w="1221" w:type="pct"/>
          </w:tcPr>
          <w:p w14:paraId="1DE44F3A"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Deliverables</w:t>
            </w:r>
          </w:p>
        </w:tc>
        <w:tc>
          <w:tcPr>
            <w:tcW w:w="1122" w:type="pct"/>
          </w:tcPr>
          <w:p w14:paraId="5AC01FDD"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Timeframe</w:t>
            </w:r>
          </w:p>
        </w:tc>
      </w:tr>
      <w:tr w:rsidR="003F39C7" w:rsidRPr="003F39C7" w14:paraId="50C24A5B" w14:textId="77777777" w:rsidTr="00CE156F">
        <w:tc>
          <w:tcPr>
            <w:tcW w:w="251" w:type="pct"/>
          </w:tcPr>
          <w:p w14:paraId="06054FAA"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950" w:type="pct"/>
          </w:tcPr>
          <w:p w14:paraId="14CDD7D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Proposal Development </w:t>
            </w:r>
          </w:p>
        </w:tc>
        <w:tc>
          <w:tcPr>
            <w:tcW w:w="1456" w:type="pct"/>
          </w:tcPr>
          <w:p w14:paraId="37DE3DF4"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Finalise research proposal</w:t>
            </w:r>
          </w:p>
        </w:tc>
        <w:tc>
          <w:tcPr>
            <w:tcW w:w="1221" w:type="pct"/>
          </w:tcPr>
          <w:p w14:paraId="63FB943A"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Submit to my supervisors</w:t>
            </w:r>
          </w:p>
        </w:tc>
        <w:tc>
          <w:tcPr>
            <w:tcW w:w="1122" w:type="pct"/>
          </w:tcPr>
          <w:p w14:paraId="45726610"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23</w:t>
            </w:r>
            <w:r w:rsidRPr="003F39C7">
              <w:rPr>
                <w:rFonts w:ascii="Times New Roman" w:hAnsi="Times New Roman" w:cs="Times New Roman"/>
                <w:color w:val="000000" w:themeColor="text1"/>
                <w:sz w:val="24"/>
                <w:szCs w:val="24"/>
                <w:vertAlign w:val="superscript"/>
                <w:lang w:val="en-GB"/>
              </w:rPr>
              <w:t>rd</w:t>
            </w:r>
            <w:r w:rsidRPr="003F39C7">
              <w:rPr>
                <w:rFonts w:ascii="Times New Roman" w:hAnsi="Times New Roman" w:cs="Times New Roman"/>
                <w:color w:val="000000" w:themeColor="text1"/>
                <w:sz w:val="24"/>
                <w:szCs w:val="24"/>
                <w:lang w:val="en-GB"/>
              </w:rPr>
              <w:t xml:space="preserve"> July 2021</w:t>
            </w:r>
          </w:p>
        </w:tc>
      </w:tr>
      <w:tr w:rsidR="003F39C7" w:rsidRPr="003F39C7" w14:paraId="321926A1" w14:textId="77777777" w:rsidTr="00CE156F">
        <w:trPr>
          <w:trHeight w:val="674"/>
        </w:trPr>
        <w:tc>
          <w:tcPr>
            <w:tcW w:w="251" w:type="pct"/>
          </w:tcPr>
          <w:p w14:paraId="48AB570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950" w:type="pct"/>
          </w:tcPr>
          <w:p w14:paraId="70369CC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Proposal Defense </w:t>
            </w:r>
          </w:p>
        </w:tc>
        <w:tc>
          <w:tcPr>
            <w:tcW w:w="1456" w:type="pct"/>
          </w:tcPr>
          <w:p w14:paraId="7A2A6EF0"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r w:rsidRPr="003F39C7">
              <w:rPr>
                <w:rFonts w:ascii="Times New Roman" w:hAnsi="Times New Roman" w:cs="Times New Roman"/>
                <w:color w:val="000000" w:themeColor="text1"/>
                <w:sz w:val="24"/>
                <w:szCs w:val="24"/>
                <w:vertAlign w:val="superscript"/>
                <w:lang w:val="en-GB"/>
              </w:rPr>
              <w:t xml:space="preserve">rd </w:t>
            </w:r>
            <w:r w:rsidRPr="003F39C7">
              <w:rPr>
                <w:rFonts w:ascii="Times New Roman" w:hAnsi="Times New Roman" w:cs="Times New Roman"/>
                <w:color w:val="000000" w:themeColor="text1"/>
                <w:sz w:val="24"/>
                <w:szCs w:val="24"/>
                <w:lang w:val="en-GB"/>
              </w:rPr>
              <w:t>defense at SGAS</w:t>
            </w:r>
          </w:p>
        </w:tc>
        <w:tc>
          <w:tcPr>
            <w:tcW w:w="1221" w:type="pct"/>
          </w:tcPr>
          <w:p w14:paraId="48EEE0CD"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Will be determined by SGAS committee</w:t>
            </w:r>
          </w:p>
        </w:tc>
        <w:tc>
          <w:tcPr>
            <w:tcW w:w="1122" w:type="pct"/>
          </w:tcPr>
          <w:p w14:paraId="0F32FCC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w:t>
            </w:r>
            <w:r w:rsidRPr="003F39C7">
              <w:rPr>
                <w:rFonts w:ascii="Times New Roman" w:hAnsi="Times New Roman" w:cs="Times New Roman"/>
                <w:color w:val="000000" w:themeColor="text1"/>
                <w:sz w:val="24"/>
                <w:szCs w:val="24"/>
                <w:vertAlign w:val="superscript"/>
                <w:lang w:val="en-GB"/>
              </w:rPr>
              <w:t>th</w:t>
            </w:r>
            <w:r w:rsidRPr="003F39C7">
              <w:rPr>
                <w:rFonts w:ascii="Times New Roman" w:hAnsi="Times New Roman" w:cs="Times New Roman"/>
                <w:color w:val="000000" w:themeColor="text1"/>
                <w:sz w:val="24"/>
                <w:szCs w:val="24"/>
                <w:lang w:val="en-GB"/>
              </w:rPr>
              <w:t xml:space="preserve"> -13</w:t>
            </w:r>
            <w:r w:rsidRPr="003F39C7">
              <w:rPr>
                <w:rFonts w:ascii="Times New Roman" w:hAnsi="Times New Roman" w:cs="Times New Roman"/>
                <w:color w:val="000000" w:themeColor="text1"/>
                <w:sz w:val="24"/>
                <w:szCs w:val="24"/>
                <w:vertAlign w:val="superscript"/>
                <w:lang w:val="en-GB"/>
              </w:rPr>
              <w:t>th</w:t>
            </w:r>
            <w:r w:rsidRPr="003F39C7">
              <w:rPr>
                <w:rFonts w:ascii="Times New Roman" w:hAnsi="Times New Roman" w:cs="Times New Roman"/>
                <w:color w:val="000000" w:themeColor="text1"/>
                <w:sz w:val="24"/>
                <w:szCs w:val="24"/>
                <w:lang w:val="en-GB"/>
              </w:rPr>
              <w:t xml:space="preserve">   August 2021</w:t>
            </w:r>
          </w:p>
        </w:tc>
      </w:tr>
      <w:tr w:rsidR="003F39C7" w:rsidRPr="003F39C7" w14:paraId="3A293461" w14:textId="77777777" w:rsidTr="00CE156F">
        <w:trPr>
          <w:trHeight w:val="917"/>
        </w:trPr>
        <w:tc>
          <w:tcPr>
            <w:tcW w:w="251" w:type="pct"/>
          </w:tcPr>
          <w:p w14:paraId="09EBC662"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950" w:type="pct"/>
          </w:tcPr>
          <w:p w14:paraId="3526538D"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Final Proposal</w:t>
            </w:r>
          </w:p>
          <w:p w14:paraId="1A6019AC"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Submission after SGAS Defense</w:t>
            </w:r>
          </w:p>
        </w:tc>
        <w:tc>
          <w:tcPr>
            <w:tcW w:w="1456" w:type="pct"/>
          </w:tcPr>
          <w:p w14:paraId="73C59FF7"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Finalise corrections from SGAS defense</w:t>
            </w:r>
          </w:p>
        </w:tc>
        <w:tc>
          <w:tcPr>
            <w:tcW w:w="1221" w:type="pct"/>
          </w:tcPr>
          <w:p w14:paraId="7F96C7A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Will be determined by SGAS committee</w:t>
            </w:r>
          </w:p>
        </w:tc>
        <w:tc>
          <w:tcPr>
            <w:tcW w:w="1122" w:type="pct"/>
          </w:tcPr>
          <w:p w14:paraId="56774F47"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January 2022</w:t>
            </w:r>
          </w:p>
        </w:tc>
      </w:tr>
      <w:tr w:rsidR="003F39C7" w:rsidRPr="003F39C7" w14:paraId="3796CFA9" w14:textId="77777777" w:rsidTr="00CE156F">
        <w:tc>
          <w:tcPr>
            <w:tcW w:w="251" w:type="pct"/>
          </w:tcPr>
          <w:p w14:paraId="59CB420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950" w:type="pct"/>
          </w:tcPr>
          <w:p w14:paraId="65B2049A"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Ethical clearance </w:t>
            </w:r>
          </w:p>
        </w:tc>
        <w:tc>
          <w:tcPr>
            <w:tcW w:w="1456" w:type="pct"/>
          </w:tcPr>
          <w:p w14:paraId="796768E6"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Submit proposal for ethical clearance</w:t>
            </w:r>
          </w:p>
        </w:tc>
        <w:tc>
          <w:tcPr>
            <w:tcW w:w="1221" w:type="pct"/>
          </w:tcPr>
          <w:p w14:paraId="0F304169"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Ethical clearance</w:t>
            </w:r>
          </w:p>
        </w:tc>
        <w:tc>
          <w:tcPr>
            <w:tcW w:w="1122" w:type="pct"/>
          </w:tcPr>
          <w:p w14:paraId="494A0461"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January 2022</w:t>
            </w:r>
          </w:p>
        </w:tc>
      </w:tr>
      <w:tr w:rsidR="003F39C7" w:rsidRPr="003F39C7" w14:paraId="3CABF9FC" w14:textId="77777777" w:rsidTr="00CE156F">
        <w:tc>
          <w:tcPr>
            <w:tcW w:w="251" w:type="pct"/>
          </w:tcPr>
          <w:p w14:paraId="2FA958B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950" w:type="pct"/>
          </w:tcPr>
          <w:p w14:paraId="0EBE3C6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Application of research permit</w:t>
            </w:r>
          </w:p>
        </w:tc>
        <w:tc>
          <w:tcPr>
            <w:tcW w:w="1456" w:type="pct"/>
          </w:tcPr>
          <w:p w14:paraId="33200AEB"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221" w:type="pct"/>
          </w:tcPr>
          <w:p w14:paraId="6F4FA87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Obtain research permit </w:t>
            </w:r>
          </w:p>
        </w:tc>
        <w:tc>
          <w:tcPr>
            <w:tcW w:w="1122" w:type="pct"/>
          </w:tcPr>
          <w:p w14:paraId="5DFFE2C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March 2022</w:t>
            </w:r>
          </w:p>
        </w:tc>
      </w:tr>
      <w:tr w:rsidR="003F39C7" w:rsidRPr="003F39C7" w14:paraId="65566C73" w14:textId="77777777" w:rsidTr="00CE156F">
        <w:trPr>
          <w:trHeight w:val="278"/>
        </w:trPr>
        <w:tc>
          <w:tcPr>
            <w:tcW w:w="251" w:type="pct"/>
            <w:vMerge w:val="restart"/>
          </w:tcPr>
          <w:p w14:paraId="2CA1FE8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w:t>
            </w:r>
          </w:p>
        </w:tc>
        <w:tc>
          <w:tcPr>
            <w:tcW w:w="950" w:type="pct"/>
            <w:vMerge w:val="restart"/>
          </w:tcPr>
          <w:p w14:paraId="5DAE73E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Pilot study</w:t>
            </w:r>
          </w:p>
        </w:tc>
        <w:tc>
          <w:tcPr>
            <w:tcW w:w="1456" w:type="pct"/>
            <w:vMerge w:val="restart"/>
          </w:tcPr>
          <w:p w14:paraId="08A17695"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Design and pretesting of research tools</w:t>
            </w:r>
          </w:p>
        </w:tc>
        <w:tc>
          <w:tcPr>
            <w:tcW w:w="1221" w:type="pct"/>
          </w:tcPr>
          <w:p w14:paraId="354EE9CD"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Expert Review</w:t>
            </w:r>
          </w:p>
        </w:tc>
        <w:tc>
          <w:tcPr>
            <w:tcW w:w="1122" w:type="pct"/>
            <w:vMerge w:val="restart"/>
          </w:tcPr>
          <w:p w14:paraId="2F6C35BD"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May – July 2022</w:t>
            </w:r>
          </w:p>
        </w:tc>
      </w:tr>
      <w:tr w:rsidR="003F39C7" w:rsidRPr="003F39C7" w14:paraId="72993795" w14:textId="77777777" w:rsidTr="00CE156F">
        <w:trPr>
          <w:trHeight w:val="277"/>
        </w:trPr>
        <w:tc>
          <w:tcPr>
            <w:tcW w:w="251" w:type="pct"/>
            <w:vMerge/>
          </w:tcPr>
          <w:p w14:paraId="3F8B5AFC"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950" w:type="pct"/>
            <w:vMerge/>
          </w:tcPr>
          <w:p w14:paraId="602E3BE7"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456" w:type="pct"/>
            <w:vMerge/>
          </w:tcPr>
          <w:p w14:paraId="68BCFC42"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221" w:type="pct"/>
          </w:tcPr>
          <w:p w14:paraId="35266D0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Cognitive Interview</w:t>
            </w:r>
          </w:p>
        </w:tc>
        <w:tc>
          <w:tcPr>
            <w:tcW w:w="1122" w:type="pct"/>
            <w:vMerge/>
          </w:tcPr>
          <w:p w14:paraId="1E31ABD1" w14:textId="77777777" w:rsidR="003F39C7" w:rsidRPr="003F39C7" w:rsidRDefault="003F39C7" w:rsidP="003F39C7">
            <w:pPr>
              <w:spacing w:after="0"/>
              <w:rPr>
                <w:rFonts w:ascii="Times New Roman" w:hAnsi="Times New Roman" w:cs="Times New Roman"/>
                <w:color w:val="000000" w:themeColor="text1"/>
                <w:sz w:val="24"/>
                <w:szCs w:val="24"/>
                <w:lang w:val="en-GB"/>
              </w:rPr>
            </w:pPr>
          </w:p>
        </w:tc>
      </w:tr>
      <w:tr w:rsidR="003F39C7" w:rsidRPr="003F39C7" w14:paraId="6D2C6CC9" w14:textId="77777777" w:rsidTr="00CE156F">
        <w:tc>
          <w:tcPr>
            <w:tcW w:w="251" w:type="pct"/>
          </w:tcPr>
          <w:p w14:paraId="7AF633FB"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w:t>
            </w:r>
          </w:p>
        </w:tc>
        <w:tc>
          <w:tcPr>
            <w:tcW w:w="950" w:type="pct"/>
          </w:tcPr>
          <w:p w14:paraId="523510E7"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Design of the final research tools</w:t>
            </w:r>
          </w:p>
        </w:tc>
        <w:tc>
          <w:tcPr>
            <w:tcW w:w="1456" w:type="pct"/>
          </w:tcPr>
          <w:p w14:paraId="58D65D56"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221" w:type="pct"/>
          </w:tcPr>
          <w:p w14:paraId="32C789E7"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Questionnaire and interview schedule for actual study</w:t>
            </w:r>
          </w:p>
        </w:tc>
        <w:tc>
          <w:tcPr>
            <w:tcW w:w="1122" w:type="pct"/>
          </w:tcPr>
          <w:p w14:paraId="2C023EB5"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August 2022 </w:t>
            </w:r>
          </w:p>
        </w:tc>
      </w:tr>
      <w:tr w:rsidR="003F39C7" w:rsidRPr="003F39C7" w14:paraId="1CA44279" w14:textId="77777777" w:rsidTr="00CE156F">
        <w:trPr>
          <w:trHeight w:val="185"/>
        </w:trPr>
        <w:tc>
          <w:tcPr>
            <w:tcW w:w="251" w:type="pct"/>
            <w:vMerge w:val="restart"/>
          </w:tcPr>
          <w:p w14:paraId="5C563C5A"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7</w:t>
            </w:r>
          </w:p>
        </w:tc>
        <w:tc>
          <w:tcPr>
            <w:tcW w:w="950" w:type="pct"/>
            <w:vMerge w:val="restart"/>
          </w:tcPr>
          <w:p w14:paraId="735620BC"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Data collection</w:t>
            </w:r>
          </w:p>
        </w:tc>
        <w:tc>
          <w:tcPr>
            <w:tcW w:w="1456" w:type="pct"/>
          </w:tcPr>
          <w:p w14:paraId="4A32B68B"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Fine tuning of data collection tools</w:t>
            </w:r>
          </w:p>
        </w:tc>
        <w:tc>
          <w:tcPr>
            <w:tcW w:w="1221" w:type="pct"/>
            <w:vMerge w:val="restart"/>
          </w:tcPr>
          <w:p w14:paraId="1691E23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Collected research data</w:t>
            </w:r>
          </w:p>
        </w:tc>
        <w:tc>
          <w:tcPr>
            <w:tcW w:w="1122" w:type="pct"/>
            <w:vMerge w:val="restart"/>
          </w:tcPr>
          <w:p w14:paraId="75A02B26"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September 2022 - March 2023</w:t>
            </w:r>
          </w:p>
        </w:tc>
      </w:tr>
      <w:tr w:rsidR="003F39C7" w:rsidRPr="003F39C7" w14:paraId="2A673676" w14:textId="77777777" w:rsidTr="00CE156F">
        <w:trPr>
          <w:trHeight w:val="185"/>
        </w:trPr>
        <w:tc>
          <w:tcPr>
            <w:tcW w:w="251" w:type="pct"/>
            <w:vMerge/>
          </w:tcPr>
          <w:p w14:paraId="6496E490"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950" w:type="pct"/>
            <w:vMerge/>
          </w:tcPr>
          <w:p w14:paraId="0BCB4288"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456" w:type="pct"/>
          </w:tcPr>
          <w:p w14:paraId="0FC40332"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Printing of the data collection tools</w:t>
            </w:r>
          </w:p>
        </w:tc>
        <w:tc>
          <w:tcPr>
            <w:tcW w:w="1221" w:type="pct"/>
            <w:vMerge/>
          </w:tcPr>
          <w:p w14:paraId="6DBB59F2"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122" w:type="pct"/>
            <w:vMerge/>
          </w:tcPr>
          <w:p w14:paraId="47768F60" w14:textId="77777777" w:rsidR="003F39C7" w:rsidRPr="003F39C7" w:rsidRDefault="003F39C7" w:rsidP="003F39C7">
            <w:pPr>
              <w:spacing w:after="0"/>
              <w:rPr>
                <w:rFonts w:ascii="Times New Roman" w:hAnsi="Times New Roman" w:cs="Times New Roman"/>
                <w:color w:val="000000" w:themeColor="text1"/>
                <w:sz w:val="24"/>
                <w:szCs w:val="24"/>
                <w:lang w:val="en-GB"/>
              </w:rPr>
            </w:pPr>
          </w:p>
        </w:tc>
      </w:tr>
      <w:tr w:rsidR="003F39C7" w:rsidRPr="003F39C7" w14:paraId="0A09EF05" w14:textId="77777777" w:rsidTr="00CE156F">
        <w:trPr>
          <w:trHeight w:val="185"/>
        </w:trPr>
        <w:tc>
          <w:tcPr>
            <w:tcW w:w="251" w:type="pct"/>
            <w:vMerge/>
          </w:tcPr>
          <w:p w14:paraId="54A10583"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950" w:type="pct"/>
            <w:vMerge/>
          </w:tcPr>
          <w:p w14:paraId="405D58B8"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456" w:type="pct"/>
          </w:tcPr>
          <w:p w14:paraId="5821546C"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Data collection</w:t>
            </w:r>
          </w:p>
        </w:tc>
        <w:tc>
          <w:tcPr>
            <w:tcW w:w="1221" w:type="pct"/>
            <w:vMerge/>
          </w:tcPr>
          <w:p w14:paraId="11B09B50"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122" w:type="pct"/>
            <w:vMerge/>
          </w:tcPr>
          <w:p w14:paraId="3F430B01" w14:textId="77777777" w:rsidR="003F39C7" w:rsidRPr="003F39C7" w:rsidRDefault="003F39C7" w:rsidP="003F39C7">
            <w:pPr>
              <w:spacing w:after="0"/>
              <w:rPr>
                <w:rFonts w:ascii="Times New Roman" w:hAnsi="Times New Roman" w:cs="Times New Roman"/>
                <w:color w:val="000000" w:themeColor="text1"/>
                <w:sz w:val="24"/>
                <w:szCs w:val="24"/>
                <w:lang w:val="en-GB"/>
              </w:rPr>
            </w:pPr>
          </w:p>
        </w:tc>
      </w:tr>
      <w:tr w:rsidR="003F39C7" w:rsidRPr="003F39C7" w14:paraId="245A3FCC" w14:textId="77777777" w:rsidTr="00CE156F">
        <w:trPr>
          <w:trHeight w:val="825"/>
        </w:trPr>
        <w:tc>
          <w:tcPr>
            <w:tcW w:w="251" w:type="pct"/>
            <w:vMerge w:val="restart"/>
          </w:tcPr>
          <w:p w14:paraId="3A235B7F"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8</w:t>
            </w:r>
          </w:p>
        </w:tc>
        <w:tc>
          <w:tcPr>
            <w:tcW w:w="950" w:type="pct"/>
            <w:vMerge w:val="restart"/>
          </w:tcPr>
          <w:p w14:paraId="7979F851"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Data processing and analysis</w:t>
            </w:r>
          </w:p>
        </w:tc>
        <w:tc>
          <w:tcPr>
            <w:tcW w:w="1456" w:type="pct"/>
          </w:tcPr>
          <w:p w14:paraId="57382BD1"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Data cleaning, Thematic categorisation and coding data</w:t>
            </w:r>
          </w:p>
        </w:tc>
        <w:tc>
          <w:tcPr>
            <w:tcW w:w="1221" w:type="pct"/>
            <w:vMerge w:val="restart"/>
          </w:tcPr>
          <w:p w14:paraId="20F5DC73"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Analysed data</w:t>
            </w:r>
          </w:p>
        </w:tc>
        <w:tc>
          <w:tcPr>
            <w:tcW w:w="1122" w:type="pct"/>
            <w:vMerge w:val="restart"/>
          </w:tcPr>
          <w:p w14:paraId="1316F45B"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April – May 2023</w:t>
            </w:r>
          </w:p>
          <w:p w14:paraId="72A912F5" w14:textId="77777777" w:rsidR="003F39C7" w:rsidRPr="003F39C7" w:rsidRDefault="003F39C7" w:rsidP="003F39C7">
            <w:pPr>
              <w:spacing w:after="0"/>
              <w:rPr>
                <w:rFonts w:ascii="Times New Roman" w:hAnsi="Times New Roman" w:cs="Times New Roman"/>
                <w:color w:val="000000" w:themeColor="text1"/>
                <w:sz w:val="24"/>
                <w:szCs w:val="24"/>
                <w:lang w:val="en-GB"/>
              </w:rPr>
            </w:pPr>
          </w:p>
          <w:p w14:paraId="5B494148" w14:textId="77777777" w:rsidR="003F39C7" w:rsidRPr="003F39C7" w:rsidRDefault="003F39C7" w:rsidP="003F39C7">
            <w:pPr>
              <w:spacing w:after="0" w:line="276" w:lineRule="auto"/>
              <w:rPr>
                <w:rFonts w:ascii="Times New Roman" w:hAnsi="Times New Roman" w:cs="Times New Roman"/>
                <w:color w:val="000000" w:themeColor="text1"/>
                <w:sz w:val="24"/>
                <w:szCs w:val="24"/>
                <w:lang w:val="en-GB"/>
              </w:rPr>
            </w:pPr>
          </w:p>
        </w:tc>
      </w:tr>
      <w:tr w:rsidR="003F39C7" w:rsidRPr="003F39C7" w14:paraId="54A18EAD" w14:textId="77777777" w:rsidTr="00CE156F">
        <w:trPr>
          <w:trHeight w:val="359"/>
        </w:trPr>
        <w:tc>
          <w:tcPr>
            <w:tcW w:w="251" w:type="pct"/>
            <w:vMerge/>
          </w:tcPr>
          <w:p w14:paraId="354E4A61"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950" w:type="pct"/>
            <w:vMerge/>
          </w:tcPr>
          <w:p w14:paraId="178839D7" w14:textId="77777777" w:rsidR="003F39C7" w:rsidRPr="003F39C7" w:rsidDel="00692897" w:rsidRDefault="003F39C7" w:rsidP="003F39C7">
            <w:pPr>
              <w:spacing w:after="0"/>
              <w:rPr>
                <w:rFonts w:ascii="Times New Roman" w:hAnsi="Times New Roman" w:cs="Times New Roman"/>
                <w:color w:val="000000" w:themeColor="text1"/>
                <w:sz w:val="24"/>
                <w:szCs w:val="24"/>
                <w:lang w:val="en-GB"/>
              </w:rPr>
            </w:pPr>
          </w:p>
        </w:tc>
        <w:tc>
          <w:tcPr>
            <w:tcW w:w="1456" w:type="pct"/>
          </w:tcPr>
          <w:p w14:paraId="601FB556"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Data entry into SPSS</w:t>
            </w:r>
          </w:p>
        </w:tc>
        <w:tc>
          <w:tcPr>
            <w:tcW w:w="1221" w:type="pct"/>
            <w:vMerge/>
          </w:tcPr>
          <w:p w14:paraId="3B7C81FA"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122" w:type="pct"/>
            <w:vMerge/>
          </w:tcPr>
          <w:p w14:paraId="32933694" w14:textId="77777777" w:rsidR="003F39C7" w:rsidRPr="003F39C7" w:rsidRDefault="003F39C7" w:rsidP="003F39C7">
            <w:pPr>
              <w:spacing w:after="0"/>
              <w:rPr>
                <w:rFonts w:ascii="Times New Roman" w:hAnsi="Times New Roman" w:cs="Times New Roman"/>
                <w:color w:val="000000" w:themeColor="text1"/>
                <w:sz w:val="24"/>
                <w:szCs w:val="24"/>
                <w:lang w:val="en-GB"/>
              </w:rPr>
            </w:pPr>
          </w:p>
        </w:tc>
      </w:tr>
      <w:tr w:rsidR="003F39C7" w:rsidRPr="003F39C7" w14:paraId="1510E5A7" w14:textId="77777777" w:rsidTr="00CE156F">
        <w:trPr>
          <w:trHeight w:val="1214"/>
        </w:trPr>
        <w:tc>
          <w:tcPr>
            <w:tcW w:w="251" w:type="pct"/>
          </w:tcPr>
          <w:p w14:paraId="54EB648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9</w:t>
            </w:r>
          </w:p>
        </w:tc>
        <w:tc>
          <w:tcPr>
            <w:tcW w:w="950" w:type="pct"/>
          </w:tcPr>
          <w:p w14:paraId="657D7007"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Report writing</w:t>
            </w:r>
          </w:p>
        </w:tc>
        <w:tc>
          <w:tcPr>
            <w:tcW w:w="1456" w:type="pct"/>
          </w:tcPr>
          <w:p w14:paraId="183FB195"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Report drafting, Reviews and corrections</w:t>
            </w:r>
          </w:p>
          <w:p w14:paraId="5E8C7054"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 xml:space="preserve">Final report writing </w:t>
            </w:r>
          </w:p>
        </w:tc>
        <w:tc>
          <w:tcPr>
            <w:tcW w:w="1221" w:type="pct"/>
          </w:tcPr>
          <w:p w14:paraId="4CBE2021"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Complete thesis</w:t>
            </w:r>
          </w:p>
        </w:tc>
        <w:tc>
          <w:tcPr>
            <w:tcW w:w="1122" w:type="pct"/>
          </w:tcPr>
          <w:p w14:paraId="34E3751F"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June 2023</w:t>
            </w:r>
          </w:p>
        </w:tc>
      </w:tr>
      <w:tr w:rsidR="003F39C7" w:rsidRPr="003F39C7" w14:paraId="0D0C13E4" w14:textId="77777777" w:rsidTr="00CE156F">
        <w:trPr>
          <w:trHeight w:val="1430"/>
        </w:trPr>
        <w:tc>
          <w:tcPr>
            <w:tcW w:w="251" w:type="pct"/>
          </w:tcPr>
          <w:p w14:paraId="444704C5"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10</w:t>
            </w:r>
          </w:p>
        </w:tc>
        <w:tc>
          <w:tcPr>
            <w:tcW w:w="950" w:type="pct"/>
          </w:tcPr>
          <w:p w14:paraId="738ECFE2"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Presentation of the final thesis</w:t>
            </w:r>
          </w:p>
        </w:tc>
        <w:tc>
          <w:tcPr>
            <w:tcW w:w="1456" w:type="pct"/>
          </w:tcPr>
          <w:p w14:paraId="48C9F48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Submission for examinations, Thesis defence, Corrections</w:t>
            </w:r>
          </w:p>
          <w:p w14:paraId="06B6E0BF"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Submission of the final thesis</w:t>
            </w:r>
          </w:p>
        </w:tc>
        <w:tc>
          <w:tcPr>
            <w:tcW w:w="1221" w:type="pct"/>
          </w:tcPr>
          <w:p w14:paraId="30D8C2F9"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1122" w:type="pct"/>
          </w:tcPr>
          <w:p w14:paraId="06BC9E28"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July 2023</w:t>
            </w:r>
          </w:p>
        </w:tc>
      </w:tr>
    </w:tbl>
    <w:p w14:paraId="2363BD83" w14:textId="77777777" w:rsidR="003F39C7" w:rsidRPr="003F39C7" w:rsidRDefault="003F39C7" w:rsidP="003F39C7">
      <w:pPr>
        <w:rPr>
          <w:rFonts w:ascii="Times New Roman" w:hAnsi="Times New Roman" w:cs="Times New Roman"/>
          <w:color w:val="000000" w:themeColor="text1"/>
          <w:sz w:val="24"/>
          <w:szCs w:val="24"/>
          <w:lang w:val="en-GB"/>
        </w:rPr>
      </w:pPr>
    </w:p>
    <w:p w14:paraId="446A2075"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br w:type="page"/>
      </w:r>
    </w:p>
    <w:p w14:paraId="366C087D" w14:textId="77777777" w:rsidR="003F39C7" w:rsidRPr="003F39C7" w:rsidRDefault="003F39C7" w:rsidP="003F39C7">
      <w:pPr>
        <w:keepNext/>
        <w:keepLines/>
        <w:spacing w:after="0" w:line="360" w:lineRule="auto"/>
        <w:outlineLvl w:val="0"/>
        <w:rPr>
          <w:rFonts w:ascii="Times New Roman" w:eastAsiaTheme="majorEastAsia" w:hAnsi="Times New Roman" w:cs="Times New Roman"/>
          <w:b/>
          <w:bCs/>
          <w:color w:val="000000" w:themeColor="text1"/>
          <w:sz w:val="24"/>
          <w:szCs w:val="24"/>
          <w:lang w:val="en-GB"/>
        </w:rPr>
      </w:pPr>
      <w:bookmarkStart w:id="405" w:name="_Toc148249739"/>
      <w:r w:rsidRPr="003F39C7">
        <w:rPr>
          <w:rFonts w:ascii="Times New Roman" w:eastAsiaTheme="majorEastAsia" w:hAnsi="Times New Roman" w:cs="Times New Roman"/>
          <w:b/>
          <w:bCs/>
          <w:color w:val="000000" w:themeColor="text1"/>
          <w:sz w:val="24"/>
          <w:szCs w:val="24"/>
          <w:lang w:val="en-GB"/>
        </w:rPr>
        <w:lastRenderedPageBreak/>
        <w:t>Appendix 9: Budget for the research</w:t>
      </w:r>
      <w:bookmarkEnd w:id="4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2007"/>
        <w:gridCol w:w="3150"/>
        <w:gridCol w:w="1363"/>
        <w:gridCol w:w="1807"/>
      </w:tblGrid>
      <w:tr w:rsidR="003F39C7" w:rsidRPr="003F39C7" w14:paraId="02A44F82" w14:textId="77777777" w:rsidTr="00CE156F">
        <w:tc>
          <w:tcPr>
            <w:tcW w:w="382" w:type="pct"/>
            <w:shd w:val="clear" w:color="auto" w:fill="auto"/>
          </w:tcPr>
          <w:p w14:paraId="698E7109"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S/no</w:t>
            </w:r>
          </w:p>
        </w:tc>
        <w:tc>
          <w:tcPr>
            <w:tcW w:w="1113" w:type="pct"/>
            <w:shd w:val="clear" w:color="auto" w:fill="auto"/>
          </w:tcPr>
          <w:p w14:paraId="18934701"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Item</w:t>
            </w:r>
          </w:p>
        </w:tc>
        <w:tc>
          <w:tcPr>
            <w:tcW w:w="1747" w:type="pct"/>
            <w:shd w:val="clear" w:color="auto" w:fill="auto"/>
          </w:tcPr>
          <w:p w14:paraId="6517B7F2"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Description of activities</w:t>
            </w:r>
          </w:p>
        </w:tc>
        <w:tc>
          <w:tcPr>
            <w:tcW w:w="756" w:type="pct"/>
            <w:shd w:val="clear" w:color="auto" w:fill="auto"/>
          </w:tcPr>
          <w:p w14:paraId="59F89CCC"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Duration</w:t>
            </w:r>
          </w:p>
        </w:tc>
        <w:tc>
          <w:tcPr>
            <w:tcW w:w="1002" w:type="pct"/>
            <w:shd w:val="clear" w:color="auto" w:fill="auto"/>
          </w:tcPr>
          <w:p w14:paraId="31A42ECD"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Amount required</w:t>
            </w:r>
          </w:p>
        </w:tc>
      </w:tr>
      <w:tr w:rsidR="003F39C7" w:rsidRPr="003F39C7" w14:paraId="567B5522" w14:textId="77777777" w:rsidTr="00CE156F">
        <w:tc>
          <w:tcPr>
            <w:tcW w:w="382" w:type="pct"/>
            <w:shd w:val="clear" w:color="auto" w:fill="auto"/>
          </w:tcPr>
          <w:p w14:paraId="748AEA51"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1</w:t>
            </w:r>
          </w:p>
        </w:tc>
        <w:tc>
          <w:tcPr>
            <w:tcW w:w="1113" w:type="pct"/>
            <w:shd w:val="clear" w:color="auto" w:fill="auto"/>
          </w:tcPr>
          <w:p w14:paraId="104C1932"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Personnel</w:t>
            </w:r>
          </w:p>
        </w:tc>
        <w:tc>
          <w:tcPr>
            <w:tcW w:w="1747" w:type="pct"/>
            <w:shd w:val="clear" w:color="auto" w:fill="auto"/>
          </w:tcPr>
          <w:p w14:paraId="526F4FA1"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 research assistants needed to help in: technical and administration work, questionnaire administration, data collection, cleaning and analysis and interpretation</w:t>
            </w:r>
          </w:p>
        </w:tc>
        <w:tc>
          <w:tcPr>
            <w:tcW w:w="756" w:type="pct"/>
            <w:shd w:val="clear" w:color="auto" w:fill="auto"/>
          </w:tcPr>
          <w:p w14:paraId="134EC3BC"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 Months</w:t>
            </w:r>
          </w:p>
        </w:tc>
        <w:tc>
          <w:tcPr>
            <w:tcW w:w="1002" w:type="pct"/>
            <w:shd w:val="clear" w:color="auto" w:fill="auto"/>
          </w:tcPr>
          <w:p w14:paraId="4FB7BA85"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Sh. 120,000</w:t>
            </w:r>
          </w:p>
        </w:tc>
      </w:tr>
      <w:tr w:rsidR="003F39C7" w:rsidRPr="003F39C7" w14:paraId="45BF75B2" w14:textId="77777777" w:rsidTr="00CE156F">
        <w:tc>
          <w:tcPr>
            <w:tcW w:w="382" w:type="pct"/>
            <w:shd w:val="clear" w:color="auto" w:fill="auto"/>
          </w:tcPr>
          <w:p w14:paraId="547DEAD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w:t>
            </w:r>
          </w:p>
        </w:tc>
        <w:tc>
          <w:tcPr>
            <w:tcW w:w="1113" w:type="pct"/>
            <w:shd w:val="clear" w:color="auto" w:fill="auto"/>
          </w:tcPr>
          <w:p w14:paraId="7DA8279A"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Equipment</w:t>
            </w:r>
          </w:p>
        </w:tc>
        <w:tc>
          <w:tcPr>
            <w:tcW w:w="1747" w:type="pct"/>
            <w:shd w:val="clear" w:color="auto" w:fill="auto"/>
          </w:tcPr>
          <w:p w14:paraId="370440CC"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Printing, photocopying, dissemination, binding, books and periodicals.</w:t>
            </w:r>
          </w:p>
        </w:tc>
        <w:tc>
          <w:tcPr>
            <w:tcW w:w="756" w:type="pct"/>
            <w:shd w:val="clear" w:color="auto" w:fill="auto"/>
          </w:tcPr>
          <w:p w14:paraId="3936A3B5"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6 Months</w:t>
            </w:r>
          </w:p>
        </w:tc>
        <w:tc>
          <w:tcPr>
            <w:tcW w:w="1002" w:type="pct"/>
            <w:shd w:val="clear" w:color="auto" w:fill="auto"/>
          </w:tcPr>
          <w:p w14:paraId="0033292E"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Sh. 30,000</w:t>
            </w:r>
          </w:p>
        </w:tc>
      </w:tr>
      <w:tr w:rsidR="003F39C7" w:rsidRPr="003F39C7" w14:paraId="3FB69948" w14:textId="77777777" w:rsidTr="00CE156F">
        <w:tc>
          <w:tcPr>
            <w:tcW w:w="382" w:type="pct"/>
            <w:shd w:val="clear" w:color="auto" w:fill="auto"/>
          </w:tcPr>
          <w:p w14:paraId="5D12F90B"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3</w:t>
            </w:r>
          </w:p>
        </w:tc>
        <w:tc>
          <w:tcPr>
            <w:tcW w:w="1113" w:type="pct"/>
            <w:shd w:val="clear" w:color="auto" w:fill="auto"/>
          </w:tcPr>
          <w:p w14:paraId="3BE8F8E2"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Travel</w:t>
            </w:r>
          </w:p>
        </w:tc>
        <w:tc>
          <w:tcPr>
            <w:tcW w:w="1747" w:type="pct"/>
            <w:shd w:val="clear" w:color="auto" w:fill="auto"/>
          </w:tcPr>
          <w:p w14:paraId="73A0C06D"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 research assistants to travel to the 15 Universities to administer and collect questionnaires. The researcher to administer interviews. Subsistence cost for five research assistants.</w:t>
            </w:r>
          </w:p>
        </w:tc>
        <w:tc>
          <w:tcPr>
            <w:tcW w:w="756" w:type="pct"/>
            <w:shd w:val="clear" w:color="auto" w:fill="auto"/>
          </w:tcPr>
          <w:p w14:paraId="79031CFD"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 Months</w:t>
            </w:r>
          </w:p>
        </w:tc>
        <w:tc>
          <w:tcPr>
            <w:tcW w:w="1002" w:type="pct"/>
            <w:shd w:val="clear" w:color="auto" w:fill="auto"/>
          </w:tcPr>
          <w:p w14:paraId="077C1ECF"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Sh. 100,000</w:t>
            </w:r>
          </w:p>
        </w:tc>
      </w:tr>
      <w:tr w:rsidR="003F39C7" w:rsidRPr="003F39C7" w14:paraId="5DF9F222" w14:textId="77777777" w:rsidTr="00CE156F">
        <w:tc>
          <w:tcPr>
            <w:tcW w:w="382" w:type="pct"/>
            <w:shd w:val="clear" w:color="auto" w:fill="auto"/>
          </w:tcPr>
          <w:p w14:paraId="5B232DD4"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4</w:t>
            </w:r>
          </w:p>
        </w:tc>
        <w:tc>
          <w:tcPr>
            <w:tcW w:w="1113" w:type="pct"/>
            <w:shd w:val="clear" w:color="auto" w:fill="auto"/>
          </w:tcPr>
          <w:p w14:paraId="6FA21393"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Materials, services and expendables</w:t>
            </w:r>
          </w:p>
        </w:tc>
        <w:tc>
          <w:tcPr>
            <w:tcW w:w="1747" w:type="pct"/>
            <w:shd w:val="clear" w:color="auto" w:fill="auto"/>
          </w:tcPr>
          <w:p w14:paraId="37D5EE61"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Taxi, results transcribed spreadsheet, stationery and photocopying.</w:t>
            </w:r>
          </w:p>
          <w:p w14:paraId="2526E25F" w14:textId="77777777" w:rsidR="003F39C7" w:rsidRPr="003F39C7" w:rsidRDefault="003F39C7" w:rsidP="003F39C7">
            <w:pPr>
              <w:spacing w:after="0"/>
              <w:rPr>
                <w:rFonts w:ascii="Times New Roman" w:hAnsi="Times New Roman" w:cs="Times New Roman"/>
                <w:color w:val="000000" w:themeColor="text1"/>
                <w:sz w:val="24"/>
                <w:szCs w:val="24"/>
                <w:lang w:val="en-GB"/>
              </w:rPr>
            </w:pPr>
          </w:p>
        </w:tc>
        <w:tc>
          <w:tcPr>
            <w:tcW w:w="756" w:type="pct"/>
            <w:shd w:val="clear" w:color="auto" w:fill="auto"/>
          </w:tcPr>
          <w:p w14:paraId="5FC715E6"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2 months</w:t>
            </w:r>
          </w:p>
        </w:tc>
        <w:tc>
          <w:tcPr>
            <w:tcW w:w="1002" w:type="pct"/>
            <w:shd w:val="clear" w:color="auto" w:fill="auto"/>
          </w:tcPr>
          <w:p w14:paraId="73A00C04" w14:textId="77777777" w:rsidR="003F39C7" w:rsidRPr="003F39C7" w:rsidRDefault="003F39C7" w:rsidP="003F39C7">
            <w:pPr>
              <w:spacing w:after="0"/>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t>50, 000</w:t>
            </w:r>
          </w:p>
        </w:tc>
      </w:tr>
      <w:tr w:rsidR="003F39C7" w:rsidRPr="003F39C7" w14:paraId="326F8E5A" w14:textId="77777777" w:rsidTr="00CE156F">
        <w:tc>
          <w:tcPr>
            <w:tcW w:w="3998" w:type="pct"/>
            <w:gridSpan w:val="4"/>
            <w:shd w:val="clear" w:color="auto" w:fill="D0CECE"/>
          </w:tcPr>
          <w:p w14:paraId="58CAE5C8" w14:textId="77777777" w:rsidR="003F39C7" w:rsidRPr="003F39C7" w:rsidRDefault="003F39C7" w:rsidP="003F39C7">
            <w:pPr>
              <w:spacing w:after="0"/>
              <w:jc w:val="center"/>
              <w:rPr>
                <w:rFonts w:ascii="Times New Roman" w:hAnsi="Times New Roman" w:cs="Times New Roman"/>
                <w:color w:val="000000" w:themeColor="text1"/>
                <w:sz w:val="24"/>
                <w:szCs w:val="24"/>
                <w:lang w:val="en-GB"/>
              </w:rPr>
            </w:pPr>
            <w:r w:rsidRPr="003F39C7">
              <w:rPr>
                <w:rFonts w:ascii="Times New Roman" w:hAnsi="Times New Roman" w:cs="Times New Roman"/>
                <w:b/>
                <w:color w:val="000000" w:themeColor="text1"/>
                <w:sz w:val="24"/>
                <w:szCs w:val="24"/>
                <w:lang w:val="en-GB"/>
              </w:rPr>
              <w:t>Total</w:t>
            </w:r>
          </w:p>
        </w:tc>
        <w:tc>
          <w:tcPr>
            <w:tcW w:w="1002" w:type="pct"/>
            <w:shd w:val="clear" w:color="auto" w:fill="D0CECE"/>
          </w:tcPr>
          <w:p w14:paraId="7ADE04EA" w14:textId="77777777" w:rsidR="003F39C7" w:rsidRPr="003F39C7" w:rsidRDefault="003F39C7" w:rsidP="003F39C7">
            <w:pPr>
              <w:spacing w:after="0"/>
              <w:rPr>
                <w:rFonts w:ascii="Times New Roman" w:hAnsi="Times New Roman" w:cs="Times New Roman"/>
                <w:b/>
                <w:color w:val="000000" w:themeColor="text1"/>
                <w:sz w:val="24"/>
                <w:szCs w:val="24"/>
                <w:lang w:val="en-GB"/>
              </w:rPr>
            </w:pPr>
            <w:r w:rsidRPr="003F39C7">
              <w:rPr>
                <w:rFonts w:ascii="Times New Roman" w:hAnsi="Times New Roman" w:cs="Times New Roman"/>
                <w:b/>
                <w:color w:val="000000" w:themeColor="text1"/>
                <w:sz w:val="24"/>
                <w:szCs w:val="24"/>
                <w:lang w:val="en-GB"/>
              </w:rPr>
              <w:t>Sh. 300,000</w:t>
            </w:r>
          </w:p>
        </w:tc>
      </w:tr>
    </w:tbl>
    <w:p w14:paraId="7CB4EA95" w14:textId="77777777" w:rsidR="003F39C7" w:rsidRPr="003F39C7" w:rsidRDefault="003F39C7" w:rsidP="003F39C7">
      <w:pPr>
        <w:rPr>
          <w:rFonts w:ascii="Times New Roman" w:hAnsi="Times New Roman" w:cs="Times New Roman"/>
          <w:color w:val="000000" w:themeColor="text1"/>
          <w:sz w:val="24"/>
          <w:szCs w:val="24"/>
          <w:lang w:val="en-GB"/>
        </w:rPr>
      </w:pPr>
    </w:p>
    <w:p w14:paraId="439858CE" w14:textId="77777777" w:rsidR="003F39C7" w:rsidRPr="003F39C7" w:rsidRDefault="003F39C7" w:rsidP="003F39C7">
      <w:pPr>
        <w:rPr>
          <w:rFonts w:ascii="Times New Roman" w:hAnsi="Times New Roman" w:cs="Times New Roman"/>
          <w:color w:val="000000" w:themeColor="text1"/>
          <w:sz w:val="24"/>
          <w:szCs w:val="24"/>
          <w:lang w:val="en-GB"/>
        </w:rPr>
      </w:pPr>
      <w:r w:rsidRPr="003F39C7">
        <w:rPr>
          <w:rFonts w:ascii="Times New Roman" w:hAnsi="Times New Roman" w:cs="Times New Roman"/>
          <w:color w:val="000000" w:themeColor="text1"/>
          <w:sz w:val="24"/>
          <w:szCs w:val="24"/>
          <w:lang w:val="en-GB"/>
        </w:rPr>
        <w:br w:type="page"/>
      </w:r>
    </w:p>
    <w:p w14:paraId="4693A848" w14:textId="77777777" w:rsidR="003F39C7" w:rsidRPr="003F39C7" w:rsidRDefault="003F39C7" w:rsidP="003F39C7">
      <w:pPr>
        <w:keepNext/>
        <w:keepLines/>
        <w:spacing w:after="0" w:line="360" w:lineRule="auto"/>
        <w:outlineLvl w:val="0"/>
        <w:rPr>
          <w:rFonts w:ascii="Times New Roman" w:eastAsiaTheme="majorEastAsia" w:hAnsi="Times New Roman" w:cs="Times New Roman"/>
          <w:b/>
          <w:bCs/>
          <w:color w:val="000000" w:themeColor="text1"/>
          <w:sz w:val="24"/>
          <w:szCs w:val="24"/>
          <w:lang w:val="en-GB"/>
        </w:rPr>
      </w:pPr>
      <w:bookmarkStart w:id="406" w:name="_Toc148249740"/>
      <w:r w:rsidRPr="003F39C7">
        <w:rPr>
          <w:rFonts w:ascii="Times New Roman" w:eastAsiaTheme="majorEastAsia" w:hAnsi="Times New Roman" w:cs="Times New Roman"/>
          <w:b/>
          <w:bCs/>
          <w:color w:val="000000" w:themeColor="text1"/>
          <w:sz w:val="24"/>
          <w:szCs w:val="24"/>
          <w:lang w:val="en-GB"/>
        </w:rPr>
        <w:lastRenderedPageBreak/>
        <w:t>Appendix 10: NACOSTI permit</w:t>
      </w:r>
      <w:bookmarkEnd w:id="406"/>
    </w:p>
    <w:p w14:paraId="29ABBD01"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5950" w:dyaOrig="8420" w14:anchorId="0957FF9E">
          <v:shape id="_x0000_i1028" type="#_x0000_t75" style="width:446.4pt;height:655.2pt" o:ole="" o:bordertopcolor="this" o:borderleftcolor="this" o:borderbottomcolor="this" o:borderrightcolor="this">
            <v:imagedata r:id="rId41" o:title=""/>
            <w10:bordertop type="single" width="12"/>
            <w10:borderleft type="single" width="12"/>
            <w10:borderbottom type="single" width="12"/>
            <w10:borderright type="single" width="12"/>
          </v:shape>
          <o:OLEObject Type="Embed" ProgID="AcroExch.Document.11" ShapeID="_x0000_i1028" DrawAspect="Content" ObjectID="_1798974502" r:id="rId42"/>
        </w:object>
      </w:r>
      <w:r w:rsidRPr="003F39C7">
        <w:rPr>
          <w:rFonts w:ascii="Times New Roman" w:hAnsi="Times New Roman"/>
          <w:color w:val="000000" w:themeColor="text1"/>
          <w:sz w:val="24"/>
          <w:lang w:val="en-GB"/>
        </w:rPr>
        <w:br w:type="page"/>
      </w:r>
    </w:p>
    <w:p w14:paraId="3C7EA9F4" w14:textId="77777777" w:rsidR="003F39C7" w:rsidRPr="003F39C7" w:rsidRDefault="003F39C7" w:rsidP="003F39C7">
      <w:pPr>
        <w:keepNext/>
        <w:keepLines/>
        <w:spacing w:after="0" w:line="360" w:lineRule="auto"/>
        <w:outlineLvl w:val="0"/>
        <w:rPr>
          <w:rFonts w:ascii="Times New Roman" w:eastAsiaTheme="majorEastAsia" w:hAnsi="Times New Roman" w:cs="Times New Roman"/>
          <w:b/>
          <w:bCs/>
          <w:color w:val="000000" w:themeColor="text1"/>
          <w:sz w:val="24"/>
          <w:szCs w:val="24"/>
          <w:lang w:val="en-GB"/>
        </w:rPr>
      </w:pPr>
      <w:bookmarkStart w:id="407" w:name="_Toc148249741"/>
      <w:r w:rsidRPr="003F39C7">
        <w:rPr>
          <w:rFonts w:ascii="Times New Roman" w:eastAsiaTheme="majorEastAsia" w:hAnsi="Times New Roman" w:cs="Times New Roman"/>
          <w:b/>
          <w:bCs/>
          <w:color w:val="000000" w:themeColor="text1"/>
          <w:sz w:val="24"/>
          <w:szCs w:val="24"/>
          <w:lang w:val="en-GB"/>
        </w:rPr>
        <w:lastRenderedPageBreak/>
        <w:t>Appendix 11: Ethical clearance</w:t>
      </w:r>
      <w:bookmarkEnd w:id="407"/>
      <w:r w:rsidRPr="003F39C7">
        <w:rPr>
          <w:rFonts w:ascii="Times New Roman" w:eastAsiaTheme="majorEastAsia" w:hAnsi="Times New Roman" w:cs="Times New Roman"/>
          <w:b/>
          <w:bCs/>
          <w:color w:val="000000" w:themeColor="text1"/>
          <w:sz w:val="24"/>
          <w:szCs w:val="24"/>
          <w:lang w:val="en-GB"/>
        </w:rPr>
        <w:t xml:space="preserve"> </w:t>
      </w:r>
    </w:p>
    <w:p w14:paraId="624AC044"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5950" w:dyaOrig="8420" w14:anchorId="0FF60108">
          <v:shape id="_x0000_i1029" type="#_x0000_t75" style="width:446.4pt;height:662.4pt" o:ole="" o:bordertopcolor="this" o:borderleftcolor="this" o:borderbottomcolor="this" o:borderrightcolor="this">
            <v:imagedata r:id="rId43" o:title=""/>
            <w10:bordertop type="single" width="12"/>
            <w10:borderleft type="single" width="12"/>
            <w10:borderbottom type="single" width="12"/>
            <w10:borderright type="single" width="12"/>
          </v:shape>
          <o:OLEObject Type="Embed" ProgID="AcroExch.Document.11" ShapeID="_x0000_i1029" DrawAspect="Content" ObjectID="_1798974503" r:id="rId44"/>
        </w:object>
      </w:r>
      <w:r w:rsidRPr="003F39C7">
        <w:rPr>
          <w:rFonts w:ascii="Times New Roman" w:hAnsi="Times New Roman"/>
          <w:color w:val="000000" w:themeColor="text1"/>
          <w:sz w:val="24"/>
          <w:lang w:val="en-GB"/>
        </w:rPr>
        <w:br w:type="page"/>
      </w:r>
    </w:p>
    <w:p w14:paraId="68BEED9B"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08" w:name="_Toc148249742"/>
      <w:r w:rsidRPr="003F39C7">
        <w:rPr>
          <w:rFonts w:ascii="Times New Roman" w:eastAsiaTheme="majorEastAsia" w:hAnsi="Times New Roman" w:cs="Times New Roman"/>
          <w:b/>
          <w:bCs/>
          <w:color w:val="000000" w:themeColor="text1"/>
          <w:sz w:val="24"/>
          <w:szCs w:val="24"/>
          <w:lang w:val="en-GB"/>
        </w:rPr>
        <w:lastRenderedPageBreak/>
        <w:t>Appendix 12: Jaramogi Oginga Odinga University of Science and Technology University authorisation letter</w:t>
      </w:r>
      <w:bookmarkEnd w:id="408"/>
    </w:p>
    <w:p w14:paraId="7FAE4BA4" w14:textId="77777777" w:rsidR="003F39C7" w:rsidRPr="003F39C7" w:rsidRDefault="003F39C7" w:rsidP="003F39C7">
      <w:pPr>
        <w:jc w:val="center"/>
        <w:rPr>
          <w:rFonts w:ascii="Times New Roman" w:eastAsiaTheme="majorEastAsia" w:hAnsi="Times New Roman" w:cstheme="majorBidi"/>
          <w:b/>
          <w:color w:val="000000" w:themeColor="text1"/>
          <w:sz w:val="24"/>
          <w:szCs w:val="32"/>
          <w:lang w:val="en-GB"/>
        </w:rPr>
      </w:pPr>
      <w:r w:rsidRPr="003F39C7">
        <w:rPr>
          <w:rFonts w:ascii="Times New Roman" w:hAnsi="Times New Roman"/>
          <w:sz w:val="24"/>
          <w:lang w:val="en-GB"/>
        </w:rPr>
        <w:object w:dxaOrig="5950" w:dyaOrig="8420" w14:anchorId="6B923EF5">
          <v:shape id="_x0000_i1030" type="#_x0000_t75" style="width:446.4pt;height:640.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AcroExch.Document.11" ShapeID="_x0000_i1030" DrawAspect="Content" ObjectID="_1798974504" r:id="rId46"/>
        </w:object>
      </w:r>
      <w:r w:rsidRPr="003F39C7">
        <w:rPr>
          <w:rFonts w:ascii="Times New Roman" w:hAnsi="Times New Roman"/>
          <w:sz w:val="24"/>
          <w:lang w:val="en-GB"/>
        </w:rPr>
        <w:br w:type="page"/>
      </w:r>
    </w:p>
    <w:p w14:paraId="5C98C7D7"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09" w:name="_Toc148249743"/>
      <w:r w:rsidRPr="003F39C7">
        <w:rPr>
          <w:rFonts w:ascii="Times New Roman" w:eastAsiaTheme="majorEastAsia" w:hAnsi="Times New Roman" w:cs="Times New Roman"/>
          <w:b/>
          <w:bCs/>
          <w:color w:val="000000" w:themeColor="text1"/>
          <w:sz w:val="24"/>
          <w:szCs w:val="24"/>
          <w:lang w:val="en-GB"/>
        </w:rPr>
        <w:lastRenderedPageBreak/>
        <w:t>Appendix 13: KCA University authorisation letter</w:t>
      </w:r>
      <w:bookmarkEnd w:id="409"/>
    </w:p>
    <w:p w14:paraId="6C376748" w14:textId="77777777" w:rsidR="003F39C7" w:rsidRPr="003F39C7" w:rsidRDefault="003F39C7" w:rsidP="003F39C7">
      <w:pPr>
        <w:jc w:val="center"/>
        <w:rPr>
          <w:rFonts w:ascii="Times New Roman" w:eastAsiaTheme="majorEastAsia" w:hAnsi="Times New Roman" w:cstheme="majorBidi"/>
          <w:b/>
          <w:color w:val="000000" w:themeColor="text1"/>
          <w:sz w:val="24"/>
          <w:szCs w:val="32"/>
          <w:lang w:val="en-GB"/>
        </w:rPr>
      </w:pPr>
      <w:r w:rsidRPr="003F39C7">
        <w:rPr>
          <w:rFonts w:ascii="Times New Roman" w:hAnsi="Times New Roman"/>
          <w:sz w:val="24"/>
          <w:lang w:val="en-GB"/>
        </w:rPr>
        <w:object w:dxaOrig="5950" w:dyaOrig="8420" w14:anchorId="64863FE7">
          <v:shape id="_x0000_i1031" type="#_x0000_t75" style="width:446.4pt;height:9in" o:ole="" o:bordertopcolor="this" o:borderleftcolor="this" o:borderbottomcolor="this" o:borderrightcolor="this">
            <v:imagedata r:id="rId47" o:title=""/>
            <w10:bordertop type="single" width="12"/>
            <w10:borderleft type="single" width="12"/>
            <w10:borderbottom type="single" width="12"/>
            <w10:borderright type="single" width="12"/>
          </v:shape>
          <o:OLEObject Type="Embed" ProgID="AcroExch.Document.11" ShapeID="_x0000_i1031" DrawAspect="Content" ObjectID="_1798974505" r:id="rId48"/>
        </w:object>
      </w:r>
      <w:r w:rsidRPr="003F39C7">
        <w:rPr>
          <w:rFonts w:ascii="Times New Roman" w:hAnsi="Times New Roman"/>
          <w:sz w:val="24"/>
          <w:lang w:val="en-GB"/>
        </w:rPr>
        <w:br w:type="page"/>
      </w:r>
    </w:p>
    <w:p w14:paraId="24822FBE"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0" w:name="_Toc148249744"/>
      <w:r w:rsidRPr="003F39C7">
        <w:rPr>
          <w:rFonts w:ascii="Times New Roman" w:eastAsiaTheme="majorEastAsia" w:hAnsi="Times New Roman" w:cs="Times New Roman"/>
          <w:b/>
          <w:bCs/>
          <w:color w:val="000000" w:themeColor="text1"/>
          <w:sz w:val="24"/>
          <w:szCs w:val="24"/>
          <w:lang w:val="en-GB"/>
        </w:rPr>
        <w:lastRenderedPageBreak/>
        <w:t>Appendix 14: University of Nairobi authorisation letter</w:t>
      </w:r>
      <w:bookmarkEnd w:id="410"/>
      <w:r w:rsidRPr="003F39C7">
        <w:rPr>
          <w:rFonts w:ascii="Times New Roman" w:eastAsiaTheme="majorEastAsia" w:hAnsi="Times New Roman" w:cs="Times New Roman"/>
          <w:b/>
          <w:bCs/>
          <w:color w:val="000000" w:themeColor="text1"/>
          <w:sz w:val="24"/>
          <w:szCs w:val="24"/>
          <w:lang w:val="en-GB"/>
        </w:rPr>
        <w:t xml:space="preserve"> </w:t>
      </w:r>
    </w:p>
    <w:p w14:paraId="316E45CB"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6179" w:dyaOrig="8480" w14:anchorId="0D4E6759">
          <v:shape id="_x0000_i1032" type="#_x0000_t75" style="width:446.4pt;height:640.8pt" o:ole="" o:bordertopcolor="this" o:borderleftcolor="this" o:borderbottomcolor="this" o:borderrightcolor="this">
            <v:imagedata r:id="rId49" o:title=""/>
            <w10:bordertop type="single" width="12"/>
            <w10:borderleft type="single" width="12"/>
            <w10:borderbottom type="single" width="12"/>
            <w10:borderright type="single" width="12"/>
          </v:shape>
          <o:OLEObject Type="Embed" ProgID="AcroExch.Document.11" ShapeID="_x0000_i1032" DrawAspect="Content" ObjectID="_1798974506" r:id="rId50"/>
        </w:object>
      </w:r>
      <w:r w:rsidRPr="003F39C7">
        <w:rPr>
          <w:rFonts w:ascii="Times New Roman" w:hAnsi="Times New Roman"/>
          <w:color w:val="000000" w:themeColor="text1"/>
          <w:sz w:val="24"/>
          <w:lang w:val="en-GB"/>
        </w:rPr>
        <w:br w:type="page"/>
      </w:r>
    </w:p>
    <w:p w14:paraId="6E78584E"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1" w:name="_Toc148249745"/>
      <w:r w:rsidRPr="003F39C7">
        <w:rPr>
          <w:rFonts w:ascii="Times New Roman" w:eastAsiaTheme="majorEastAsia" w:hAnsi="Times New Roman" w:cs="Times New Roman"/>
          <w:b/>
          <w:bCs/>
          <w:color w:val="000000" w:themeColor="text1"/>
          <w:sz w:val="24"/>
          <w:szCs w:val="24"/>
          <w:lang w:val="en-GB"/>
        </w:rPr>
        <w:lastRenderedPageBreak/>
        <w:t>Appendix 15: Kenyatta University authorisation letter</w:t>
      </w:r>
      <w:bookmarkEnd w:id="411"/>
      <w:r w:rsidRPr="003F39C7">
        <w:rPr>
          <w:rFonts w:ascii="Times New Roman" w:eastAsiaTheme="majorEastAsia" w:hAnsi="Times New Roman" w:cs="Times New Roman"/>
          <w:b/>
          <w:bCs/>
          <w:color w:val="000000" w:themeColor="text1"/>
          <w:sz w:val="24"/>
          <w:szCs w:val="24"/>
          <w:lang w:val="en-GB"/>
        </w:rPr>
        <w:t xml:space="preserve"> </w:t>
      </w:r>
    </w:p>
    <w:p w14:paraId="19E0A731"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6120" w:dyaOrig="7920" w14:anchorId="13DF806D">
          <v:shape id="_x0000_i1033" type="#_x0000_t75" style="width:446.4pt;height:655.2pt" o:ole="" o:bordertopcolor="this" o:borderleftcolor="this" o:borderbottomcolor="this" o:borderrightcolor="this">
            <v:imagedata r:id="rId51" o:title=""/>
            <w10:bordertop type="single" width="12"/>
            <w10:borderleft type="single" width="12"/>
            <w10:borderbottom type="single" width="12"/>
            <w10:borderright type="single" width="12"/>
          </v:shape>
          <o:OLEObject Type="Embed" ProgID="AcroExch.Document.11" ShapeID="_x0000_i1033" DrawAspect="Content" ObjectID="_1798974507" r:id="rId52"/>
        </w:object>
      </w:r>
      <w:r w:rsidRPr="003F39C7">
        <w:rPr>
          <w:rFonts w:ascii="Times New Roman" w:hAnsi="Times New Roman"/>
          <w:color w:val="000000" w:themeColor="text1"/>
          <w:sz w:val="24"/>
          <w:lang w:val="en-GB"/>
        </w:rPr>
        <w:br w:type="page"/>
      </w:r>
    </w:p>
    <w:p w14:paraId="5A7ACA35"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2" w:name="_Toc148249746"/>
      <w:r w:rsidRPr="003F39C7">
        <w:rPr>
          <w:rFonts w:ascii="Times New Roman" w:eastAsiaTheme="majorEastAsia" w:hAnsi="Times New Roman" w:cs="Times New Roman"/>
          <w:b/>
          <w:bCs/>
          <w:color w:val="000000" w:themeColor="text1"/>
          <w:sz w:val="24"/>
          <w:szCs w:val="24"/>
          <w:lang w:val="en-GB"/>
        </w:rPr>
        <w:lastRenderedPageBreak/>
        <w:t>Appendix 16: Moi university authorisation letter</w:t>
      </w:r>
      <w:bookmarkEnd w:id="412"/>
    </w:p>
    <w:p w14:paraId="33AC3111"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6240" w:dyaOrig="8500" w14:anchorId="004E86D4">
          <v:shape id="_x0000_i1034" type="#_x0000_t75" style="width:446.4pt;height:662.4pt" o:ole="" o:bordertopcolor="this" o:borderleftcolor="this" o:borderbottomcolor="this" o:borderrightcolor="this">
            <v:imagedata r:id="rId53" o:title=""/>
            <w10:bordertop type="single" width="12"/>
            <w10:borderleft type="single" width="12"/>
            <w10:borderbottom type="single" width="12"/>
            <w10:borderright type="single" width="12"/>
          </v:shape>
          <o:OLEObject Type="Embed" ProgID="AcroExch.Document.11" ShapeID="_x0000_i1034" DrawAspect="Content" ObjectID="_1798974508" r:id="rId54"/>
        </w:object>
      </w:r>
      <w:r w:rsidRPr="003F39C7">
        <w:rPr>
          <w:rFonts w:ascii="Times New Roman" w:hAnsi="Times New Roman"/>
          <w:color w:val="000000" w:themeColor="text1"/>
          <w:sz w:val="24"/>
          <w:lang w:val="en-GB"/>
        </w:rPr>
        <w:br w:type="page"/>
      </w:r>
    </w:p>
    <w:p w14:paraId="6FE31C89"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3" w:name="_Toc148249747"/>
      <w:r w:rsidRPr="003F39C7">
        <w:rPr>
          <w:rFonts w:ascii="Times New Roman" w:eastAsiaTheme="majorEastAsia" w:hAnsi="Times New Roman" w:cs="Times New Roman"/>
          <w:b/>
          <w:bCs/>
          <w:color w:val="000000" w:themeColor="text1"/>
          <w:sz w:val="24"/>
          <w:szCs w:val="24"/>
          <w:lang w:val="en-GB"/>
        </w:rPr>
        <w:lastRenderedPageBreak/>
        <w:t>Appendix 17: Egerton University authorisation letter</w:t>
      </w:r>
      <w:bookmarkEnd w:id="413"/>
    </w:p>
    <w:p w14:paraId="76CA98EB" w14:textId="77777777" w:rsidR="003F39C7" w:rsidRPr="003F39C7" w:rsidRDefault="003F39C7" w:rsidP="003F39C7">
      <w:pPr>
        <w:jc w:val="center"/>
        <w:rPr>
          <w:rFonts w:ascii="Times New Roman" w:eastAsiaTheme="majorEastAsia" w:hAnsi="Times New Roman" w:cs="Times New Roman"/>
          <w:b/>
          <w:bCs/>
          <w:color w:val="000000" w:themeColor="text1"/>
          <w:sz w:val="24"/>
          <w:szCs w:val="24"/>
          <w:lang w:val="en-GB"/>
        </w:rPr>
      </w:pPr>
      <w:r w:rsidRPr="003F39C7">
        <w:rPr>
          <w:rFonts w:ascii="Times New Roman" w:hAnsi="Times New Roman" w:cs="Times New Roman"/>
          <w:bCs/>
          <w:sz w:val="24"/>
          <w:szCs w:val="24"/>
          <w:lang w:val="en-GB"/>
        </w:rPr>
        <w:object w:dxaOrig="5950" w:dyaOrig="8420" w14:anchorId="5F973374">
          <v:shape id="_x0000_i1035" type="#_x0000_t75" style="width:439.2pt;height:655.2pt" o:ole="" o:bordertopcolor="this" o:borderleftcolor="this" o:borderbottomcolor="this" o:borderrightcolor="this">
            <v:imagedata r:id="rId55" o:title=""/>
            <w10:bordertop type="single" width="12"/>
            <w10:borderleft type="single" width="12"/>
            <w10:borderbottom type="single" width="12"/>
            <w10:borderright type="single" width="12"/>
          </v:shape>
          <o:OLEObject Type="Embed" ProgID="AcroExch.Document.11" ShapeID="_x0000_i1035" DrawAspect="Content" ObjectID="_1798974509" r:id="rId56"/>
        </w:object>
      </w:r>
      <w:r w:rsidRPr="003F39C7">
        <w:rPr>
          <w:rFonts w:ascii="Times New Roman" w:hAnsi="Times New Roman" w:cs="Times New Roman"/>
          <w:bCs/>
          <w:sz w:val="24"/>
          <w:szCs w:val="24"/>
          <w:lang w:val="en-GB"/>
        </w:rPr>
        <w:br w:type="page"/>
      </w:r>
    </w:p>
    <w:p w14:paraId="555977F7"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4" w:name="_Toc148249748"/>
      <w:r w:rsidRPr="003F39C7">
        <w:rPr>
          <w:rFonts w:ascii="Times New Roman" w:eastAsiaTheme="majorEastAsia" w:hAnsi="Times New Roman" w:cs="Times New Roman"/>
          <w:b/>
          <w:bCs/>
          <w:color w:val="000000" w:themeColor="text1"/>
          <w:sz w:val="24"/>
          <w:szCs w:val="24"/>
          <w:lang w:val="en-GB"/>
        </w:rPr>
        <w:lastRenderedPageBreak/>
        <w:t>Appendix 18: Jomo Kenyatta University of Agriculture and Technology (JKUAT) authorisation letter</w:t>
      </w:r>
      <w:bookmarkEnd w:id="414"/>
    </w:p>
    <w:p w14:paraId="645C1DAA"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5950" w:dyaOrig="8420" w14:anchorId="469DCB13">
          <v:shape id="_x0000_i1036" type="#_x0000_t75" style="width:446.4pt;height:633.6pt" o:ole="" o:bordertopcolor="this" o:borderleftcolor="this" o:borderbottomcolor="this" o:borderrightcolor="this">
            <v:imagedata r:id="rId57" o:title=""/>
            <w10:bordertop type="single" width="12"/>
            <w10:borderleft type="single" width="12"/>
            <w10:borderbottom type="single" width="12"/>
            <w10:borderright type="single" width="12"/>
          </v:shape>
          <o:OLEObject Type="Embed" ProgID="AcroExch.Document.11" ShapeID="_x0000_i1036" DrawAspect="Content" ObjectID="_1798974510" r:id="rId58"/>
        </w:object>
      </w:r>
      <w:r w:rsidRPr="003F39C7">
        <w:rPr>
          <w:rFonts w:ascii="Times New Roman" w:hAnsi="Times New Roman"/>
          <w:color w:val="000000" w:themeColor="text1"/>
          <w:sz w:val="24"/>
          <w:lang w:val="en-GB"/>
        </w:rPr>
        <w:br w:type="page"/>
      </w:r>
    </w:p>
    <w:p w14:paraId="3CEAE1EB"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5" w:name="_Toc148249749"/>
      <w:r w:rsidRPr="003F39C7">
        <w:rPr>
          <w:rFonts w:ascii="Times New Roman" w:eastAsiaTheme="majorEastAsia" w:hAnsi="Times New Roman" w:cs="Times New Roman"/>
          <w:b/>
          <w:bCs/>
          <w:color w:val="000000" w:themeColor="text1"/>
          <w:sz w:val="24"/>
          <w:szCs w:val="24"/>
          <w:lang w:val="en-GB"/>
        </w:rPr>
        <w:lastRenderedPageBreak/>
        <w:t>Appendix 19: Technical University of Kenya authorisation letter</w:t>
      </w:r>
      <w:bookmarkEnd w:id="415"/>
    </w:p>
    <w:p w14:paraId="19E9C213"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5950" w:dyaOrig="8420" w14:anchorId="2E846947">
          <v:shape id="_x0000_i1037" type="#_x0000_t75" style="width:446.4pt;height:619.2pt" o:ole="" o:bordertopcolor="this" o:borderleftcolor="this" o:borderbottomcolor="this" o:borderrightcolor="this">
            <v:imagedata r:id="rId59" o:title=""/>
            <w10:bordertop type="single" width="12"/>
            <w10:borderleft type="single" width="12"/>
            <w10:borderbottom type="single" width="12"/>
            <w10:borderright type="single" width="12"/>
          </v:shape>
          <o:OLEObject Type="Embed" ProgID="AcroExch.Document.11" ShapeID="_x0000_i1037" DrawAspect="Content" ObjectID="_1798974511" r:id="rId60"/>
        </w:object>
      </w:r>
      <w:r w:rsidRPr="003F39C7">
        <w:rPr>
          <w:rFonts w:ascii="Times New Roman" w:hAnsi="Times New Roman"/>
          <w:color w:val="000000" w:themeColor="text1"/>
          <w:sz w:val="24"/>
          <w:lang w:val="en-GB"/>
        </w:rPr>
        <w:br w:type="page"/>
      </w:r>
    </w:p>
    <w:p w14:paraId="37C7143E"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6" w:name="_Toc148249750"/>
      <w:r w:rsidRPr="003F39C7">
        <w:rPr>
          <w:rFonts w:ascii="Times New Roman" w:eastAsiaTheme="majorEastAsia" w:hAnsi="Times New Roman" w:cs="Times New Roman"/>
          <w:b/>
          <w:bCs/>
          <w:color w:val="000000" w:themeColor="text1"/>
          <w:sz w:val="24"/>
          <w:szCs w:val="24"/>
          <w:lang w:val="en-GB"/>
        </w:rPr>
        <w:lastRenderedPageBreak/>
        <w:t>Appendix 20: Multimedia University authorisation letter</w:t>
      </w:r>
      <w:bookmarkEnd w:id="416"/>
    </w:p>
    <w:p w14:paraId="6B6050FC"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5950" w:dyaOrig="8420" w14:anchorId="28C78650">
          <v:shape id="_x0000_i1038" type="#_x0000_t75" style="width:446.4pt;height:640.8pt" o:ole="" o:bordertopcolor="this" o:borderleftcolor="this" o:borderbottomcolor="this" o:borderrightcolor="this">
            <v:imagedata r:id="rId61" o:title=""/>
            <w10:bordertop type="single" width="12"/>
            <w10:borderleft type="single" width="12"/>
            <w10:borderbottom type="single" width="12"/>
            <w10:borderright type="single" width="12"/>
          </v:shape>
          <o:OLEObject Type="Embed" ProgID="AcroExch.Document.11" ShapeID="_x0000_i1038" DrawAspect="Content" ObjectID="_1798974512" r:id="rId62"/>
        </w:object>
      </w:r>
      <w:r w:rsidRPr="003F39C7">
        <w:rPr>
          <w:rFonts w:ascii="Times New Roman" w:hAnsi="Times New Roman"/>
          <w:color w:val="000000" w:themeColor="text1"/>
          <w:sz w:val="24"/>
          <w:lang w:val="en-GB"/>
        </w:rPr>
        <w:br w:type="page"/>
      </w:r>
    </w:p>
    <w:p w14:paraId="690FB1CE"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7" w:name="_Toc148249751"/>
      <w:r w:rsidRPr="003F39C7">
        <w:rPr>
          <w:rFonts w:ascii="Times New Roman" w:eastAsiaTheme="majorEastAsia" w:hAnsi="Times New Roman" w:cs="Times New Roman"/>
          <w:b/>
          <w:bCs/>
          <w:color w:val="000000" w:themeColor="text1"/>
          <w:sz w:val="24"/>
          <w:szCs w:val="24"/>
          <w:lang w:val="en-GB"/>
        </w:rPr>
        <w:lastRenderedPageBreak/>
        <w:t>Appendix 21: Machakos University authorisation letter</w:t>
      </w:r>
      <w:bookmarkEnd w:id="417"/>
    </w:p>
    <w:p w14:paraId="1A251929"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5950" w:dyaOrig="8420" w14:anchorId="0978636A">
          <v:shape id="_x0000_i1039" type="#_x0000_t75" style="width:446.4pt;height:655.2pt" o:ole="" o:bordertopcolor="this" o:borderleftcolor="this" o:borderbottomcolor="this" o:borderrightcolor="this">
            <v:imagedata r:id="rId63" o:title=""/>
            <w10:bordertop type="single" width="12"/>
            <w10:borderleft type="single" width="12"/>
            <w10:borderbottom type="single" width="12"/>
            <w10:borderright type="single" width="12"/>
          </v:shape>
          <o:OLEObject Type="Embed" ProgID="AcroExch.Document.11" ShapeID="_x0000_i1039" DrawAspect="Content" ObjectID="_1798974513" r:id="rId64"/>
        </w:object>
      </w:r>
      <w:r w:rsidRPr="003F39C7">
        <w:rPr>
          <w:rFonts w:ascii="Times New Roman" w:hAnsi="Times New Roman"/>
          <w:color w:val="000000" w:themeColor="text1"/>
          <w:sz w:val="24"/>
          <w:lang w:val="en-GB"/>
        </w:rPr>
        <w:br w:type="page"/>
      </w:r>
    </w:p>
    <w:p w14:paraId="1C42EDE6"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8" w:name="_Toc148249752"/>
      <w:r w:rsidRPr="003F39C7">
        <w:rPr>
          <w:rFonts w:ascii="Times New Roman" w:eastAsiaTheme="majorEastAsia" w:hAnsi="Times New Roman" w:cs="Times New Roman"/>
          <w:b/>
          <w:bCs/>
          <w:color w:val="000000" w:themeColor="text1"/>
          <w:sz w:val="24"/>
          <w:szCs w:val="24"/>
          <w:lang w:val="en-GB"/>
        </w:rPr>
        <w:lastRenderedPageBreak/>
        <w:t>Appendix 22: Catholic University of Eastern Africa authorisation letter</w:t>
      </w:r>
      <w:bookmarkEnd w:id="418"/>
    </w:p>
    <w:p w14:paraId="4EAD4647"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6120" w:dyaOrig="7920" w14:anchorId="6A8A7D65">
          <v:shape id="_x0000_i1040" type="#_x0000_t75" style="width:446.4pt;height:669.6pt" o:ole="" o:bordertopcolor="this" o:borderleftcolor="this" o:borderbottomcolor="this" o:borderrightcolor="this">
            <v:imagedata r:id="rId65" o:title=""/>
            <w10:bordertop type="single" width="12"/>
            <w10:borderleft type="single" width="12"/>
            <w10:borderbottom type="single" width="12"/>
            <w10:borderright type="single" width="12"/>
          </v:shape>
          <o:OLEObject Type="Embed" ProgID="AcroExch.Document.11" ShapeID="_x0000_i1040" DrawAspect="Content" ObjectID="_1798974514" r:id="rId66"/>
        </w:object>
      </w:r>
      <w:r w:rsidRPr="003F39C7">
        <w:rPr>
          <w:rFonts w:ascii="Times New Roman" w:hAnsi="Times New Roman"/>
          <w:color w:val="000000" w:themeColor="text1"/>
          <w:sz w:val="24"/>
          <w:lang w:val="en-GB"/>
        </w:rPr>
        <w:br w:type="page"/>
      </w:r>
    </w:p>
    <w:p w14:paraId="686DF4B2"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19" w:name="_Toc148249753"/>
      <w:r w:rsidRPr="003F39C7">
        <w:rPr>
          <w:rFonts w:ascii="Times New Roman" w:eastAsiaTheme="majorEastAsia" w:hAnsi="Times New Roman" w:cs="Times New Roman"/>
          <w:b/>
          <w:bCs/>
          <w:color w:val="000000" w:themeColor="text1"/>
          <w:sz w:val="24"/>
          <w:szCs w:val="24"/>
          <w:lang w:val="en-GB"/>
        </w:rPr>
        <w:lastRenderedPageBreak/>
        <w:t>Appendix 23: Strathmore University authorisation letter</w:t>
      </w:r>
      <w:bookmarkEnd w:id="419"/>
    </w:p>
    <w:p w14:paraId="5D5147E0"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6120" w:dyaOrig="7920" w14:anchorId="5DF98C1E">
          <v:shape id="_x0000_i1041" type="#_x0000_t75" style="width:446.4pt;height:662.4pt" o:ole="" o:bordertopcolor="this" o:borderleftcolor="this" o:borderbottomcolor="this" o:borderrightcolor="this">
            <v:imagedata r:id="rId67" o:title=""/>
            <w10:bordertop type="single" width="12"/>
            <w10:borderleft type="single" width="12"/>
            <w10:borderbottom type="single" width="12"/>
            <w10:borderright type="single" width="12"/>
          </v:shape>
          <o:OLEObject Type="Embed" ProgID="AcroExch.Document.11" ShapeID="_x0000_i1041" DrawAspect="Content" ObjectID="_1798974515" r:id="rId68"/>
        </w:object>
      </w:r>
      <w:r w:rsidRPr="003F39C7">
        <w:rPr>
          <w:rFonts w:ascii="Times New Roman" w:hAnsi="Times New Roman"/>
          <w:color w:val="000000" w:themeColor="text1"/>
          <w:sz w:val="24"/>
          <w:lang w:val="en-GB"/>
        </w:rPr>
        <w:br w:type="page"/>
      </w:r>
    </w:p>
    <w:p w14:paraId="123F35D8"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20" w:name="_Toc148249754"/>
      <w:r w:rsidRPr="003F39C7">
        <w:rPr>
          <w:rFonts w:ascii="Times New Roman" w:eastAsiaTheme="majorEastAsia" w:hAnsi="Times New Roman" w:cs="Times New Roman"/>
          <w:b/>
          <w:bCs/>
          <w:color w:val="000000" w:themeColor="text1"/>
          <w:sz w:val="24"/>
          <w:szCs w:val="24"/>
          <w:lang w:val="en-GB"/>
        </w:rPr>
        <w:lastRenderedPageBreak/>
        <w:t>Appendix 24: United states International University of Africa authorisation letter</w:t>
      </w:r>
      <w:bookmarkEnd w:id="420"/>
    </w:p>
    <w:p w14:paraId="1E014E4D" w14:textId="77777777" w:rsidR="003F39C7" w:rsidRPr="003F39C7" w:rsidRDefault="003F39C7" w:rsidP="003F39C7">
      <w:pPr>
        <w:jc w:val="center"/>
        <w:rPr>
          <w:rFonts w:ascii="Times New Roman" w:hAnsi="Times New Roman"/>
          <w:color w:val="000000" w:themeColor="text1"/>
          <w:sz w:val="24"/>
          <w:lang w:val="en-GB"/>
        </w:rPr>
      </w:pPr>
      <w:r w:rsidRPr="003F39C7">
        <w:rPr>
          <w:rFonts w:ascii="Times New Roman" w:hAnsi="Times New Roman"/>
          <w:color w:val="000000" w:themeColor="text1"/>
          <w:sz w:val="24"/>
          <w:lang w:val="en-GB"/>
        </w:rPr>
        <w:object w:dxaOrig="5950" w:dyaOrig="8420" w14:anchorId="4981417A">
          <v:shape id="_x0000_i1042" type="#_x0000_t75" style="width:446.4pt;height:662.4pt" o:ole="" o:bordertopcolor="this" o:borderleftcolor="this" o:borderbottomcolor="this" o:borderrightcolor="this">
            <v:imagedata r:id="rId69" o:title=""/>
            <w10:bordertop type="single" width="12"/>
            <w10:borderleft type="single" width="12"/>
            <w10:borderbottom type="single" width="12"/>
            <w10:borderright type="single" width="12"/>
          </v:shape>
          <o:OLEObject Type="Embed" ProgID="AcroExch.Document.11" ShapeID="_x0000_i1042" DrawAspect="Content" ObjectID="_1798974516" r:id="rId70"/>
        </w:object>
      </w:r>
      <w:r w:rsidRPr="003F39C7">
        <w:rPr>
          <w:rFonts w:ascii="Times New Roman" w:hAnsi="Times New Roman"/>
          <w:color w:val="000000" w:themeColor="text1"/>
          <w:sz w:val="24"/>
          <w:lang w:val="en-GB"/>
        </w:rPr>
        <w:br w:type="page"/>
      </w:r>
    </w:p>
    <w:p w14:paraId="3325A79B"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21" w:name="_Toc148249755"/>
      <w:r w:rsidRPr="003F39C7">
        <w:rPr>
          <w:rFonts w:ascii="Times New Roman" w:eastAsiaTheme="majorEastAsia" w:hAnsi="Times New Roman" w:cs="Times New Roman"/>
          <w:b/>
          <w:bCs/>
          <w:color w:val="000000" w:themeColor="text1"/>
          <w:sz w:val="24"/>
          <w:szCs w:val="24"/>
          <w:lang w:val="en-GB"/>
        </w:rPr>
        <w:lastRenderedPageBreak/>
        <w:t>Appendix 25: African International University authorisation letter</w:t>
      </w:r>
      <w:bookmarkEnd w:id="421"/>
    </w:p>
    <w:p w14:paraId="469BB1A9" w14:textId="77777777" w:rsidR="003F39C7" w:rsidRPr="003F39C7" w:rsidRDefault="003F39C7" w:rsidP="003F39C7">
      <w:pPr>
        <w:rPr>
          <w:rFonts w:ascii="Times New Roman" w:hAnsi="Times New Roman"/>
          <w:sz w:val="24"/>
          <w:lang w:val="en-GB"/>
        </w:rPr>
      </w:pPr>
      <w:r w:rsidRPr="003F39C7">
        <w:rPr>
          <w:rFonts w:ascii="Times New Roman" w:hAnsi="Times New Roman"/>
          <w:sz w:val="24"/>
          <w:lang w:val="en-GB"/>
        </w:rPr>
        <w:object w:dxaOrig="5950" w:dyaOrig="8410" w14:anchorId="7EB9B258">
          <v:shape id="_x0000_i1043" type="#_x0000_t75" style="width:446.4pt;height:640.8pt" o:ole="" o:bordertopcolor="this" o:borderleftcolor="this" o:borderbottomcolor="this" o:borderrightcolor="this">
            <v:imagedata r:id="rId71" o:title=""/>
            <w10:bordertop type="single" width="12"/>
            <w10:borderleft type="single" width="12"/>
            <w10:borderbottom type="single" width="12"/>
            <w10:borderright type="single" width="12"/>
          </v:shape>
          <o:OLEObject Type="Embed" ProgID="AcroExch.Document.11" ShapeID="_x0000_i1043" DrawAspect="Content" ObjectID="_1798974517" r:id="rId72"/>
        </w:object>
      </w:r>
    </w:p>
    <w:p w14:paraId="5DFB7DC1" w14:textId="77777777" w:rsidR="003F39C7" w:rsidRPr="003F39C7" w:rsidRDefault="003F39C7" w:rsidP="003F39C7">
      <w:pPr>
        <w:tabs>
          <w:tab w:val="left" w:pos="1090"/>
        </w:tabs>
        <w:rPr>
          <w:rFonts w:ascii="Times New Roman" w:eastAsiaTheme="majorEastAsia" w:hAnsi="Times New Roman" w:cs="Times New Roman"/>
          <w:sz w:val="24"/>
          <w:szCs w:val="24"/>
          <w:lang w:val="en-GB"/>
        </w:rPr>
      </w:pPr>
      <w:r w:rsidRPr="003F39C7">
        <w:rPr>
          <w:rFonts w:ascii="Times New Roman" w:eastAsiaTheme="majorEastAsia" w:hAnsi="Times New Roman" w:cs="Times New Roman"/>
          <w:sz w:val="24"/>
          <w:szCs w:val="24"/>
          <w:lang w:val="en-GB"/>
        </w:rPr>
        <w:tab/>
      </w:r>
    </w:p>
    <w:p w14:paraId="14143B65"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bookmarkStart w:id="422" w:name="_Toc148249756"/>
      <w:r w:rsidRPr="003F39C7">
        <w:rPr>
          <w:rFonts w:ascii="Times New Roman" w:eastAsiaTheme="majorEastAsia" w:hAnsi="Times New Roman" w:cs="Times New Roman"/>
          <w:b/>
          <w:bCs/>
          <w:color w:val="000000" w:themeColor="text1"/>
          <w:sz w:val="24"/>
          <w:szCs w:val="24"/>
          <w:lang w:val="en-GB"/>
        </w:rPr>
        <w:lastRenderedPageBreak/>
        <w:t>Appendix 26: Plagiarism Report</w:t>
      </w:r>
      <w:bookmarkEnd w:id="422"/>
    </w:p>
    <w:p w14:paraId="673742D8" w14:textId="77777777" w:rsidR="003F39C7" w:rsidRPr="003F39C7" w:rsidRDefault="003F39C7" w:rsidP="003F39C7">
      <w:pPr>
        <w:rPr>
          <w:rFonts w:ascii="Times New Roman" w:hAnsi="Times New Roman"/>
          <w:sz w:val="24"/>
          <w:lang w:val="en-GB"/>
        </w:rPr>
      </w:pPr>
      <w:r w:rsidRPr="003F39C7">
        <w:rPr>
          <w:rFonts w:ascii="Times New Roman" w:hAnsi="Times New Roman"/>
          <w:noProof/>
          <w:sz w:val="24"/>
        </w:rPr>
        <w:drawing>
          <wp:inline distT="0" distB="0" distL="0" distR="0" wp14:anchorId="17D8E1D9" wp14:editId="765D0663">
            <wp:extent cx="5600700" cy="8013700"/>
            <wp:effectExtent l="38100" t="38100" r="38100" b="4445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00700" cy="8013700"/>
                    </a:xfrm>
                    <a:prstGeom prst="rect">
                      <a:avLst/>
                    </a:prstGeom>
                    <a:noFill/>
                    <a:ln w="28575">
                      <a:solidFill>
                        <a:sysClr val="windowText" lastClr="000000"/>
                      </a:solidFill>
                    </a:ln>
                  </pic:spPr>
                </pic:pic>
              </a:graphicData>
            </a:graphic>
          </wp:inline>
        </w:drawing>
      </w:r>
    </w:p>
    <w:p w14:paraId="4E0C384D"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p>
    <w:p w14:paraId="45D8C806" w14:textId="77777777" w:rsidR="003F39C7" w:rsidRPr="003F39C7" w:rsidRDefault="003F39C7" w:rsidP="003F39C7">
      <w:pPr>
        <w:keepNext/>
        <w:keepLines/>
        <w:spacing w:after="0" w:line="360" w:lineRule="auto"/>
        <w:jc w:val="both"/>
        <w:outlineLvl w:val="0"/>
        <w:rPr>
          <w:rFonts w:ascii="Times New Roman" w:eastAsiaTheme="majorEastAsia" w:hAnsi="Times New Roman" w:cs="Times New Roman"/>
          <w:b/>
          <w:bCs/>
          <w:color w:val="000000" w:themeColor="text1"/>
          <w:sz w:val="24"/>
          <w:szCs w:val="24"/>
          <w:lang w:val="en-GB"/>
        </w:rPr>
      </w:pPr>
    </w:p>
    <w:p w14:paraId="287E7728" w14:textId="77777777" w:rsidR="006A76C3" w:rsidRDefault="006A76C3"/>
    <w:sectPr w:rsidR="006A76C3" w:rsidSect="00CE156F">
      <w:pgSz w:w="11906" w:h="16838" w:code="9"/>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35" w:author="Author" w:initials="A">
    <w:p w14:paraId="69CB0BE2" w14:textId="77777777" w:rsidR="00CE156F" w:rsidRDefault="00CE156F" w:rsidP="003F39C7">
      <w:pPr>
        <w:pStyle w:val="CommentText"/>
      </w:pPr>
      <w:r>
        <w:rPr>
          <w:rStyle w:val="CommentReference"/>
        </w:rPr>
        <w:annotationRef/>
      </w:r>
      <w:r>
        <w:t xml:space="preserve">Refine to apa </w:t>
      </w:r>
      <w:r w:rsidRPr="00DF206F">
        <w:t>When citing multiple works parenthetically, place the citations in alphabetical order, separating them with semicolons. Arrange two or more works by the same authors by year of publication. Place citations with no date first, followed by works with dates in chronological order</w:t>
      </w:r>
      <w:r>
        <w:t xml:space="preserve"> e.g </w:t>
      </w:r>
      <w:r w:rsidRPr="00DF206F">
        <w:t>.</w:t>
      </w:r>
      <w:r w:rsidRPr="00F5022C">
        <w:t xml:space="preserve"> (Barton &amp; Bryant, 2015; Calhoun et al., 2018; Goodwin, 2019)</w:t>
      </w:r>
    </w:p>
  </w:comment>
  <w:comment w:id="339" w:author="Author" w:initials="A">
    <w:p w14:paraId="2D93CA20" w14:textId="77777777" w:rsidR="00CE156F" w:rsidRDefault="00CE156F" w:rsidP="003F39C7">
      <w:pPr>
        <w:pStyle w:val="CommentText"/>
      </w:pPr>
      <w:r>
        <w:rPr>
          <w:rStyle w:val="CommentReference"/>
        </w:rPr>
        <w:annotationRef/>
      </w:r>
      <w:r>
        <w:t>Missing inform, hat as surveyed</w:t>
      </w:r>
    </w:p>
  </w:comment>
  <w:comment w:id="341" w:author="Author" w:initials="A">
    <w:p w14:paraId="19BDEC1E" w14:textId="77777777" w:rsidR="00CE156F" w:rsidRDefault="00CE156F" w:rsidP="003F39C7">
      <w:pPr>
        <w:pStyle w:val="CommentText"/>
      </w:pPr>
      <w:r>
        <w:rPr>
          <w:rStyle w:val="CommentReference"/>
        </w:rPr>
        <w:annotationRef/>
      </w:r>
      <w:r>
        <w:t>Check if you mean improve libraries performance;</w:t>
      </w:r>
    </w:p>
  </w:comment>
  <w:comment w:id="376" w:author="Author" w:initials="A">
    <w:p w14:paraId="2618011C" w14:textId="77777777" w:rsidR="00CE156F" w:rsidRDefault="00CE156F" w:rsidP="003F39C7">
      <w:pPr>
        <w:pStyle w:val="CommentText"/>
      </w:pPr>
      <w:r>
        <w:rPr>
          <w:rStyle w:val="CommentReference"/>
        </w:rPr>
        <w:annotationRef/>
      </w:r>
      <w:r>
        <w:t xml:space="preserve">As you make  </w:t>
      </w:r>
      <w:r w:rsidRPr="008A6B3F">
        <w:t>Recommend</w:t>
      </w:r>
      <w:r>
        <w:t>ations base them  to</w:t>
      </w:r>
      <w:r w:rsidRPr="008A6B3F">
        <w:t xml:space="preserve"> target those individuals or entities responsible for taking action based on the findings and conclusions of the research</w:t>
      </w:r>
      <w:r>
        <w:t xml:space="preserve">- eg have heading such as Head librarians, libray administrators, management etc then - group those recommendation directed to them  </w:t>
      </w:r>
    </w:p>
  </w:comment>
  <w:comment w:id="380" w:author="Author" w:initials="A">
    <w:p w14:paraId="01EF4A38" w14:textId="77777777" w:rsidR="00CE156F" w:rsidRDefault="00CE156F" w:rsidP="003F39C7">
      <w:pPr>
        <w:pStyle w:val="CommentText"/>
      </w:pPr>
      <w:r>
        <w:rPr>
          <w:rStyle w:val="CommentReference"/>
        </w:rPr>
        <w:annotationRef/>
      </w:r>
      <w:r>
        <w:t>Can this be a policy issue?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CB0BE2" w15:done="0"/>
  <w15:commentEx w15:paraId="2D93CA20" w15:done="0"/>
  <w15:commentEx w15:paraId="19BDEC1E" w15:done="0"/>
  <w15:commentEx w15:paraId="2618011C" w15:done="0"/>
  <w15:commentEx w15:paraId="01EF4A3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48FDC" w14:textId="77777777" w:rsidR="00C1621F" w:rsidRDefault="00C1621F">
      <w:pPr>
        <w:spacing w:after="0" w:line="240" w:lineRule="auto"/>
      </w:pPr>
      <w:r>
        <w:separator/>
      </w:r>
    </w:p>
  </w:endnote>
  <w:endnote w:type="continuationSeparator" w:id="0">
    <w:p w14:paraId="7910AE79" w14:textId="77777777" w:rsidR="00C1621F" w:rsidRDefault="00C1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wis721 Lt BT">
    <w:altName w:val="Calibri"/>
    <w:panose1 w:val="00000000000000000000"/>
    <w:charset w:val="00"/>
    <w:family w:val="swiss"/>
    <w:notTrueType/>
    <w:pitch w:val="default"/>
    <w:sig w:usb0="00000003" w:usb1="00000000" w:usb2="00000000" w:usb3="00000000" w:csb0="00000001" w:csb1="00000000"/>
  </w:font>
  <w:font w:name="Photina MT Std">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Seri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041020"/>
      <w:docPartObj>
        <w:docPartGallery w:val="Page Numbers (Bottom of Page)"/>
        <w:docPartUnique/>
      </w:docPartObj>
    </w:sdtPr>
    <w:sdtEndPr>
      <w:rPr>
        <w:noProof/>
      </w:rPr>
    </w:sdtEndPr>
    <w:sdtContent>
      <w:p w14:paraId="1E6BF2AC" w14:textId="79F50FFE" w:rsidR="00CE156F" w:rsidRDefault="00CE156F">
        <w:pPr>
          <w:pStyle w:val="Footer"/>
          <w:jc w:val="right"/>
        </w:pPr>
        <w:r>
          <w:fldChar w:fldCharType="begin"/>
        </w:r>
        <w:r>
          <w:instrText xml:space="preserve"> PAGE   \* MERGEFORMAT </w:instrText>
        </w:r>
        <w:r>
          <w:fldChar w:fldCharType="separate"/>
        </w:r>
        <w:r w:rsidR="00632023">
          <w:rPr>
            <w:noProof/>
          </w:rPr>
          <w:t>i</w:t>
        </w:r>
        <w:r>
          <w:rPr>
            <w:noProof/>
          </w:rPr>
          <w:fldChar w:fldCharType="end"/>
        </w:r>
      </w:p>
    </w:sdtContent>
  </w:sdt>
  <w:p w14:paraId="2E49684F" w14:textId="77777777" w:rsidR="00CE156F" w:rsidRPr="006C7D8F" w:rsidRDefault="00CE15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170B1" w14:textId="77777777" w:rsidR="00C1621F" w:rsidRDefault="00C1621F">
      <w:pPr>
        <w:spacing w:after="0" w:line="240" w:lineRule="auto"/>
      </w:pPr>
      <w:r>
        <w:separator/>
      </w:r>
    </w:p>
  </w:footnote>
  <w:footnote w:type="continuationSeparator" w:id="0">
    <w:p w14:paraId="3FD55782" w14:textId="77777777" w:rsidR="00C1621F" w:rsidRDefault="00C16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6362A" w14:textId="77777777" w:rsidR="00CE156F" w:rsidRPr="006C7D8F" w:rsidRDefault="00CE156F">
    <w:pPr>
      <w:pStyle w:val="Header"/>
      <w:jc w:val="right"/>
    </w:pPr>
  </w:p>
  <w:p w14:paraId="4FD8F453" w14:textId="77777777" w:rsidR="00CE156F" w:rsidRPr="006C7D8F" w:rsidRDefault="00CE15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865C0B3A">
      <w:start w:val="1"/>
      <w:numFmt w:val="bullet"/>
      <w:lvlText w:val=""/>
      <w:lvlJc w:val="left"/>
      <w:pPr>
        <w:ind w:left="720" w:hanging="360"/>
      </w:pPr>
      <w:rPr>
        <w:rFonts w:ascii="Symbol" w:hAnsi="Symbol"/>
      </w:rPr>
    </w:lvl>
    <w:lvl w:ilvl="1" w:tplc="0534116E">
      <w:start w:val="1"/>
      <w:numFmt w:val="bullet"/>
      <w:lvlText w:val="o"/>
      <w:lvlJc w:val="left"/>
      <w:pPr>
        <w:tabs>
          <w:tab w:val="num" w:pos="1440"/>
        </w:tabs>
        <w:ind w:left="1440" w:hanging="360"/>
      </w:pPr>
      <w:rPr>
        <w:rFonts w:ascii="Courier New" w:hAnsi="Courier New"/>
      </w:rPr>
    </w:lvl>
    <w:lvl w:ilvl="2" w:tplc="117E7676">
      <w:start w:val="1"/>
      <w:numFmt w:val="bullet"/>
      <w:lvlText w:val=""/>
      <w:lvlJc w:val="left"/>
      <w:pPr>
        <w:tabs>
          <w:tab w:val="num" w:pos="2160"/>
        </w:tabs>
        <w:ind w:left="2160" w:hanging="360"/>
      </w:pPr>
      <w:rPr>
        <w:rFonts w:ascii="Wingdings" w:hAnsi="Wingdings"/>
      </w:rPr>
    </w:lvl>
    <w:lvl w:ilvl="3" w:tplc="1C241260">
      <w:start w:val="1"/>
      <w:numFmt w:val="bullet"/>
      <w:lvlText w:val=""/>
      <w:lvlJc w:val="left"/>
      <w:pPr>
        <w:tabs>
          <w:tab w:val="num" w:pos="2880"/>
        </w:tabs>
        <w:ind w:left="2880" w:hanging="360"/>
      </w:pPr>
      <w:rPr>
        <w:rFonts w:ascii="Symbol" w:hAnsi="Symbol"/>
      </w:rPr>
    </w:lvl>
    <w:lvl w:ilvl="4" w:tplc="5BA8C908">
      <w:start w:val="1"/>
      <w:numFmt w:val="bullet"/>
      <w:lvlText w:val="o"/>
      <w:lvlJc w:val="left"/>
      <w:pPr>
        <w:tabs>
          <w:tab w:val="num" w:pos="3600"/>
        </w:tabs>
        <w:ind w:left="3600" w:hanging="360"/>
      </w:pPr>
      <w:rPr>
        <w:rFonts w:ascii="Courier New" w:hAnsi="Courier New"/>
      </w:rPr>
    </w:lvl>
    <w:lvl w:ilvl="5" w:tplc="EF6A6E78">
      <w:start w:val="1"/>
      <w:numFmt w:val="bullet"/>
      <w:lvlText w:val=""/>
      <w:lvlJc w:val="left"/>
      <w:pPr>
        <w:tabs>
          <w:tab w:val="num" w:pos="4320"/>
        </w:tabs>
        <w:ind w:left="4320" w:hanging="360"/>
      </w:pPr>
      <w:rPr>
        <w:rFonts w:ascii="Wingdings" w:hAnsi="Wingdings"/>
      </w:rPr>
    </w:lvl>
    <w:lvl w:ilvl="6" w:tplc="80804030">
      <w:start w:val="1"/>
      <w:numFmt w:val="bullet"/>
      <w:lvlText w:val=""/>
      <w:lvlJc w:val="left"/>
      <w:pPr>
        <w:tabs>
          <w:tab w:val="num" w:pos="5040"/>
        </w:tabs>
        <w:ind w:left="5040" w:hanging="360"/>
      </w:pPr>
      <w:rPr>
        <w:rFonts w:ascii="Symbol" w:hAnsi="Symbol"/>
      </w:rPr>
    </w:lvl>
    <w:lvl w:ilvl="7" w:tplc="DA745072">
      <w:start w:val="1"/>
      <w:numFmt w:val="bullet"/>
      <w:lvlText w:val="o"/>
      <w:lvlJc w:val="left"/>
      <w:pPr>
        <w:tabs>
          <w:tab w:val="num" w:pos="5760"/>
        </w:tabs>
        <w:ind w:left="5760" w:hanging="360"/>
      </w:pPr>
      <w:rPr>
        <w:rFonts w:ascii="Courier New" w:hAnsi="Courier New"/>
      </w:rPr>
    </w:lvl>
    <w:lvl w:ilvl="8" w:tplc="845A13D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C69E2122">
      <w:start w:val="1"/>
      <w:numFmt w:val="bullet"/>
      <w:lvlText w:val=""/>
      <w:lvlJc w:val="left"/>
      <w:pPr>
        <w:ind w:left="720" w:hanging="360"/>
      </w:pPr>
      <w:rPr>
        <w:rFonts w:ascii="Symbol" w:hAnsi="Symbol"/>
      </w:rPr>
    </w:lvl>
    <w:lvl w:ilvl="1" w:tplc="8F1EE318">
      <w:start w:val="1"/>
      <w:numFmt w:val="bullet"/>
      <w:lvlText w:val="o"/>
      <w:lvlJc w:val="left"/>
      <w:pPr>
        <w:tabs>
          <w:tab w:val="num" w:pos="1440"/>
        </w:tabs>
        <w:ind w:left="1440" w:hanging="360"/>
      </w:pPr>
      <w:rPr>
        <w:rFonts w:ascii="Courier New" w:hAnsi="Courier New"/>
      </w:rPr>
    </w:lvl>
    <w:lvl w:ilvl="2" w:tplc="D0E6B4FE">
      <w:start w:val="1"/>
      <w:numFmt w:val="bullet"/>
      <w:lvlText w:val=""/>
      <w:lvlJc w:val="left"/>
      <w:pPr>
        <w:tabs>
          <w:tab w:val="num" w:pos="2160"/>
        </w:tabs>
        <w:ind w:left="2160" w:hanging="360"/>
      </w:pPr>
      <w:rPr>
        <w:rFonts w:ascii="Wingdings" w:hAnsi="Wingdings"/>
      </w:rPr>
    </w:lvl>
    <w:lvl w:ilvl="3" w:tplc="EE48E9D8">
      <w:start w:val="1"/>
      <w:numFmt w:val="bullet"/>
      <w:lvlText w:val=""/>
      <w:lvlJc w:val="left"/>
      <w:pPr>
        <w:tabs>
          <w:tab w:val="num" w:pos="2880"/>
        </w:tabs>
        <w:ind w:left="2880" w:hanging="360"/>
      </w:pPr>
      <w:rPr>
        <w:rFonts w:ascii="Symbol" w:hAnsi="Symbol"/>
      </w:rPr>
    </w:lvl>
    <w:lvl w:ilvl="4" w:tplc="9C40C954">
      <w:start w:val="1"/>
      <w:numFmt w:val="bullet"/>
      <w:lvlText w:val="o"/>
      <w:lvlJc w:val="left"/>
      <w:pPr>
        <w:tabs>
          <w:tab w:val="num" w:pos="3600"/>
        </w:tabs>
        <w:ind w:left="3600" w:hanging="360"/>
      </w:pPr>
      <w:rPr>
        <w:rFonts w:ascii="Courier New" w:hAnsi="Courier New"/>
      </w:rPr>
    </w:lvl>
    <w:lvl w:ilvl="5" w:tplc="1FA686EE">
      <w:start w:val="1"/>
      <w:numFmt w:val="bullet"/>
      <w:lvlText w:val=""/>
      <w:lvlJc w:val="left"/>
      <w:pPr>
        <w:tabs>
          <w:tab w:val="num" w:pos="4320"/>
        </w:tabs>
        <w:ind w:left="4320" w:hanging="360"/>
      </w:pPr>
      <w:rPr>
        <w:rFonts w:ascii="Wingdings" w:hAnsi="Wingdings"/>
      </w:rPr>
    </w:lvl>
    <w:lvl w:ilvl="6" w:tplc="C5FCFD0C">
      <w:start w:val="1"/>
      <w:numFmt w:val="bullet"/>
      <w:lvlText w:val=""/>
      <w:lvlJc w:val="left"/>
      <w:pPr>
        <w:tabs>
          <w:tab w:val="num" w:pos="5040"/>
        </w:tabs>
        <w:ind w:left="5040" w:hanging="360"/>
      </w:pPr>
      <w:rPr>
        <w:rFonts w:ascii="Symbol" w:hAnsi="Symbol"/>
      </w:rPr>
    </w:lvl>
    <w:lvl w:ilvl="7" w:tplc="8154E28A">
      <w:start w:val="1"/>
      <w:numFmt w:val="bullet"/>
      <w:lvlText w:val="o"/>
      <w:lvlJc w:val="left"/>
      <w:pPr>
        <w:tabs>
          <w:tab w:val="num" w:pos="5760"/>
        </w:tabs>
        <w:ind w:left="5760" w:hanging="360"/>
      </w:pPr>
      <w:rPr>
        <w:rFonts w:ascii="Courier New" w:hAnsi="Courier New"/>
      </w:rPr>
    </w:lvl>
    <w:lvl w:ilvl="8" w:tplc="6CA42E2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B3D8DCE2">
      <w:start w:val="1"/>
      <w:numFmt w:val="bullet"/>
      <w:lvlText w:val=""/>
      <w:lvlJc w:val="left"/>
      <w:pPr>
        <w:ind w:left="720" w:hanging="360"/>
      </w:pPr>
      <w:rPr>
        <w:rFonts w:ascii="Symbol" w:hAnsi="Symbol"/>
      </w:rPr>
    </w:lvl>
    <w:lvl w:ilvl="1" w:tplc="6A6ACCAE">
      <w:start w:val="1"/>
      <w:numFmt w:val="bullet"/>
      <w:lvlText w:val="o"/>
      <w:lvlJc w:val="left"/>
      <w:pPr>
        <w:tabs>
          <w:tab w:val="num" w:pos="1440"/>
        </w:tabs>
        <w:ind w:left="1440" w:hanging="360"/>
      </w:pPr>
      <w:rPr>
        <w:rFonts w:ascii="Courier New" w:hAnsi="Courier New"/>
      </w:rPr>
    </w:lvl>
    <w:lvl w:ilvl="2" w:tplc="AE941198">
      <w:start w:val="1"/>
      <w:numFmt w:val="bullet"/>
      <w:lvlText w:val=""/>
      <w:lvlJc w:val="left"/>
      <w:pPr>
        <w:tabs>
          <w:tab w:val="num" w:pos="2160"/>
        </w:tabs>
        <w:ind w:left="2160" w:hanging="360"/>
      </w:pPr>
      <w:rPr>
        <w:rFonts w:ascii="Wingdings" w:hAnsi="Wingdings"/>
      </w:rPr>
    </w:lvl>
    <w:lvl w:ilvl="3" w:tplc="5CFCA676">
      <w:start w:val="1"/>
      <w:numFmt w:val="bullet"/>
      <w:lvlText w:val=""/>
      <w:lvlJc w:val="left"/>
      <w:pPr>
        <w:tabs>
          <w:tab w:val="num" w:pos="2880"/>
        </w:tabs>
        <w:ind w:left="2880" w:hanging="360"/>
      </w:pPr>
      <w:rPr>
        <w:rFonts w:ascii="Symbol" w:hAnsi="Symbol"/>
      </w:rPr>
    </w:lvl>
    <w:lvl w:ilvl="4" w:tplc="7BDC32A2">
      <w:start w:val="1"/>
      <w:numFmt w:val="bullet"/>
      <w:lvlText w:val="o"/>
      <w:lvlJc w:val="left"/>
      <w:pPr>
        <w:tabs>
          <w:tab w:val="num" w:pos="3600"/>
        </w:tabs>
        <w:ind w:left="3600" w:hanging="360"/>
      </w:pPr>
      <w:rPr>
        <w:rFonts w:ascii="Courier New" w:hAnsi="Courier New"/>
      </w:rPr>
    </w:lvl>
    <w:lvl w:ilvl="5" w:tplc="E2742A80">
      <w:start w:val="1"/>
      <w:numFmt w:val="bullet"/>
      <w:lvlText w:val=""/>
      <w:lvlJc w:val="left"/>
      <w:pPr>
        <w:tabs>
          <w:tab w:val="num" w:pos="4320"/>
        </w:tabs>
        <w:ind w:left="4320" w:hanging="360"/>
      </w:pPr>
      <w:rPr>
        <w:rFonts w:ascii="Wingdings" w:hAnsi="Wingdings"/>
      </w:rPr>
    </w:lvl>
    <w:lvl w:ilvl="6" w:tplc="FB26ADAA">
      <w:start w:val="1"/>
      <w:numFmt w:val="bullet"/>
      <w:lvlText w:val=""/>
      <w:lvlJc w:val="left"/>
      <w:pPr>
        <w:tabs>
          <w:tab w:val="num" w:pos="5040"/>
        </w:tabs>
        <w:ind w:left="5040" w:hanging="360"/>
      </w:pPr>
      <w:rPr>
        <w:rFonts w:ascii="Symbol" w:hAnsi="Symbol"/>
      </w:rPr>
    </w:lvl>
    <w:lvl w:ilvl="7" w:tplc="FBF0B20E">
      <w:start w:val="1"/>
      <w:numFmt w:val="bullet"/>
      <w:lvlText w:val="o"/>
      <w:lvlJc w:val="left"/>
      <w:pPr>
        <w:tabs>
          <w:tab w:val="num" w:pos="5760"/>
        </w:tabs>
        <w:ind w:left="5760" w:hanging="360"/>
      </w:pPr>
      <w:rPr>
        <w:rFonts w:ascii="Courier New" w:hAnsi="Courier New"/>
      </w:rPr>
    </w:lvl>
    <w:lvl w:ilvl="8" w:tplc="5ACEF258">
      <w:start w:val="1"/>
      <w:numFmt w:val="bullet"/>
      <w:lvlText w:val=""/>
      <w:lvlJc w:val="left"/>
      <w:pPr>
        <w:tabs>
          <w:tab w:val="num" w:pos="6480"/>
        </w:tabs>
        <w:ind w:left="6480" w:hanging="360"/>
      </w:pPr>
      <w:rPr>
        <w:rFonts w:ascii="Wingdings" w:hAnsi="Wingdings"/>
      </w:rPr>
    </w:lvl>
  </w:abstractNum>
  <w:abstractNum w:abstractNumId="3" w15:restartNumberingAfterBreak="0">
    <w:nsid w:val="064F3DF5"/>
    <w:multiLevelType w:val="multilevel"/>
    <w:tmpl w:val="BAC6E6EA"/>
    <w:lvl w:ilvl="0">
      <w:start w:val="1"/>
      <w:numFmt w:val="decimal"/>
      <w:lvlText w:val="%1."/>
      <w:lvlJc w:val="left"/>
      <w:pPr>
        <w:ind w:left="720" w:hanging="360"/>
      </w:pPr>
      <w:rPr>
        <w:rFonts w:hint="default"/>
        <w:b w:val="0"/>
      </w:rPr>
    </w:lvl>
    <w:lvl w:ilvl="1">
      <w:start w:val="1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B40603"/>
    <w:multiLevelType w:val="multilevel"/>
    <w:tmpl w:val="9E24638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D192947"/>
    <w:multiLevelType w:val="hybridMultilevel"/>
    <w:tmpl w:val="850E029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187A1F"/>
    <w:multiLevelType w:val="hybridMultilevel"/>
    <w:tmpl w:val="AF283AFA"/>
    <w:lvl w:ilvl="0" w:tplc="0409000F">
      <w:start w:val="1"/>
      <w:numFmt w:val="decimal"/>
      <w:lvlText w:val="%1."/>
      <w:lvlJc w:val="left"/>
      <w:pPr>
        <w:ind w:left="720" w:hanging="360"/>
      </w:pPr>
      <w:rPr>
        <w:rFonts w:hint="default"/>
      </w:rPr>
    </w:lvl>
    <w:lvl w:ilvl="1" w:tplc="5734D17C">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207C7"/>
    <w:multiLevelType w:val="multilevel"/>
    <w:tmpl w:val="DED2D2CE"/>
    <w:lvl w:ilvl="0">
      <w:start w:val="1"/>
      <w:numFmt w:val="decimal"/>
      <w:lvlText w:val="%1."/>
      <w:lvlJc w:val="left"/>
      <w:pPr>
        <w:ind w:left="360" w:hanging="360"/>
      </w:pPr>
    </w:lvl>
    <w:lvl w:ilvl="1">
      <w:start w:val="8"/>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D928D4"/>
    <w:multiLevelType w:val="multilevel"/>
    <w:tmpl w:val="55F4E97E"/>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63921"/>
    <w:multiLevelType w:val="hybridMultilevel"/>
    <w:tmpl w:val="B6BE2AC0"/>
    <w:lvl w:ilvl="0" w:tplc="AAA8862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95901"/>
    <w:multiLevelType w:val="hybridMultilevel"/>
    <w:tmpl w:val="09869F2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12B5351"/>
    <w:multiLevelType w:val="hybridMultilevel"/>
    <w:tmpl w:val="341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A1772"/>
    <w:multiLevelType w:val="hybridMultilevel"/>
    <w:tmpl w:val="6FAA6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643012"/>
    <w:multiLevelType w:val="multilevel"/>
    <w:tmpl w:val="D28E269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6CA4936"/>
    <w:multiLevelType w:val="hybridMultilevel"/>
    <w:tmpl w:val="7E1C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F6750"/>
    <w:multiLevelType w:val="hybridMultilevel"/>
    <w:tmpl w:val="6674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67A35"/>
    <w:multiLevelType w:val="hybridMultilevel"/>
    <w:tmpl w:val="20C6D25C"/>
    <w:lvl w:ilvl="0" w:tplc="BE7E64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ED7128"/>
    <w:multiLevelType w:val="hybridMultilevel"/>
    <w:tmpl w:val="3E50FAE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C450006"/>
    <w:multiLevelType w:val="hybridMultilevel"/>
    <w:tmpl w:val="19821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C175C7"/>
    <w:multiLevelType w:val="hybridMultilevel"/>
    <w:tmpl w:val="0AB649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8DD2900"/>
    <w:multiLevelType w:val="hybridMultilevel"/>
    <w:tmpl w:val="74625D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FCA6E7D"/>
    <w:multiLevelType w:val="multilevel"/>
    <w:tmpl w:val="55F4E97E"/>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7"/>
  </w:num>
  <w:num w:numId="5">
    <w:abstractNumId w:val="16"/>
  </w:num>
  <w:num w:numId="6">
    <w:abstractNumId w:val="8"/>
  </w:num>
  <w:num w:numId="7">
    <w:abstractNumId w:val="21"/>
  </w:num>
  <w:num w:numId="8">
    <w:abstractNumId w:val="11"/>
  </w:num>
  <w:num w:numId="9">
    <w:abstractNumId w:val="14"/>
  </w:num>
  <w:num w:numId="10">
    <w:abstractNumId w:val="12"/>
  </w:num>
  <w:num w:numId="11">
    <w:abstractNumId w:val="15"/>
  </w:num>
  <w:num w:numId="12">
    <w:abstractNumId w:val="18"/>
  </w:num>
  <w:num w:numId="13">
    <w:abstractNumId w:val="9"/>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2"/>
  </w:num>
  <w:num w:numId="18">
    <w:abstractNumId w:val="10"/>
  </w:num>
  <w:num w:numId="19">
    <w:abstractNumId w:val="17"/>
  </w:num>
  <w:num w:numId="20">
    <w:abstractNumId w:val="5"/>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36"/>
    <w:rsid w:val="003D3B70"/>
    <w:rsid w:val="003F39C7"/>
    <w:rsid w:val="004274A7"/>
    <w:rsid w:val="0061090F"/>
    <w:rsid w:val="00632023"/>
    <w:rsid w:val="006A76C3"/>
    <w:rsid w:val="006B5E4A"/>
    <w:rsid w:val="00702936"/>
    <w:rsid w:val="00890AD4"/>
    <w:rsid w:val="00906EE3"/>
    <w:rsid w:val="00A43176"/>
    <w:rsid w:val="00BE0606"/>
    <w:rsid w:val="00C1621F"/>
    <w:rsid w:val="00CE156F"/>
    <w:rsid w:val="00CF1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0DE9"/>
  <w15:chartTrackingRefBased/>
  <w15:docId w15:val="{177AF270-5FE2-4276-88FB-FCDD09A43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39C7"/>
    <w:pPr>
      <w:keepNext/>
      <w:keepLines/>
      <w:spacing w:before="360" w:after="120" w:line="240" w:lineRule="auto"/>
      <w:outlineLvl w:val="0"/>
    </w:pPr>
    <w:rPr>
      <w:rFonts w:ascii="Times New Roman" w:eastAsiaTheme="majorEastAsia" w:hAnsi="Times New Roman" w:cstheme="majorBidi"/>
      <w:b/>
      <w:color w:val="000000" w:themeColor="text1"/>
      <w:sz w:val="24"/>
      <w:szCs w:val="32"/>
      <w:lang w:val="en-GB"/>
    </w:rPr>
  </w:style>
  <w:style w:type="paragraph" w:styleId="Heading2">
    <w:name w:val="heading 2"/>
    <w:basedOn w:val="Normal"/>
    <w:next w:val="Normal"/>
    <w:link w:val="Heading2Char"/>
    <w:uiPriority w:val="9"/>
    <w:unhideWhenUsed/>
    <w:qFormat/>
    <w:rsid w:val="003F39C7"/>
    <w:pPr>
      <w:keepNext/>
      <w:keepLines/>
      <w:spacing w:before="40" w:after="0"/>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unhideWhenUsed/>
    <w:qFormat/>
    <w:rsid w:val="003F39C7"/>
    <w:pPr>
      <w:keepNext/>
      <w:keepLines/>
      <w:spacing w:before="40" w:after="0"/>
      <w:outlineLvl w:val="2"/>
    </w:pPr>
    <w:rPr>
      <w:rFonts w:asciiTheme="majorHAnsi" w:eastAsiaTheme="majorEastAsia" w:hAnsiTheme="majorHAnsi" w:cstheme="majorBidi"/>
      <w:color w:val="1F4D78" w:themeColor="accent1" w:themeShade="7F"/>
      <w:sz w:val="24"/>
      <w:szCs w:val="24"/>
      <w:lang w:val="en-GB"/>
    </w:rPr>
  </w:style>
  <w:style w:type="paragraph" w:styleId="Heading4">
    <w:name w:val="heading 4"/>
    <w:basedOn w:val="Normal"/>
    <w:next w:val="Normal"/>
    <w:link w:val="Heading4Char"/>
    <w:uiPriority w:val="9"/>
    <w:unhideWhenUsed/>
    <w:qFormat/>
    <w:rsid w:val="003F39C7"/>
    <w:pPr>
      <w:keepNext/>
      <w:keepLines/>
      <w:spacing w:before="200" w:after="0" w:line="240" w:lineRule="auto"/>
      <w:outlineLvl w:val="3"/>
    </w:pPr>
    <w:rPr>
      <w:rFonts w:ascii="Cambria" w:eastAsia="Times New Roman" w:hAnsi="Cambria" w:cs="Times New Roman"/>
      <w:b/>
      <w:bCs/>
      <w:i/>
      <w:iCs/>
      <w:color w:val="4F81BD"/>
      <w:sz w:val="24"/>
      <w:lang w:val="en-GB"/>
    </w:rPr>
  </w:style>
  <w:style w:type="paragraph" w:styleId="Heading5">
    <w:name w:val="heading 5"/>
    <w:basedOn w:val="Normal"/>
    <w:next w:val="Normal"/>
    <w:link w:val="Heading5Char"/>
    <w:uiPriority w:val="9"/>
    <w:unhideWhenUsed/>
    <w:qFormat/>
    <w:rsid w:val="003F39C7"/>
    <w:pPr>
      <w:keepNext/>
      <w:keepLines/>
      <w:spacing w:before="200" w:after="0" w:line="240" w:lineRule="auto"/>
      <w:outlineLvl w:val="4"/>
    </w:pPr>
    <w:rPr>
      <w:rFonts w:ascii="Cambria" w:eastAsia="Times New Roman" w:hAnsi="Cambria" w:cs="Times New Roman"/>
      <w:color w:val="243F60"/>
      <w:sz w:val="24"/>
      <w:lang w:val="en-GB"/>
    </w:rPr>
  </w:style>
  <w:style w:type="paragraph" w:styleId="Heading6">
    <w:name w:val="heading 6"/>
    <w:basedOn w:val="Normal"/>
    <w:next w:val="Normal"/>
    <w:link w:val="Heading6Char"/>
    <w:uiPriority w:val="9"/>
    <w:semiHidden/>
    <w:unhideWhenUsed/>
    <w:qFormat/>
    <w:rsid w:val="003F39C7"/>
    <w:pPr>
      <w:keepNext/>
      <w:keepLines/>
      <w:spacing w:before="200" w:after="0" w:line="240" w:lineRule="auto"/>
      <w:outlineLvl w:val="5"/>
    </w:pPr>
    <w:rPr>
      <w:rFonts w:ascii="Cambria" w:eastAsia="Times New Roman" w:hAnsi="Cambria" w:cs="Times New Roman"/>
      <w:i/>
      <w:iCs/>
      <w:color w:val="243F60"/>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9C7"/>
    <w:rPr>
      <w:rFonts w:ascii="Times New Roman" w:eastAsiaTheme="majorEastAsia" w:hAnsi="Times New Roman" w:cstheme="majorBidi"/>
      <w:b/>
      <w:color w:val="000000" w:themeColor="text1"/>
      <w:sz w:val="24"/>
      <w:szCs w:val="32"/>
      <w:lang w:val="en-GB"/>
    </w:rPr>
  </w:style>
  <w:style w:type="character" w:customStyle="1" w:styleId="Heading2Char">
    <w:name w:val="Heading 2 Char"/>
    <w:basedOn w:val="DefaultParagraphFont"/>
    <w:link w:val="Heading2"/>
    <w:uiPriority w:val="9"/>
    <w:rsid w:val="003F39C7"/>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3F39C7"/>
    <w:rPr>
      <w:rFonts w:asciiTheme="majorHAnsi" w:eastAsiaTheme="majorEastAsia" w:hAnsiTheme="majorHAnsi" w:cstheme="majorBidi"/>
      <w:color w:val="1F4D78" w:themeColor="accent1" w:themeShade="7F"/>
      <w:sz w:val="24"/>
      <w:szCs w:val="24"/>
      <w:lang w:val="en-GB"/>
    </w:rPr>
  </w:style>
  <w:style w:type="character" w:customStyle="1" w:styleId="Heading4Char">
    <w:name w:val="Heading 4 Char"/>
    <w:basedOn w:val="DefaultParagraphFont"/>
    <w:link w:val="Heading4"/>
    <w:uiPriority w:val="9"/>
    <w:rsid w:val="003F39C7"/>
    <w:rPr>
      <w:rFonts w:ascii="Cambria" w:eastAsia="Times New Roman" w:hAnsi="Cambria" w:cs="Times New Roman"/>
      <w:b/>
      <w:bCs/>
      <w:i/>
      <w:iCs/>
      <w:color w:val="4F81BD"/>
      <w:sz w:val="24"/>
      <w:lang w:val="en-GB"/>
    </w:rPr>
  </w:style>
  <w:style w:type="character" w:customStyle="1" w:styleId="Heading5Char">
    <w:name w:val="Heading 5 Char"/>
    <w:basedOn w:val="DefaultParagraphFont"/>
    <w:link w:val="Heading5"/>
    <w:uiPriority w:val="9"/>
    <w:rsid w:val="003F39C7"/>
    <w:rPr>
      <w:rFonts w:ascii="Cambria" w:eastAsia="Times New Roman" w:hAnsi="Cambria" w:cs="Times New Roman"/>
      <w:color w:val="243F60"/>
      <w:sz w:val="24"/>
      <w:lang w:val="en-GB"/>
    </w:rPr>
  </w:style>
  <w:style w:type="character" w:customStyle="1" w:styleId="Heading6Char">
    <w:name w:val="Heading 6 Char"/>
    <w:basedOn w:val="DefaultParagraphFont"/>
    <w:link w:val="Heading6"/>
    <w:uiPriority w:val="9"/>
    <w:semiHidden/>
    <w:rsid w:val="003F39C7"/>
    <w:rPr>
      <w:rFonts w:ascii="Cambria" w:eastAsia="Times New Roman" w:hAnsi="Cambria" w:cs="Times New Roman"/>
      <w:i/>
      <w:iCs/>
      <w:color w:val="243F60"/>
      <w:sz w:val="24"/>
      <w:lang w:val="en-GB"/>
    </w:rPr>
  </w:style>
  <w:style w:type="numbering" w:customStyle="1" w:styleId="NoList1">
    <w:name w:val="No List1"/>
    <w:next w:val="NoList"/>
    <w:uiPriority w:val="99"/>
    <w:semiHidden/>
    <w:unhideWhenUsed/>
    <w:rsid w:val="003F39C7"/>
  </w:style>
  <w:style w:type="paragraph" w:styleId="TOC1">
    <w:name w:val="toc 1"/>
    <w:basedOn w:val="Normal"/>
    <w:next w:val="Normal"/>
    <w:autoRedefine/>
    <w:uiPriority w:val="39"/>
    <w:unhideWhenUsed/>
    <w:qFormat/>
    <w:rsid w:val="003F39C7"/>
    <w:pPr>
      <w:tabs>
        <w:tab w:val="right" w:leader="dot" w:pos="9016"/>
      </w:tabs>
      <w:spacing w:after="100"/>
    </w:pPr>
    <w:rPr>
      <w:rFonts w:ascii="Times New Roman" w:hAnsi="Times New Roman"/>
      <w:sz w:val="24"/>
      <w:lang w:val="en-GB"/>
    </w:rPr>
  </w:style>
  <w:style w:type="paragraph" w:styleId="TOC2">
    <w:name w:val="toc 2"/>
    <w:basedOn w:val="Normal"/>
    <w:next w:val="Normal"/>
    <w:autoRedefine/>
    <w:uiPriority w:val="39"/>
    <w:unhideWhenUsed/>
    <w:qFormat/>
    <w:rsid w:val="003F39C7"/>
    <w:pPr>
      <w:tabs>
        <w:tab w:val="right" w:leader="dot" w:pos="9016"/>
      </w:tabs>
      <w:spacing w:after="100"/>
      <w:ind w:left="220"/>
    </w:pPr>
    <w:rPr>
      <w:rFonts w:ascii="Times New Roman" w:hAnsi="Times New Roman"/>
      <w:sz w:val="24"/>
      <w:lang w:val="en-GB"/>
    </w:rPr>
  </w:style>
  <w:style w:type="paragraph" w:styleId="TOC3">
    <w:name w:val="toc 3"/>
    <w:basedOn w:val="Normal"/>
    <w:next w:val="Normal"/>
    <w:autoRedefine/>
    <w:uiPriority w:val="39"/>
    <w:unhideWhenUsed/>
    <w:qFormat/>
    <w:rsid w:val="003F39C7"/>
    <w:pPr>
      <w:spacing w:after="100"/>
      <w:ind w:left="440"/>
    </w:pPr>
    <w:rPr>
      <w:rFonts w:ascii="Times New Roman" w:hAnsi="Times New Roman"/>
      <w:sz w:val="24"/>
      <w:lang w:val="en-GB"/>
    </w:rPr>
  </w:style>
  <w:style w:type="paragraph" w:styleId="NormalWeb">
    <w:name w:val="Normal (Web)"/>
    <w:basedOn w:val="Normal"/>
    <w:uiPriority w:val="99"/>
    <w:unhideWhenUsed/>
    <w:rsid w:val="003F39C7"/>
    <w:rPr>
      <w:rFonts w:ascii="Times New Roman" w:hAnsi="Times New Roman" w:cs="Times New Roman"/>
      <w:sz w:val="24"/>
      <w:szCs w:val="24"/>
      <w:lang w:val="en-GB"/>
    </w:rPr>
  </w:style>
  <w:style w:type="paragraph" w:styleId="Caption">
    <w:name w:val="caption"/>
    <w:basedOn w:val="Normal"/>
    <w:next w:val="Normal"/>
    <w:uiPriority w:val="35"/>
    <w:unhideWhenUsed/>
    <w:qFormat/>
    <w:rsid w:val="003F39C7"/>
    <w:pPr>
      <w:spacing w:after="200" w:line="240" w:lineRule="auto"/>
    </w:pPr>
    <w:rPr>
      <w:rFonts w:ascii="Times New Roman" w:hAnsi="Times New Roman"/>
      <w:b/>
      <w:i/>
      <w:iCs/>
      <w:color w:val="000000" w:themeColor="text1"/>
      <w:sz w:val="24"/>
      <w:szCs w:val="18"/>
      <w:lang w:val="en-GB"/>
    </w:rPr>
  </w:style>
  <w:style w:type="paragraph" w:styleId="TableofFigures">
    <w:name w:val="table of figures"/>
    <w:basedOn w:val="Normal"/>
    <w:next w:val="Normal"/>
    <w:uiPriority w:val="99"/>
    <w:unhideWhenUsed/>
    <w:rsid w:val="003F39C7"/>
    <w:pPr>
      <w:spacing w:after="0"/>
    </w:pPr>
    <w:rPr>
      <w:rFonts w:ascii="Times New Roman" w:hAnsi="Times New Roman"/>
      <w:sz w:val="24"/>
      <w:lang w:val="en-GB"/>
    </w:rPr>
  </w:style>
  <w:style w:type="numbering" w:customStyle="1" w:styleId="NoList11">
    <w:name w:val="No List11"/>
    <w:next w:val="NoList"/>
    <w:uiPriority w:val="99"/>
    <w:semiHidden/>
    <w:unhideWhenUsed/>
    <w:rsid w:val="003F39C7"/>
  </w:style>
  <w:style w:type="paragraph" w:styleId="TOCHeading">
    <w:name w:val="TOC Heading"/>
    <w:basedOn w:val="Heading1"/>
    <w:next w:val="Normal"/>
    <w:uiPriority w:val="39"/>
    <w:unhideWhenUsed/>
    <w:qFormat/>
    <w:rsid w:val="003F39C7"/>
    <w:pPr>
      <w:spacing w:before="600"/>
      <w:jc w:val="center"/>
      <w:outlineLvl w:val="9"/>
    </w:pPr>
    <w:rPr>
      <w:rFonts w:eastAsia="Times New Roman" w:cs="Times New Roman"/>
      <w:b w:val="0"/>
      <w:bCs/>
      <w:color w:val="auto"/>
      <w:szCs w:val="28"/>
      <w:lang w:eastAsia="ja-JP"/>
    </w:rPr>
  </w:style>
  <w:style w:type="character" w:styleId="Hyperlink">
    <w:name w:val="Hyperlink"/>
    <w:uiPriority w:val="99"/>
    <w:unhideWhenUsed/>
    <w:rsid w:val="003F39C7"/>
    <w:rPr>
      <w:color w:val="0000FF"/>
      <w:u w:val="single"/>
    </w:rPr>
  </w:style>
  <w:style w:type="paragraph" w:styleId="BalloonText">
    <w:name w:val="Balloon Text"/>
    <w:basedOn w:val="Normal"/>
    <w:link w:val="BalloonTextChar"/>
    <w:uiPriority w:val="99"/>
    <w:semiHidden/>
    <w:unhideWhenUsed/>
    <w:rsid w:val="003F39C7"/>
    <w:pPr>
      <w:spacing w:after="0" w:line="240" w:lineRule="auto"/>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3F39C7"/>
    <w:rPr>
      <w:rFonts w:ascii="Tahoma" w:eastAsia="Calibri" w:hAnsi="Tahoma" w:cs="Tahoma"/>
      <w:sz w:val="16"/>
      <w:szCs w:val="16"/>
      <w:lang w:val="en-GB"/>
    </w:rPr>
  </w:style>
  <w:style w:type="paragraph" w:styleId="ListParagraph">
    <w:name w:val="List Paragraph"/>
    <w:basedOn w:val="Normal"/>
    <w:link w:val="ListParagraphChar"/>
    <w:uiPriority w:val="34"/>
    <w:qFormat/>
    <w:rsid w:val="003F39C7"/>
    <w:pPr>
      <w:spacing w:after="200" w:line="240" w:lineRule="auto"/>
      <w:ind w:left="720"/>
      <w:contextualSpacing/>
    </w:pPr>
    <w:rPr>
      <w:rFonts w:ascii="Times New Roman" w:eastAsia="Calibri" w:hAnsi="Times New Roman" w:cs="Times New Roman"/>
      <w:sz w:val="24"/>
      <w:lang w:val="en-GB"/>
    </w:rPr>
  </w:style>
  <w:style w:type="table" w:styleId="TableGrid">
    <w:name w:val="Table Grid"/>
    <w:basedOn w:val="TableNormal"/>
    <w:uiPriority w:val="59"/>
    <w:rsid w:val="003F39C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F39C7"/>
    <w:rPr>
      <w:sz w:val="16"/>
      <w:szCs w:val="16"/>
    </w:rPr>
  </w:style>
  <w:style w:type="paragraph" w:styleId="CommentText">
    <w:name w:val="annotation text"/>
    <w:basedOn w:val="Normal"/>
    <w:link w:val="CommentTextChar"/>
    <w:uiPriority w:val="99"/>
    <w:unhideWhenUsed/>
    <w:rsid w:val="003F39C7"/>
    <w:pPr>
      <w:spacing w:after="200" w:line="240" w:lineRule="auto"/>
    </w:pPr>
    <w:rPr>
      <w:rFonts w:ascii="Times New Roman" w:eastAsia="Calibri" w:hAnsi="Times New Roman" w:cs="Times New Roman"/>
      <w:sz w:val="20"/>
      <w:szCs w:val="20"/>
      <w:lang w:val="en-GB"/>
    </w:rPr>
  </w:style>
  <w:style w:type="character" w:customStyle="1" w:styleId="CommentTextChar">
    <w:name w:val="Comment Text Char"/>
    <w:basedOn w:val="DefaultParagraphFont"/>
    <w:link w:val="CommentText"/>
    <w:uiPriority w:val="99"/>
    <w:rsid w:val="003F39C7"/>
    <w:rPr>
      <w:rFonts w:ascii="Times New Roman" w:eastAsia="Calibri"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F39C7"/>
    <w:rPr>
      <w:b/>
      <w:bCs/>
    </w:rPr>
  </w:style>
  <w:style w:type="character" w:customStyle="1" w:styleId="CommentSubjectChar">
    <w:name w:val="Comment Subject Char"/>
    <w:basedOn w:val="CommentTextChar"/>
    <w:link w:val="CommentSubject"/>
    <w:uiPriority w:val="99"/>
    <w:semiHidden/>
    <w:rsid w:val="003F39C7"/>
    <w:rPr>
      <w:rFonts w:ascii="Times New Roman" w:eastAsia="Calibri" w:hAnsi="Times New Roman" w:cs="Times New Roman"/>
      <w:b/>
      <w:bCs/>
      <w:sz w:val="20"/>
      <w:szCs w:val="20"/>
      <w:lang w:val="en-GB"/>
    </w:rPr>
  </w:style>
  <w:style w:type="paragraph" w:styleId="Bibliography">
    <w:name w:val="Bibliography"/>
    <w:basedOn w:val="Normal"/>
    <w:next w:val="Normal"/>
    <w:uiPriority w:val="37"/>
    <w:unhideWhenUsed/>
    <w:rsid w:val="003F39C7"/>
    <w:pPr>
      <w:spacing w:after="0" w:line="480" w:lineRule="auto"/>
      <w:ind w:left="720" w:hanging="720"/>
    </w:pPr>
    <w:rPr>
      <w:rFonts w:ascii="Times New Roman" w:eastAsia="Calibri" w:hAnsi="Times New Roman" w:cs="Times New Roman"/>
      <w:sz w:val="24"/>
      <w:lang w:val="en-GB"/>
    </w:rPr>
  </w:style>
  <w:style w:type="character" w:customStyle="1" w:styleId="hi-smallcap">
    <w:name w:val="hi-smallcap"/>
    <w:basedOn w:val="DefaultParagraphFont"/>
    <w:rsid w:val="003F39C7"/>
  </w:style>
  <w:style w:type="character" w:customStyle="1" w:styleId="forename">
    <w:name w:val="forename"/>
    <w:basedOn w:val="DefaultParagraphFont"/>
    <w:rsid w:val="003F39C7"/>
  </w:style>
  <w:style w:type="character" w:customStyle="1" w:styleId="surname">
    <w:name w:val="surname"/>
    <w:basedOn w:val="DefaultParagraphFont"/>
    <w:rsid w:val="003F39C7"/>
  </w:style>
  <w:style w:type="character" w:customStyle="1" w:styleId="hi-bold">
    <w:name w:val="hi-bold"/>
    <w:basedOn w:val="DefaultParagraphFont"/>
    <w:rsid w:val="003F39C7"/>
  </w:style>
  <w:style w:type="character" w:styleId="Strong">
    <w:name w:val="Strong"/>
    <w:uiPriority w:val="22"/>
    <w:qFormat/>
    <w:rsid w:val="003F39C7"/>
    <w:rPr>
      <w:b/>
      <w:bCs/>
    </w:rPr>
  </w:style>
  <w:style w:type="character" w:customStyle="1" w:styleId="a">
    <w:name w:val="a"/>
    <w:basedOn w:val="DefaultParagraphFont"/>
    <w:rsid w:val="003F39C7"/>
  </w:style>
  <w:style w:type="character" w:styleId="Emphasis">
    <w:name w:val="Emphasis"/>
    <w:uiPriority w:val="20"/>
    <w:qFormat/>
    <w:rsid w:val="003F39C7"/>
    <w:rPr>
      <w:i/>
      <w:iCs/>
    </w:rPr>
  </w:style>
  <w:style w:type="character" w:customStyle="1" w:styleId="ff5">
    <w:name w:val="ff5"/>
    <w:basedOn w:val="DefaultParagraphFont"/>
    <w:rsid w:val="003F39C7"/>
  </w:style>
  <w:style w:type="character" w:customStyle="1" w:styleId="ws67">
    <w:name w:val="ws67"/>
    <w:basedOn w:val="DefaultParagraphFont"/>
    <w:rsid w:val="003F39C7"/>
  </w:style>
  <w:style w:type="character" w:customStyle="1" w:styleId="ReferenceChar">
    <w:name w:val="Reference Char"/>
    <w:link w:val="Reference"/>
    <w:rsid w:val="003F39C7"/>
    <w:rPr>
      <w:rFonts w:ascii="Garamond" w:hAnsi="Garamond"/>
      <w:spacing w:val="-5"/>
      <w:sz w:val="24"/>
      <w:szCs w:val="24"/>
    </w:rPr>
  </w:style>
  <w:style w:type="paragraph" w:customStyle="1" w:styleId="Reference">
    <w:name w:val="Reference"/>
    <w:basedOn w:val="Normal"/>
    <w:link w:val="ReferenceChar"/>
    <w:rsid w:val="003F39C7"/>
    <w:pPr>
      <w:spacing w:after="240" w:line="240" w:lineRule="auto"/>
      <w:ind w:firstLine="720"/>
    </w:pPr>
    <w:rPr>
      <w:rFonts w:ascii="Garamond" w:hAnsi="Garamond"/>
      <w:spacing w:val="-5"/>
      <w:sz w:val="24"/>
      <w:szCs w:val="24"/>
    </w:rPr>
  </w:style>
  <w:style w:type="paragraph" w:styleId="Header">
    <w:name w:val="header"/>
    <w:basedOn w:val="Normal"/>
    <w:link w:val="HeaderChar"/>
    <w:uiPriority w:val="99"/>
    <w:unhideWhenUsed/>
    <w:rsid w:val="003F39C7"/>
    <w:pPr>
      <w:tabs>
        <w:tab w:val="center" w:pos="4680"/>
        <w:tab w:val="right" w:pos="9360"/>
      </w:tabs>
      <w:spacing w:after="0" w:line="240" w:lineRule="auto"/>
    </w:pPr>
    <w:rPr>
      <w:rFonts w:ascii="Calibri" w:eastAsia="Calibri" w:hAnsi="Calibri" w:cs="Times New Roman"/>
      <w:sz w:val="24"/>
      <w:lang w:val="en-GB"/>
    </w:rPr>
  </w:style>
  <w:style w:type="character" w:customStyle="1" w:styleId="HeaderChar">
    <w:name w:val="Header Char"/>
    <w:basedOn w:val="DefaultParagraphFont"/>
    <w:link w:val="Header"/>
    <w:uiPriority w:val="99"/>
    <w:rsid w:val="003F39C7"/>
    <w:rPr>
      <w:rFonts w:ascii="Calibri" w:eastAsia="Calibri" w:hAnsi="Calibri" w:cs="Times New Roman"/>
      <w:sz w:val="24"/>
      <w:lang w:val="en-GB"/>
    </w:rPr>
  </w:style>
  <w:style w:type="paragraph" w:styleId="Footer">
    <w:name w:val="footer"/>
    <w:basedOn w:val="Normal"/>
    <w:link w:val="FooterChar"/>
    <w:uiPriority w:val="99"/>
    <w:unhideWhenUsed/>
    <w:rsid w:val="003F39C7"/>
    <w:pPr>
      <w:tabs>
        <w:tab w:val="center" w:pos="4680"/>
        <w:tab w:val="right" w:pos="9360"/>
      </w:tabs>
      <w:spacing w:after="0" w:line="240" w:lineRule="auto"/>
    </w:pPr>
    <w:rPr>
      <w:rFonts w:ascii="Calibri" w:eastAsia="Calibri" w:hAnsi="Calibri" w:cs="Times New Roman"/>
      <w:sz w:val="24"/>
      <w:lang w:val="en-GB"/>
    </w:rPr>
  </w:style>
  <w:style w:type="character" w:customStyle="1" w:styleId="FooterChar">
    <w:name w:val="Footer Char"/>
    <w:basedOn w:val="DefaultParagraphFont"/>
    <w:link w:val="Footer"/>
    <w:uiPriority w:val="99"/>
    <w:rsid w:val="003F39C7"/>
    <w:rPr>
      <w:rFonts w:ascii="Calibri" w:eastAsia="Calibri" w:hAnsi="Calibri" w:cs="Times New Roman"/>
      <w:sz w:val="24"/>
      <w:lang w:val="en-GB"/>
    </w:rPr>
  </w:style>
  <w:style w:type="paragraph" w:styleId="Revision">
    <w:name w:val="Revision"/>
    <w:hidden/>
    <w:uiPriority w:val="99"/>
    <w:semiHidden/>
    <w:rsid w:val="003F39C7"/>
    <w:pPr>
      <w:spacing w:after="0" w:line="240" w:lineRule="auto"/>
    </w:pPr>
    <w:rPr>
      <w:rFonts w:ascii="Calibri" w:eastAsia="Calibri" w:hAnsi="Calibri" w:cs="Times New Roman"/>
    </w:rPr>
  </w:style>
  <w:style w:type="character" w:customStyle="1" w:styleId="e24kjd">
    <w:name w:val="e24kjd"/>
    <w:rsid w:val="003F39C7"/>
  </w:style>
  <w:style w:type="numbering" w:customStyle="1" w:styleId="NoList111">
    <w:name w:val="No List111"/>
    <w:next w:val="NoList"/>
    <w:uiPriority w:val="99"/>
    <w:semiHidden/>
    <w:unhideWhenUsed/>
    <w:rsid w:val="003F39C7"/>
  </w:style>
  <w:style w:type="character" w:customStyle="1" w:styleId="ListParagraphChar">
    <w:name w:val="List Paragraph Char"/>
    <w:link w:val="ListParagraph"/>
    <w:uiPriority w:val="34"/>
    <w:locked/>
    <w:rsid w:val="003F39C7"/>
    <w:rPr>
      <w:rFonts w:ascii="Times New Roman" w:eastAsia="Calibri" w:hAnsi="Times New Roman" w:cs="Times New Roman"/>
      <w:sz w:val="24"/>
      <w:lang w:val="en-GB"/>
    </w:rPr>
  </w:style>
  <w:style w:type="character" w:styleId="FollowedHyperlink">
    <w:name w:val="FollowedHyperlink"/>
    <w:uiPriority w:val="99"/>
    <w:semiHidden/>
    <w:unhideWhenUsed/>
    <w:rsid w:val="003F39C7"/>
    <w:rPr>
      <w:strike w:val="0"/>
      <w:dstrike w:val="0"/>
      <w:color w:val="D45D0A"/>
      <w:u w:val="none"/>
      <w:effect w:val="none"/>
    </w:rPr>
  </w:style>
  <w:style w:type="paragraph" w:customStyle="1" w:styleId="footer-outer">
    <w:name w:val="footer-outer"/>
    <w:basedOn w:val="Normal"/>
    <w:rsid w:val="003F39C7"/>
    <w:pPr>
      <w:spacing w:before="100" w:beforeAutospacing="1" w:after="0" w:line="240" w:lineRule="auto"/>
    </w:pPr>
    <w:rPr>
      <w:rFonts w:ascii="Times New Roman" w:eastAsia="Times New Roman" w:hAnsi="Times New Roman" w:cs="Times New Roman"/>
      <w:sz w:val="24"/>
      <w:szCs w:val="24"/>
      <w:lang w:val="en-GB"/>
    </w:rPr>
  </w:style>
  <w:style w:type="paragraph" w:customStyle="1" w:styleId="content-inner">
    <w:name w:val="content-in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abs-inner">
    <w:name w:val="tabs-inner"/>
    <w:basedOn w:val="Normal"/>
    <w:rsid w:val="003F39C7"/>
    <w:pPr>
      <w:spacing w:before="240" w:after="0" w:line="240" w:lineRule="auto"/>
    </w:pPr>
    <w:rPr>
      <w:rFonts w:ascii="Times New Roman" w:eastAsia="Times New Roman" w:hAnsi="Times New Roman" w:cs="Times New Roman"/>
      <w:sz w:val="24"/>
      <w:szCs w:val="24"/>
      <w:lang w:val="en-GB"/>
    </w:rPr>
  </w:style>
  <w:style w:type="paragraph" w:customStyle="1" w:styleId="main-inner">
    <w:name w:val="main-in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ooter-inner">
    <w:name w:val="footer-in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ection">
    <w:name w:val="section"/>
    <w:basedOn w:val="Normal"/>
    <w:rsid w:val="003F39C7"/>
    <w:pPr>
      <w:spacing w:after="0" w:line="240" w:lineRule="auto"/>
      <w:ind w:left="225" w:right="225"/>
    </w:pPr>
    <w:rPr>
      <w:rFonts w:ascii="Times New Roman" w:eastAsia="Times New Roman" w:hAnsi="Times New Roman" w:cs="Times New Roman"/>
      <w:sz w:val="24"/>
      <w:szCs w:val="24"/>
      <w:lang w:val="en-GB"/>
    </w:rPr>
  </w:style>
  <w:style w:type="paragraph" w:customStyle="1" w:styleId="widget">
    <w:name w:val="widget"/>
    <w:basedOn w:val="Normal"/>
    <w:rsid w:val="003F39C7"/>
    <w:pPr>
      <w:spacing w:before="450" w:after="450" w:line="240" w:lineRule="auto"/>
    </w:pPr>
    <w:rPr>
      <w:rFonts w:ascii="Times New Roman" w:eastAsia="Times New Roman" w:hAnsi="Times New Roman" w:cs="Times New Roman"/>
      <w:sz w:val="24"/>
      <w:szCs w:val="24"/>
      <w:lang w:val="en-GB"/>
    </w:rPr>
  </w:style>
  <w:style w:type="paragraph" w:customStyle="1" w:styleId="item-control">
    <w:name w:val="item-control"/>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widget-item-control">
    <w:name w:val="widget-item-control"/>
    <w:basedOn w:val="Normal"/>
    <w:rsid w:val="003F39C7"/>
    <w:pPr>
      <w:spacing w:after="100" w:afterAutospacing="1" w:line="240" w:lineRule="auto"/>
    </w:pPr>
    <w:rPr>
      <w:rFonts w:ascii="Times New Roman" w:eastAsia="Times New Roman" w:hAnsi="Times New Roman" w:cs="Times New Roman"/>
      <w:sz w:val="24"/>
      <w:szCs w:val="24"/>
      <w:lang w:val="en-GB"/>
    </w:rPr>
  </w:style>
  <w:style w:type="paragraph" w:customStyle="1" w:styleId="post-body">
    <w:name w:val="post-body"/>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ost-header">
    <w:name w:val="post-header"/>
    <w:basedOn w:val="Normal"/>
    <w:rsid w:val="003F39C7"/>
    <w:pPr>
      <w:spacing w:after="240" w:line="240" w:lineRule="auto"/>
    </w:pPr>
    <w:rPr>
      <w:rFonts w:ascii="Times New Roman" w:eastAsia="Times New Roman" w:hAnsi="Times New Roman" w:cs="Times New Roman"/>
      <w:sz w:val="24"/>
      <w:szCs w:val="24"/>
      <w:lang w:val="en-GB"/>
    </w:rPr>
  </w:style>
  <w:style w:type="paragraph" w:customStyle="1" w:styleId="post-footer">
    <w:name w:val="post-footer"/>
    <w:basedOn w:val="Normal"/>
    <w:rsid w:val="003F39C7"/>
    <w:pPr>
      <w:spacing w:before="120" w:after="120" w:line="240" w:lineRule="auto"/>
    </w:pPr>
    <w:rPr>
      <w:rFonts w:ascii="Times New Roman" w:eastAsia="Times New Roman" w:hAnsi="Times New Roman" w:cs="Times New Roman"/>
      <w:sz w:val="24"/>
      <w:szCs w:val="24"/>
      <w:lang w:val="en-GB"/>
    </w:rPr>
  </w:style>
  <w:style w:type="paragraph" w:customStyle="1" w:styleId="post-footer-line">
    <w:name w:val="post-footer-line&gt;*"/>
    <w:basedOn w:val="Normal"/>
    <w:rsid w:val="003F39C7"/>
    <w:pPr>
      <w:spacing w:before="100" w:beforeAutospacing="1" w:after="100" w:afterAutospacing="1" w:line="240" w:lineRule="auto"/>
      <w:ind w:right="240"/>
    </w:pPr>
    <w:rPr>
      <w:rFonts w:ascii="Times New Roman" w:eastAsia="Times New Roman" w:hAnsi="Times New Roman" w:cs="Times New Roman"/>
      <w:sz w:val="24"/>
      <w:szCs w:val="24"/>
      <w:lang w:val="en-GB"/>
    </w:rPr>
  </w:style>
  <w:style w:type="paragraph" w:customStyle="1" w:styleId="post-timestamp">
    <w:name w:val="post-timestamp"/>
    <w:basedOn w:val="Normal"/>
    <w:rsid w:val="003F39C7"/>
    <w:pPr>
      <w:spacing w:before="100" w:beforeAutospacing="1" w:after="100" w:afterAutospacing="1" w:line="240" w:lineRule="auto"/>
      <w:ind w:left="-240"/>
    </w:pPr>
    <w:rPr>
      <w:rFonts w:ascii="Times New Roman" w:eastAsia="Times New Roman" w:hAnsi="Times New Roman" w:cs="Times New Roman"/>
      <w:sz w:val="24"/>
      <w:szCs w:val="24"/>
      <w:lang w:val="en-GB"/>
    </w:rPr>
  </w:style>
  <w:style w:type="paragraph" w:customStyle="1" w:styleId="inline-ad">
    <w:name w:val="inline-ad"/>
    <w:basedOn w:val="Normal"/>
    <w:rsid w:val="003F39C7"/>
    <w:pPr>
      <w:spacing w:before="480" w:after="480" w:line="0" w:lineRule="auto"/>
      <w:jc w:val="center"/>
    </w:pPr>
    <w:rPr>
      <w:rFonts w:ascii="Times New Roman" w:eastAsia="Times New Roman" w:hAnsi="Times New Roman" w:cs="Times New Roman"/>
      <w:sz w:val="24"/>
      <w:szCs w:val="24"/>
      <w:lang w:val="en-GB"/>
    </w:rPr>
  </w:style>
  <w:style w:type="paragraph" w:customStyle="1" w:styleId="comment-body">
    <w:name w:val="comment-body"/>
    <w:basedOn w:val="Normal"/>
    <w:rsid w:val="003F39C7"/>
    <w:pPr>
      <w:spacing w:before="120" w:after="120" w:line="240" w:lineRule="auto"/>
      <w:ind w:left="375" w:right="375"/>
    </w:pPr>
    <w:rPr>
      <w:rFonts w:ascii="Times New Roman" w:eastAsia="Times New Roman" w:hAnsi="Times New Roman" w:cs="Times New Roman"/>
      <w:sz w:val="24"/>
      <w:szCs w:val="24"/>
      <w:lang w:val="en-GB"/>
    </w:rPr>
  </w:style>
  <w:style w:type="paragraph" w:customStyle="1" w:styleId="comment-footer">
    <w:name w:val="comment-footer"/>
    <w:basedOn w:val="Normal"/>
    <w:rsid w:val="003F39C7"/>
    <w:pPr>
      <w:spacing w:before="120" w:after="360" w:line="240" w:lineRule="auto"/>
      <w:ind w:left="375" w:right="375"/>
    </w:pPr>
    <w:rPr>
      <w:rFonts w:ascii="Times New Roman" w:eastAsia="Times New Roman" w:hAnsi="Times New Roman" w:cs="Times New Roman"/>
      <w:sz w:val="24"/>
      <w:szCs w:val="24"/>
      <w:lang w:val="en-GB"/>
    </w:rPr>
  </w:style>
  <w:style w:type="paragraph" w:customStyle="1" w:styleId="deleted-comment">
    <w:name w:val="deleted-comment"/>
    <w:basedOn w:val="Normal"/>
    <w:rsid w:val="003F39C7"/>
    <w:pPr>
      <w:spacing w:before="100" w:beforeAutospacing="1" w:after="100" w:afterAutospacing="1" w:line="240" w:lineRule="auto"/>
    </w:pPr>
    <w:rPr>
      <w:rFonts w:ascii="Times New Roman" w:eastAsia="Times New Roman" w:hAnsi="Times New Roman" w:cs="Times New Roman"/>
      <w:i/>
      <w:iCs/>
      <w:sz w:val="24"/>
      <w:szCs w:val="24"/>
      <w:lang w:val="en-GB"/>
    </w:rPr>
  </w:style>
  <w:style w:type="paragraph" w:customStyle="1" w:styleId="post-summary">
    <w:name w:val="post-summary"/>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ntent-outer">
    <w:name w:val="content-outer"/>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region-inner">
    <w:name w:val="region-inner"/>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column-center-outer">
    <w:name w:val="column-center-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left-outer">
    <w:name w:val="column-left-outer"/>
    <w:basedOn w:val="Normal"/>
    <w:rsid w:val="003F39C7"/>
    <w:pPr>
      <w:spacing w:before="100" w:beforeAutospacing="1" w:after="100" w:afterAutospacing="1" w:line="240" w:lineRule="auto"/>
      <w:ind w:left="-12240"/>
    </w:pPr>
    <w:rPr>
      <w:rFonts w:ascii="Times New Roman" w:eastAsia="Times New Roman" w:hAnsi="Times New Roman" w:cs="Times New Roman"/>
      <w:sz w:val="24"/>
      <w:szCs w:val="24"/>
      <w:lang w:val="en-GB"/>
    </w:rPr>
  </w:style>
  <w:style w:type="paragraph" w:customStyle="1" w:styleId="cap-top">
    <w:name w:val="cap-top"/>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ap-bottom">
    <w:name w:val="cap-bottom"/>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border-left">
    <w:name w:val="fauxborder-lef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border-right">
    <w:name w:val="fauxborder-righ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ody-fauxcolumns">
    <w:name w:val="body-fauxcolumns"/>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ntent-fauxcolumns">
    <w:name w:val="content-fauxcolumns"/>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log-list-title">
    <w:name w:val="blog-list-title"/>
    <w:basedOn w:val="Normal"/>
    <w:rsid w:val="003F39C7"/>
    <w:pPr>
      <w:spacing w:before="100" w:beforeAutospacing="1" w:after="100" w:afterAutospacing="1" w:line="240" w:lineRule="auto"/>
    </w:pPr>
    <w:rPr>
      <w:rFonts w:ascii="Times New Roman" w:eastAsia="Times New Roman" w:hAnsi="Times New Roman" w:cs="Times New Roman"/>
      <w:b/>
      <w:bCs/>
      <w:sz w:val="24"/>
      <w:szCs w:val="24"/>
      <w:lang w:val="en-GB"/>
    </w:rPr>
  </w:style>
  <w:style w:type="paragraph" w:customStyle="1" w:styleId="contact-form-widget">
    <w:name w:val="contact-form-widge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ntact-form-success-message">
    <w:name w:val="contact-form-success-message"/>
    <w:basedOn w:val="Normal"/>
    <w:rsid w:val="003F39C7"/>
    <w:pPr>
      <w:pBdr>
        <w:top w:val="single" w:sz="2" w:space="0" w:color="F0C36D"/>
        <w:left w:val="single" w:sz="2" w:space="0" w:color="F0C36D"/>
        <w:bottom w:val="single" w:sz="2" w:space="0" w:color="F0C36D"/>
        <w:right w:val="single" w:sz="2" w:space="0" w:color="F0C36D"/>
      </w:pBdr>
      <w:shd w:val="clear" w:color="auto" w:fill="F9EDBE"/>
      <w:spacing w:before="100" w:beforeAutospacing="1" w:after="100" w:afterAutospacing="1" w:line="285" w:lineRule="atLeast"/>
      <w:jc w:val="center"/>
    </w:pPr>
    <w:rPr>
      <w:rFonts w:ascii="Times New Roman" w:eastAsia="Times New Roman" w:hAnsi="Times New Roman" w:cs="Times New Roman"/>
      <w:color w:val="222222"/>
      <w:sz w:val="17"/>
      <w:szCs w:val="17"/>
      <w:lang w:val="en-GB"/>
    </w:rPr>
  </w:style>
  <w:style w:type="paragraph" w:customStyle="1" w:styleId="contact-form-error-message">
    <w:name w:val="contact-form-error-message"/>
    <w:basedOn w:val="Normal"/>
    <w:rsid w:val="003F39C7"/>
    <w:pPr>
      <w:pBdr>
        <w:top w:val="single" w:sz="2" w:space="0" w:color="F0C36D"/>
        <w:left w:val="single" w:sz="2" w:space="0" w:color="F0C36D"/>
        <w:bottom w:val="single" w:sz="2" w:space="0" w:color="F0C36D"/>
        <w:right w:val="single" w:sz="2" w:space="0" w:color="F0C36D"/>
      </w:pBdr>
      <w:shd w:val="clear" w:color="auto" w:fill="F9EDBE"/>
      <w:spacing w:before="100" w:beforeAutospacing="1" w:after="100" w:afterAutospacing="1" w:line="285" w:lineRule="atLeast"/>
      <w:jc w:val="center"/>
    </w:pPr>
    <w:rPr>
      <w:rFonts w:ascii="Times New Roman" w:eastAsia="Times New Roman" w:hAnsi="Times New Roman" w:cs="Times New Roman"/>
      <w:b/>
      <w:bCs/>
      <w:color w:val="666666"/>
      <w:sz w:val="17"/>
      <w:szCs w:val="17"/>
      <w:lang w:val="en-GB"/>
    </w:rPr>
  </w:style>
  <w:style w:type="paragraph" w:customStyle="1" w:styleId="contact-form-success-message-with-border">
    <w:name w:val="contact-form-success-message-with-border"/>
    <w:basedOn w:val="Normal"/>
    <w:rsid w:val="003F39C7"/>
    <w:pPr>
      <w:pBdr>
        <w:top w:val="single" w:sz="6" w:space="0" w:color="F0C36D"/>
        <w:left w:val="single" w:sz="6" w:space="0" w:color="F0C36D"/>
        <w:bottom w:val="single" w:sz="6" w:space="0" w:color="F0C36D"/>
        <w:right w:val="single" w:sz="6" w:space="0" w:color="F0C36D"/>
      </w:pBdr>
      <w:shd w:val="clear" w:color="auto" w:fill="F9EDBE"/>
      <w:spacing w:before="100" w:beforeAutospacing="1" w:after="100" w:afterAutospacing="1" w:line="285" w:lineRule="atLeast"/>
      <w:jc w:val="center"/>
    </w:pPr>
    <w:rPr>
      <w:rFonts w:ascii="Times New Roman" w:eastAsia="Times New Roman" w:hAnsi="Times New Roman" w:cs="Times New Roman"/>
      <w:color w:val="222222"/>
      <w:sz w:val="17"/>
      <w:szCs w:val="17"/>
      <w:lang w:val="en-GB"/>
    </w:rPr>
  </w:style>
  <w:style w:type="paragraph" w:customStyle="1" w:styleId="contact-form-error-message-with-border">
    <w:name w:val="contact-form-error-message-with-border"/>
    <w:basedOn w:val="Normal"/>
    <w:rsid w:val="003F39C7"/>
    <w:pPr>
      <w:pBdr>
        <w:top w:val="single" w:sz="6" w:space="0" w:color="F0C36D"/>
        <w:left w:val="single" w:sz="6" w:space="0" w:color="F0C36D"/>
        <w:bottom w:val="single" w:sz="6" w:space="0" w:color="F0C36D"/>
        <w:right w:val="single" w:sz="6" w:space="0" w:color="F0C36D"/>
      </w:pBdr>
      <w:shd w:val="clear" w:color="auto" w:fill="F9EDBE"/>
      <w:spacing w:before="100" w:beforeAutospacing="1" w:after="100" w:afterAutospacing="1" w:line="285" w:lineRule="atLeast"/>
      <w:jc w:val="center"/>
    </w:pPr>
    <w:rPr>
      <w:rFonts w:ascii="Times New Roman" w:eastAsia="Times New Roman" w:hAnsi="Times New Roman" w:cs="Times New Roman"/>
      <w:b/>
      <w:bCs/>
      <w:color w:val="666666"/>
      <w:sz w:val="17"/>
      <w:szCs w:val="17"/>
      <w:lang w:val="en-GB"/>
    </w:rPr>
  </w:style>
  <w:style w:type="paragraph" w:customStyle="1" w:styleId="contact-form-cross">
    <w:name w:val="contact-form-cross"/>
    <w:basedOn w:val="Normal"/>
    <w:rsid w:val="003F39C7"/>
    <w:pPr>
      <w:spacing w:after="0" w:line="240" w:lineRule="auto"/>
      <w:ind w:left="75" w:right="75"/>
    </w:pPr>
    <w:rPr>
      <w:rFonts w:ascii="Times New Roman" w:eastAsia="Times New Roman" w:hAnsi="Times New Roman" w:cs="Times New Roman"/>
      <w:sz w:val="24"/>
      <w:szCs w:val="24"/>
      <w:lang w:val="en-GB"/>
    </w:rPr>
  </w:style>
  <w:style w:type="paragraph" w:customStyle="1" w:styleId="contact-form-email">
    <w:name w:val="contact-form-email"/>
    <w:basedOn w:val="Normal"/>
    <w:rsid w:val="003F39C7"/>
    <w:pPr>
      <w:pBdr>
        <w:top w:val="single" w:sz="6" w:space="0" w:color="C0C0C0"/>
        <w:left w:val="single" w:sz="6" w:space="0" w:color="D9D9D9"/>
        <w:bottom w:val="single" w:sz="6" w:space="0" w:color="D9D9D9"/>
        <w:right w:val="single" w:sz="6" w:space="0" w:color="D9D9D9"/>
      </w:pBdr>
      <w:shd w:val="clear" w:color="auto" w:fill="FFFFFF"/>
      <w:spacing w:before="75" w:after="0" w:line="240" w:lineRule="auto"/>
      <w:textAlignment w:val="top"/>
    </w:pPr>
    <w:rPr>
      <w:rFonts w:ascii="Arial" w:eastAsia="Times New Roman" w:hAnsi="Arial" w:cs="Arial"/>
      <w:color w:val="333333"/>
      <w:sz w:val="20"/>
      <w:szCs w:val="20"/>
      <w:lang w:val="en-GB"/>
    </w:rPr>
  </w:style>
  <w:style w:type="paragraph" w:customStyle="1" w:styleId="contact-form-name">
    <w:name w:val="contact-form-name"/>
    <w:basedOn w:val="Normal"/>
    <w:rsid w:val="003F39C7"/>
    <w:pPr>
      <w:pBdr>
        <w:top w:val="single" w:sz="6" w:space="0" w:color="C0C0C0"/>
        <w:left w:val="single" w:sz="6" w:space="0" w:color="D9D9D9"/>
        <w:bottom w:val="single" w:sz="6" w:space="0" w:color="D9D9D9"/>
        <w:right w:val="single" w:sz="6" w:space="0" w:color="D9D9D9"/>
      </w:pBdr>
      <w:shd w:val="clear" w:color="auto" w:fill="FFFFFF"/>
      <w:spacing w:before="75" w:after="0" w:line="240" w:lineRule="auto"/>
      <w:textAlignment w:val="top"/>
    </w:pPr>
    <w:rPr>
      <w:rFonts w:ascii="Arial" w:eastAsia="Times New Roman" w:hAnsi="Arial" w:cs="Arial"/>
      <w:color w:val="333333"/>
      <w:sz w:val="20"/>
      <w:szCs w:val="20"/>
      <w:lang w:val="en-GB"/>
    </w:rPr>
  </w:style>
  <w:style w:type="paragraph" w:customStyle="1" w:styleId="contact-form-email-message">
    <w:name w:val="contact-form-email-message"/>
    <w:basedOn w:val="Normal"/>
    <w:rsid w:val="003F39C7"/>
    <w:pPr>
      <w:pBdr>
        <w:top w:val="single" w:sz="6" w:space="0" w:color="C0C0C0"/>
        <w:left w:val="single" w:sz="6" w:space="0" w:color="D9D9D9"/>
        <w:bottom w:val="single" w:sz="6" w:space="0" w:color="D9D9D9"/>
        <w:right w:val="single" w:sz="6" w:space="0" w:color="D9D9D9"/>
      </w:pBdr>
      <w:shd w:val="clear" w:color="auto" w:fill="FFFFFF"/>
      <w:spacing w:before="75" w:after="0" w:line="240" w:lineRule="auto"/>
      <w:textAlignment w:val="top"/>
    </w:pPr>
    <w:rPr>
      <w:rFonts w:ascii="Arial" w:eastAsia="Times New Roman" w:hAnsi="Arial" w:cs="Arial"/>
      <w:color w:val="333333"/>
      <w:sz w:val="20"/>
      <w:szCs w:val="20"/>
      <w:lang w:val="en-GB"/>
    </w:rPr>
  </w:style>
  <w:style w:type="paragraph" w:customStyle="1" w:styleId="contact-form-button">
    <w:name w:val="contact-form-button"/>
    <w:basedOn w:val="Normal"/>
    <w:rsid w:val="003F39C7"/>
    <w:pPr>
      <w:pBdr>
        <w:top w:val="single" w:sz="6" w:space="0" w:color="DCDCDC"/>
        <w:left w:val="single" w:sz="6" w:space="6" w:color="DCDCDC"/>
        <w:bottom w:val="single" w:sz="6" w:space="0" w:color="DCDCDC"/>
        <w:right w:val="single" w:sz="6" w:space="6" w:color="DCDCDC"/>
      </w:pBdr>
      <w:shd w:val="clear" w:color="auto" w:fill="F5F5F5"/>
      <w:spacing w:before="100" w:beforeAutospacing="1" w:after="100" w:afterAutospacing="1" w:line="360" w:lineRule="atLeast"/>
      <w:jc w:val="center"/>
    </w:pPr>
    <w:rPr>
      <w:rFonts w:ascii="Arial" w:eastAsia="Times New Roman" w:hAnsi="Arial" w:cs="Arial"/>
      <w:b/>
      <w:bCs/>
      <w:color w:val="444444"/>
      <w:sz w:val="17"/>
      <w:szCs w:val="17"/>
      <w:lang w:val="en-GB"/>
    </w:rPr>
  </w:style>
  <w:style w:type="paragraph" w:customStyle="1" w:styleId="contact-form-button-submit">
    <w:name w:val="contact-form-button-submit"/>
    <w:basedOn w:val="Normal"/>
    <w:rsid w:val="003F39C7"/>
    <w:pPr>
      <w:pBdr>
        <w:top w:val="single" w:sz="6" w:space="0" w:color="3079ED"/>
        <w:left w:val="single" w:sz="6" w:space="0" w:color="3079ED"/>
        <w:bottom w:val="single" w:sz="6" w:space="0" w:color="3079ED"/>
        <w:right w:val="single" w:sz="6" w:space="0" w:color="3079ED"/>
      </w:pBdr>
      <w:shd w:val="clear" w:color="auto" w:fill="4D90FE"/>
      <w:spacing w:before="100" w:beforeAutospacing="1" w:after="100" w:afterAutospacing="1" w:line="240" w:lineRule="auto"/>
    </w:pPr>
    <w:rPr>
      <w:rFonts w:ascii="Times New Roman" w:eastAsia="Times New Roman" w:hAnsi="Times New Roman" w:cs="Times New Roman"/>
      <w:color w:val="FFFFFF"/>
      <w:sz w:val="24"/>
      <w:szCs w:val="24"/>
      <w:lang w:val="en-GB"/>
    </w:rPr>
  </w:style>
  <w:style w:type="paragraph" w:customStyle="1" w:styleId="follower">
    <w:name w:val="follower"/>
    <w:basedOn w:val="Normal"/>
    <w:rsid w:val="003F39C7"/>
    <w:pPr>
      <w:spacing w:before="30" w:after="30" w:line="240" w:lineRule="auto"/>
      <w:ind w:left="30" w:right="30"/>
    </w:pPr>
    <w:rPr>
      <w:rFonts w:ascii="Times New Roman" w:eastAsia="Times New Roman" w:hAnsi="Times New Roman" w:cs="Times New Roman"/>
      <w:sz w:val="24"/>
      <w:szCs w:val="24"/>
      <w:lang w:val="en-GB"/>
    </w:rPr>
  </w:style>
  <w:style w:type="paragraph" w:customStyle="1" w:styleId="label-size-1">
    <w:name w:val="label-size-1"/>
    <w:basedOn w:val="Normal"/>
    <w:rsid w:val="003F39C7"/>
    <w:pPr>
      <w:spacing w:before="100" w:beforeAutospacing="1" w:after="100" w:afterAutospacing="1" w:line="240" w:lineRule="auto"/>
    </w:pPr>
    <w:rPr>
      <w:rFonts w:ascii="Times New Roman" w:eastAsia="Times New Roman" w:hAnsi="Times New Roman" w:cs="Times New Roman"/>
      <w:sz w:val="19"/>
      <w:szCs w:val="19"/>
      <w:lang w:val="en-GB"/>
    </w:rPr>
  </w:style>
  <w:style w:type="paragraph" w:customStyle="1" w:styleId="label-size-2">
    <w:name w:val="label-size-2"/>
    <w:basedOn w:val="Normal"/>
    <w:rsid w:val="003F39C7"/>
    <w:pPr>
      <w:spacing w:before="100" w:beforeAutospacing="1" w:after="100" w:afterAutospacing="1" w:line="240" w:lineRule="auto"/>
    </w:pPr>
    <w:rPr>
      <w:rFonts w:ascii="Times New Roman" w:eastAsia="Times New Roman" w:hAnsi="Times New Roman" w:cs="Times New Roman"/>
      <w:sz w:val="24"/>
      <w:lang w:val="en-GB"/>
    </w:rPr>
  </w:style>
  <w:style w:type="paragraph" w:customStyle="1" w:styleId="label-size-3">
    <w:name w:val="label-size-3"/>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label-size-4">
    <w:name w:val="label-size-4"/>
    <w:basedOn w:val="Normal"/>
    <w:rsid w:val="003F39C7"/>
    <w:pPr>
      <w:spacing w:before="100" w:beforeAutospacing="1" w:after="100" w:afterAutospacing="1" w:line="240" w:lineRule="auto"/>
    </w:pPr>
    <w:rPr>
      <w:rFonts w:ascii="Times New Roman" w:eastAsia="Times New Roman" w:hAnsi="Times New Roman" w:cs="Times New Roman"/>
      <w:sz w:val="29"/>
      <w:szCs w:val="29"/>
      <w:lang w:val="en-GB"/>
    </w:rPr>
  </w:style>
  <w:style w:type="paragraph" w:customStyle="1" w:styleId="label-size-5">
    <w:name w:val="label-size-5"/>
    <w:basedOn w:val="Normal"/>
    <w:rsid w:val="003F39C7"/>
    <w:pPr>
      <w:spacing w:before="100" w:beforeAutospacing="1" w:after="100" w:afterAutospacing="1" w:line="240" w:lineRule="auto"/>
    </w:pPr>
    <w:rPr>
      <w:rFonts w:ascii="Times New Roman" w:eastAsia="Times New Roman" w:hAnsi="Times New Roman" w:cs="Times New Roman"/>
      <w:sz w:val="38"/>
      <w:szCs w:val="38"/>
      <w:lang w:val="en-GB"/>
    </w:rPr>
  </w:style>
  <w:style w:type="paragraph" w:customStyle="1" w:styleId="cloud-label-widget-content">
    <w:name w:val="cloud-label-widget-content"/>
    <w:basedOn w:val="Normal"/>
    <w:rsid w:val="003F39C7"/>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customStyle="1" w:styleId="label-count">
    <w:name w:val="label-coun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label-size">
    <w:name w:val="label-siz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efault-avatar">
    <w:name w:val="default-avatar"/>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profile-img">
    <w:name w:val="profile-img"/>
    <w:basedOn w:val="Normal"/>
    <w:rsid w:val="003F39C7"/>
    <w:pPr>
      <w:spacing w:after="75" w:line="240" w:lineRule="auto"/>
      <w:ind w:left="75" w:right="75"/>
    </w:pPr>
    <w:rPr>
      <w:rFonts w:ascii="Times New Roman" w:eastAsia="Times New Roman" w:hAnsi="Times New Roman" w:cs="Times New Roman"/>
      <w:sz w:val="24"/>
      <w:szCs w:val="24"/>
      <w:lang w:val="en-GB"/>
    </w:rPr>
  </w:style>
  <w:style w:type="paragraph" w:customStyle="1" w:styleId="profile-data">
    <w:name w:val="profile-data"/>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profile-datablock">
    <w:name w:val="profile-datablock"/>
    <w:basedOn w:val="Normal"/>
    <w:rsid w:val="003F39C7"/>
    <w:pPr>
      <w:spacing w:before="120" w:after="120" w:line="240" w:lineRule="auto"/>
    </w:pPr>
    <w:rPr>
      <w:rFonts w:ascii="Times New Roman" w:eastAsia="Times New Roman" w:hAnsi="Times New Roman" w:cs="Times New Roman"/>
      <w:sz w:val="24"/>
      <w:szCs w:val="24"/>
      <w:lang w:val="en-GB"/>
    </w:rPr>
  </w:style>
  <w:style w:type="paragraph" w:customStyle="1" w:styleId="profile-name-link">
    <w:name w:val="profile-name-link"/>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rofile-textblock">
    <w:name w:val="profile-textblock"/>
    <w:basedOn w:val="Normal"/>
    <w:rsid w:val="003F39C7"/>
    <w:pPr>
      <w:spacing w:before="120" w:after="120" w:line="240" w:lineRule="auto"/>
    </w:pPr>
    <w:rPr>
      <w:rFonts w:ascii="Times New Roman" w:eastAsia="Times New Roman" w:hAnsi="Times New Roman" w:cs="Times New Roman"/>
      <w:sz w:val="24"/>
      <w:szCs w:val="24"/>
      <w:lang w:val="en-GB"/>
    </w:rPr>
  </w:style>
  <w:style w:type="paragraph" w:customStyle="1" w:styleId="hidden">
    <w:name w:val="hidden"/>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clearboth">
    <w:name w:val="clearboth"/>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im-overlay">
    <w:name w:val="dim-overlay"/>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hare-buttons">
    <w:name w:val="share-buttons"/>
    <w:basedOn w:val="Normal"/>
    <w:rsid w:val="003F39C7"/>
    <w:pPr>
      <w:shd w:val="clear" w:color="auto" w:fill="FFFFFF"/>
      <w:spacing w:after="0" w:line="240" w:lineRule="auto"/>
    </w:pPr>
    <w:rPr>
      <w:rFonts w:ascii="Times New Roman" w:eastAsia="Times New Roman" w:hAnsi="Times New Roman" w:cs="Times New Roman"/>
      <w:color w:val="000000"/>
      <w:sz w:val="24"/>
      <w:szCs w:val="24"/>
      <w:lang w:val="en-GB"/>
    </w:rPr>
  </w:style>
  <w:style w:type="paragraph" w:customStyle="1" w:styleId="sharing-button">
    <w:name w:val="sharing-button"/>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subscribe">
    <w:name w:val="subscribe"/>
    <w:basedOn w:val="Normal"/>
    <w:rsid w:val="003F39C7"/>
    <w:pPr>
      <w:spacing w:before="100" w:beforeAutospacing="1" w:after="100" w:afterAutospacing="1" w:line="240" w:lineRule="auto"/>
    </w:pPr>
    <w:rPr>
      <w:rFonts w:ascii="Times New Roman" w:eastAsia="Times New Roman" w:hAnsi="Times New Roman" w:cs="Times New Roman"/>
      <w:color w:val="999999"/>
      <w:sz w:val="24"/>
      <w:szCs w:val="24"/>
      <w:lang w:val="en-GB"/>
    </w:rPr>
  </w:style>
  <w:style w:type="paragraph" w:customStyle="1" w:styleId="subscribe-wrapper">
    <w:name w:val="subscribe-wrapper"/>
    <w:basedOn w:val="Normal"/>
    <w:rsid w:val="003F39C7"/>
    <w:pPr>
      <w:spacing w:before="120" w:after="120" w:line="240" w:lineRule="auto"/>
      <w:ind w:left="120" w:right="120"/>
    </w:pPr>
    <w:rPr>
      <w:rFonts w:ascii="Times New Roman" w:eastAsia="Times New Roman" w:hAnsi="Times New Roman" w:cs="Times New Roman"/>
      <w:sz w:val="24"/>
      <w:szCs w:val="24"/>
      <w:lang w:val="en-GB"/>
    </w:rPr>
  </w:style>
  <w:style w:type="paragraph" w:customStyle="1" w:styleId="feed-icon">
    <w:name w:val="feed-icon"/>
    <w:basedOn w:val="Normal"/>
    <w:rsid w:val="003F39C7"/>
    <w:pPr>
      <w:spacing w:before="100" w:beforeAutospacing="1" w:after="100" w:afterAutospacing="1" w:line="240" w:lineRule="auto"/>
      <w:textAlignment w:val="baseline"/>
    </w:pPr>
    <w:rPr>
      <w:rFonts w:ascii="Times New Roman" w:eastAsia="Times New Roman" w:hAnsi="Times New Roman" w:cs="Times New Roman"/>
      <w:sz w:val="24"/>
      <w:szCs w:val="24"/>
      <w:lang w:val="en-GB"/>
    </w:rPr>
  </w:style>
  <w:style w:type="paragraph" w:customStyle="1" w:styleId="feed-reader-links">
    <w:name w:val="feed-reader-links"/>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subscribe-dropdown-arrow">
    <w:name w:val="subscribe-dropdown-arrow"/>
    <w:basedOn w:val="Normal"/>
    <w:rsid w:val="003F39C7"/>
    <w:pPr>
      <w:spacing w:before="60" w:after="100" w:afterAutospacing="1" w:line="240" w:lineRule="auto"/>
      <w:ind w:right="90"/>
    </w:pPr>
    <w:rPr>
      <w:rFonts w:ascii="Times New Roman" w:eastAsia="Times New Roman" w:hAnsi="Times New Roman" w:cs="Times New Roman"/>
      <w:sz w:val="24"/>
      <w:szCs w:val="24"/>
      <w:lang w:val="en-GB"/>
    </w:rPr>
  </w:style>
  <w:style w:type="paragraph" w:customStyle="1" w:styleId="wikipedia-search-wiki-link">
    <w:name w:val="wikipedia-search-wiki-link"/>
    <w:basedOn w:val="Normal"/>
    <w:rsid w:val="003F39C7"/>
    <w:pPr>
      <w:spacing w:before="100" w:beforeAutospacing="1" w:after="100" w:afterAutospacing="1" w:line="240" w:lineRule="auto"/>
      <w:textAlignment w:val="center"/>
    </w:pPr>
    <w:rPr>
      <w:rFonts w:ascii="Times New Roman" w:eastAsia="Times New Roman" w:hAnsi="Times New Roman" w:cs="Times New Roman"/>
      <w:sz w:val="24"/>
      <w:szCs w:val="24"/>
      <w:lang w:val="en-GB"/>
    </w:rPr>
  </w:style>
  <w:style w:type="paragraph" w:customStyle="1" w:styleId="wikipedia-search-input">
    <w:name w:val="wikipedia-search-input"/>
    <w:basedOn w:val="Normal"/>
    <w:rsid w:val="003F39C7"/>
    <w:pPr>
      <w:pBdr>
        <w:top w:val="single" w:sz="6" w:space="0" w:color="C0C0C0"/>
        <w:left w:val="single" w:sz="6" w:space="3" w:color="D9D9D9"/>
        <w:bottom w:val="single" w:sz="6" w:space="0" w:color="D9D9D9"/>
        <w:right w:val="single" w:sz="6" w:space="0" w:color="D9D9D9"/>
      </w:pBd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wikipedia-search-form">
    <w:name w:val="wikipedia-search-form"/>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wikipedia-search-results-header">
    <w:name w:val="wikipedia-search-results-header"/>
    <w:basedOn w:val="Normal"/>
    <w:rsid w:val="003F39C7"/>
    <w:pPr>
      <w:pBdr>
        <w:bottom w:val="single" w:sz="6" w:space="0" w:color="EBEBEB"/>
      </w:pBdr>
      <w:spacing w:before="100" w:beforeAutospacing="1" w:after="100" w:afterAutospacing="1" w:line="240" w:lineRule="auto"/>
    </w:pPr>
    <w:rPr>
      <w:rFonts w:ascii="Times New Roman" w:eastAsia="Times New Roman" w:hAnsi="Times New Roman" w:cs="Times New Roman"/>
      <w:b/>
      <w:bCs/>
      <w:vanish/>
      <w:sz w:val="24"/>
      <w:szCs w:val="24"/>
      <w:lang w:val="en-GB"/>
    </w:rPr>
  </w:style>
  <w:style w:type="paragraph" w:customStyle="1" w:styleId="wikipedia-search-button">
    <w:name w:val="wikipedia-search-button"/>
    <w:basedOn w:val="Normal"/>
    <w:rsid w:val="003F39C7"/>
    <w:pPr>
      <w:pBdr>
        <w:top w:val="single" w:sz="6" w:space="0" w:color="3079ED"/>
        <w:left w:val="single" w:sz="6" w:space="0" w:color="3079ED"/>
        <w:bottom w:val="single" w:sz="6" w:space="0" w:color="3079ED"/>
        <w:right w:val="single" w:sz="6" w:space="0" w:color="3079ED"/>
      </w:pBdr>
      <w:shd w:val="clear" w:color="auto" w:fill="4D90FE"/>
      <w:spacing w:before="100" w:beforeAutospacing="1" w:after="100" w:afterAutospacing="1" w:line="240" w:lineRule="auto"/>
      <w:jc w:val="center"/>
    </w:pPr>
    <w:rPr>
      <w:rFonts w:ascii="Times New Roman" w:eastAsia="Times New Roman" w:hAnsi="Times New Roman" w:cs="Times New Roman"/>
      <w:b/>
      <w:bCs/>
      <w:sz w:val="17"/>
      <w:szCs w:val="17"/>
      <w:lang w:val="en-GB"/>
    </w:rPr>
  </w:style>
  <w:style w:type="paragraph" w:customStyle="1" w:styleId="wikipedia-search-results">
    <w:name w:val="wikipedia-search-results"/>
    <w:basedOn w:val="Normal"/>
    <w:rsid w:val="003F39C7"/>
    <w:pPr>
      <w:spacing w:before="100" w:beforeAutospacing="1" w:after="100" w:afterAutospacing="1" w:line="240" w:lineRule="auto"/>
    </w:pPr>
    <w:rPr>
      <w:rFonts w:ascii="Times New Roman" w:eastAsia="Times New Roman" w:hAnsi="Times New Roman" w:cs="Times New Roman"/>
      <w:color w:val="DD4B39"/>
      <w:sz w:val="24"/>
      <w:szCs w:val="24"/>
      <w:lang w:val="en-GB"/>
    </w:rPr>
  </w:style>
  <w:style w:type="paragraph" w:customStyle="1" w:styleId="wikipedia-search-main-container">
    <w:name w:val="wikipedia-search-main-contai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wikipedia-search-bar">
    <w:name w:val="wikipedia-search-ba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wikipedia-icon">
    <w:name w:val="wikipedia-icon"/>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wikipedia-input-box">
    <w:name w:val="wikipedia-input-box"/>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author-profile">
    <w:name w:val="author-profile"/>
    <w:basedOn w:val="Normal"/>
    <w:rsid w:val="003F39C7"/>
    <w:pPr>
      <w:spacing w:before="75" w:after="0" w:line="240" w:lineRule="auto"/>
      <w:ind w:right="75"/>
    </w:pPr>
    <w:rPr>
      <w:rFonts w:ascii="Times New Roman" w:eastAsia="Times New Roman" w:hAnsi="Times New Roman" w:cs="Times New Roman"/>
      <w:sz w:val="24"/>
      <w:szCs w:val="24"/>
      <w:lang w:val="en-GB"/>
    </w:rPr>
  </w:style>
  <w:style w:type="paragraph" w:customStyle="1" w:styleId="backlink-toggle-zippy">
    <w:name w:val="backlink-toggle-zippy"/>
    <w:basedOn w:val="Normal"/>
    <w:rsid w:val="003F39C7"/>
    <w:pPr>
      <w:spacing w:before="100" w:beforeAutospacing="1" w:after="100" w:afterAutospacing="1" w:line="240" w:lineRule="auto"/>
      <w:ind w:right="24"/>
    </w:pPr>
    <w:rPr>
      <w:rFonts w:ascii="Times New Roman" w:eastAsia="Times New Roman" w:hAnsi="Times New Roman" w:cs="Times New Roman"/>
      <w:sz w:val="24"/>
      <w:szCs w:val="24"/>
      <w:lang w:val="en-GB"/>
    </w:rPr>
  </w:style>
  <w:style w:type="paragraph" w:customStyle="1" w:styleId="status-msg-wrap">
    <w:name w:val="status-msg-wrap"/>
    <w:basedOn w:val="Normal"/>
    <w:rsid w:val="003F39C7"/>
    <w:pPr>
      <w:spacing w:before="150" w:after="150" w:line="240" w:lineRule="auto"/>
    </w:pPr>
    <w:rPr>
      <w:rFonts w:ascii="Times New Roman" w:eastAsia="Times New Roman" w:hAnsi="Times New Roman" w:cs="Times New Roman"/>
      <w:sz w:val="26"/>
      <w:szCs w:val="26"/>
      <w:lang w:val="en-GB"/>
    </w:rPr>
  </w:style>
  <w:style w:type="paragraph" w:customStyle="1" w:styleId="status-msg-border">
    <w:name w:val="status-msg-border"/>
    <w:basedOn w:val="Normal"/>
    <w:rsid w:val="003F39C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atus-msg-bg">
    <w:name w:val="status-msg-bg"/>
    <w:basedOn w:val="Normal"/>
    <w:rsid w:val="003F39C7"/>
    <w:pPr>
      <w:shd w:val="clear" w:color="auto" w:fill="CCCCCC"/>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atus-msg-body">
    <w:name w:val="status-msg-body"/>
    <w:basedOn w:val="Normal"/>
    <w:rsid w:val="003F39C7"/>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status-msg-hidden">
    <w:name w:val="status-msg-hidden"/>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reactions-label">
    <w:name w:val="reactions-label"/>
    <w:basedOn w:val="Normal"/>
    <w:rsid w:val="003F39C7"/>
    <w:pPr>
      <w:spacing w:before="45" w:after="0" w:line="240" w:lineRule="auto"/>
    </w:pPr>
    <w:rPr>
      <w:rFonts w:ascii="Times New Roman" w:eastAsia="Times New Roman" w:hAnsi="Times New Roman" w:cs="Times New Roman"/>
      <w:sz w:val="24"/>
      <w:szCs w:val="24"/>
      <w:lang w:val="en-GB"/>
    </w:rPr>
  </w:style>
  <w:style w:type="paragraph" w:customStyle="1" w:styleId="reactions-label-cell">
    <w:name w:val="reactions-label-cell"/>
    <w:basedOn w:val="Normal"/>
    <w:rsid w:val="003F39C7"/>
    <w:pPr>
      <w:spacing w:before="100" w:beforeAutospacing="1" w:after="100" w:afterAutospacing="1" w:line="552" w:lineRule="atLeast"/>
    </w:pPr>
    <w:rPr>
      <w:rFonts w:ascii="Times New Roman" w:eastAsia="Times New Roman" w:hAnsi="Times New Roman" w:cs="Times New Roman"/>
      <w:sz w:val="24"/>
      <w:szCs w:val="24"/>
      <w:lang w:val="en-GB"/>
    </w:rPr>
  </w:style>
  <w:style w:type="paragraph" w:customStyle="1" w:styleId="reactions-iframe">
    <w:name w:val="reactions-ifram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logger-comment-icon">
    <w:name w:val="blogger-comment-icon"/>
    <w:basedOn w:val="Normal"/>
    <w:rsid w:val="003F39C7"/>
    <w:pPr>
      <w:spacing w:before="100" w:beforeAutospacing="1" w:after="100" w:afterAutospacing="1" w:line="240" w:lineRule="atLeast"/>
    </w:pPr>
    <w:rPr>
      <w:rFonts w:ascii="Times New Roman" w:eastAsia="Times New Roman" w:hAnsi="Times New Roman" w:cs="Times New Roman"/>
      <w:sz w:val="24"/>
      <w:szCs w:val="24"/>
      <w:lang w:val="en-GB"/>
    </w:rPr>
  </w:style>
  <w:style w:type="paragraph" w:customStyle="1" w:styleId="openid-comment-icon">
    <w:name w:val="openid-comment-icon"/>
    <w:basedOn w:val="Normal"/>
    <w:rsid w:val="003F39C7"/>
    <w:pPr>
      <w:spacing w:before="100" w:beforeAutospacing="1" w:after="100" w:afterAutospacing="1" w:line="240" w:lineRule="atLeast"/>
    </w:pPr>
    <w:rPr>
      <w:rFonts w:ascii="Times New Roman" w:eastAsia="Times New Roman" w:hAnsi="Times New Roman" w:cs="Times New Roman"/>
      <w:sz w:val="24"/>
      <w:szCs w:val="24"/>
      <w:lang w:val="en-GB"/>
    </w:rPr>
  </w:style>
  <w:style w:type="paragraph" w:customStyle="1" w:styleId="anon-comment-icon">
    <w:name w:val="anon-comment-icon"/>
    <w:basedOn w:val="Normal"/>
    <w:rsid w:val="003F39C7"/>
    <w:pPr>
      <w:spacing w:before="100" w:beforeAutospacing="1" w:after="100" w:afterAutospacing="1" w:line="240" w:lineRule="atLeast"/>
    </w:pPr>
    <w:rPr>
      <w:rFonts w:ascii="Times New Roman" w:eastAsia="Times New Roman" w:hAnsi="Times New Roman" w:cs="Times New Roman"/>
      <w:sz w:val="24"/>
      <w:szCs w:val="24"/>
      <w:lang w:val="en-GB"/>
    </w:rPr>
  </w:style>
  <w:style w:type="paragraph" w:customStyle="1" w:styleId="comment-form">
    <w:name w:val="comment-form"/>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link">
    <w:name w:val="comment-link"/>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aging-control-container">
    <w:name w:val="paging-control-container"/>
    <w:basedOn w:val="Normal"/>
    <w:rsid w:val="003F39C7"/>
    <w:pPr>
      <w:spacing w:after="0" w:line="240" w:lineRule="auto"/>
      <w:ind w:right="90"/>
    </w:pPr>
    <w:rPr>
      <w:rFonts w:ascii="Times New Roman" w:eastAsia="Times New Roman" w:hAnsi="Times New Roman" w:cs="Times New Roman"/>
      <w:sz w:val="19"/>
      <w:szCs w:val="19"/>
      <w:lang w:val="en-GB"/>
    </w:rPr>
  </w:style>
  <w:style w:type="paragraph" w:customStyle="1" w:styleId="comments">
    <w:name w:val="comments"/>
    <w:basedOn w:val="Normal"/>
    <w:rsid w:val="003F39C7"/>
    <w:pPr>
      <w:spacing w:before="150" w:after="0" w:line="240" w:lineRule="auto"/>
    </w:pPr>
    <w:rPr>
      <w:rFonts w:ascii="Times New Roman" w:eastAsia="Times New Roman" w:hAnsi="Times New Roman" w:cs="Times New Roman"/>
      <w:sz w:val="24"/>
      <w:szCs w:val="24"/>
      <w:lang w:val="en-GB"/>
    </w:rPr>
  </w:style>
  <w:style w:type="paragraph" w:customStyle="1" w:styleId="icon-action">
    <w:name w:val="icon-action"/>
    <w:basedOn w:val="Normal"/>
    <w:rsid w:val="003F39C7"/>
    <w:pPr>
      <w:spacing w:after="0" w:line="240" w:lineRule="auto"/>
      <w:ind w:left="120"/>
      <w:textAlignment w:val="center"/>
    </w:pPr>
    <w:rPr>
      <w:rFonts w:ascii="Times New Roman" w:eastAsia="Times New Roman" w:hAnsi="Times New Roman" w:cs="Times New Roman"/>
      <w:sz w:val="24"/>
      <w:szCs w:val="24"/>
      <w:lang w:val="en-GB"/>
    </w:rPr>
  </w:style>
  <w:style w:type="paragraph" w:customStyle="1" w:styleId="comment-action-icon">
    <w:name w:val="comment-action-icon"/>
    <w:basedOn w:val="Normal"/>
    <w:rsid w:val="003F39C7"/>
    <w:pPr>
      <w:spacing w:before="45" w:after="100" w:afterAutospacing="1" w:line="240" w:lineRule="auto"/>
    </w:pPr>
    <w:rPr>
      <w:rFonts w:ascii="Times New Roman" w:eastAsia="Times New Roman" w:hAnsi="Times New Roman" w:cs="Times New Roman"/>
      <w:sz w:val="24"/>
      <w:szCs w:val="24"/>
      <w:lang w:val="en-GB"/>
    </w:rPr>
  </w:style>
  <w:style w:type="paragraph" w:customStyle="1" w:styleId="delete-comment-icon">
    <w:name w:val="delete-comment-icon"/>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ost-share-buttons">
    <w:name w:val="post-share-buttons"/>
    <w:basedOn w:val="Normal"/>
    <w:rsid w:val="003F39C7"/>
    <w:pPr>
      <w:spacing w:before="120" w:after="100" w:afterAutospacing="1" w:line="240" w:lineRule="auto"/>
      <w:textAlignment w:val="center"/>
    </w:pPr>
    <w:rPr>
      <w:rFonts w:ascii="Times New Roman" w:eastAsia="Times New Roman" w:hAnsi="Times New Roman" w:cs="Times New Roman"/>
      <w:sz w:val="24"/>
      <w:szCs w:val="24"/>
      <w:lang w:val="en-GB"/>
    </w:rPr>
  </w:style>
  <w:style w:type="paragraph" w:customStyle="1" w:styleId="share-button">
    <w:name w:val="share-button"/>
    <w:basedOn w:val="Normal"/>
    <w:rsid w:val="003F39C7"/>
    <w:pPr>
      <w:spacing w:before="100" w:beforeAutospacing="1" w:after="100" w:afterAutospacing="1" w:line="240" w:lineRule="auto"/>
      <w:ind w:left="-15"/>
    </w:pPr>
    <w:rPr>
      <w:rFonts w:ascii="Times New Roman" w:eastAsia="Times New Roman" w:hAnsi="Times New Roman" w:cs="Times New Roman"/>
      <w:sz w:val="24"/>
      <w:szCs w:val="24"/>
      <w:lang w:val="en-GB"/>
    </w:rPr>
  </w:style>
  <w:style w:type="paragraph" w:customStyle="1" w:styleId="dummy-container">
    <w:name w:val="dummy-container"/>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google-plus-share-container">
    <w:name w:val="google-plus-share-container"/>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share-button-link-text">
    <w:name w:val="share-button-link-text"/>
    <w:basedOn w:val="Normal"/>
    <w:rsid w:val="003F39C7"/>
    <w:pPr>
      <w:spacing w:before="100" w:beforeAutospacing="1" w:after="100" w:afterAutospacing="1" w:line="240" w:lineRule="auto"/>
      <w:ind w:hanging="18913"/>
    </w:pPr>
    <w:rPr>
      <w:rFonts w:ascii="Times New Roman" w:eastAsia="Times New Roman" w:hAnsi="Times New Roman" w:cs="Times New Roman"/>
      <w:sz w:val="24"/>
      <w:szCs w:val="24"/>
      <w:lang w:val="en-GB"/>
    </w:rPr>
  </w:style>
  <w:style w:type="paragraph" w:customStyle="1" w:styleId="sb-google">
    <w:name w:val="sb-google"/>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goog-custom-button">
    <w:name w:val="goog-custom-button"/>
    <w:basedOn w:val="Normal"/>
    <w:rsid w:val="003F39C7"/>
    <w:pPr>
      <w:spacing w:before="30" w:after="30" w:line="240" w:lineRule="auto"/>
      <w:ind w:left="30" w:right="30"/>
      <w:textAlignment w:val="center"/>
    </w:pPr>
    <w:rPr>
      <w:rFonts w:ascii="Arial" w:eastAsia="Times New Roman" w:hAnsi="Arial" w:cs="Arial"/>
      <w:color w:val="000000"/>
      <w:sz w:val="24"/>
      <w:szCs w:val="24"/>
      <w:lang w:val="en-GB"/>
    </w:rPr>
  </w:style>
  <w:style w:type="paragraph" w:customStyle="1" w:styleId="goog-custom-button-outer-box">
    <w:name w:val="goog-custom-button-outer-box"/>
    <w:basedOn w:val="Normal"/>
    <w:rsid w:val="003F39C7"/>
    <w:pPr>
      <w:pBdr>
        <w:top w:val="single" w:sz="6" w:space="0" w:color="auto"/>
        <w:left w:val="single" w:sz="2" w:space="0" w:color="auto"/>
        <w:bottom w:val="single" w:sz="6" w:space="0" w:color="auto"/>
        <w:right w:val="single" w:sz="2" w:space="0" w:color="auto"/>
      </w:pBdr>
      <w:spacing w:after="0" w:line="240" w:lineRule="auto"/>
      <w:textAlignment w:val="top"/>
    </w:pPr>
    <w:rPr>
      <w:rFonts w:ascii="Times New Roman" w:eastAsia="Times New Roman" w:hAnsi="Times New Roman" w:cs="Times New Roman"/>
      <w:sz w:val="24"/>
      <w:szCs w:val="24"/>
      <w:lang w:val="en-GB"/>
    </w:rPr>
  </w:style>
  <w:style w:type="paragraph" w:customStyle="1" w:styleId="goog-custom-button-inner-box">
    <w:name w:val="goog-custom-button-inner-box"/>
    <w:basedOn w:val="Normal"/>
    <w:rsid w:val="003F39C7"/>
    <w:pPr>
      <w:pBdr>
        <w:top w:val="single" w:sz="2" w:space="2" w:color="auto"/>
        <w:left w:val="single" w:sz="6" w:space="3" w:color="auto"/>
        <w:bottom w:val="single" w:sz="2" w:space="2" w:color="auto"/>
        <w:right w:val="single" w:sz="6" w:space="3" w:color="auto"/>
      </w:pBdr>
      <w:spacing w:after="0" w:line="240" w:lineRule="auto"/>
      <w:ind w:left="-15" w:right="-15"/>
      <w:textAlignment w:val="top"/>
    </w:pPr>
    <w:rPr>
      <w:rFonts w:ascii="Times New Roman" w:eastAsia="Times New Roman" w:hAnsi="Times New Roman" w:cs="Times New Roman"/>
      <w:sz w:val="24"/>
      <w:szCs w:val="24"/>
      <w:lang w:val="en-GB"/>
    </w:rPr>
  </w:style>
  <w:style w:type="paragraph" w:customStyle="1" w:styleId="goog-custom-button-active">
    <w:name w:val="goog-custom-button-active"/>
    <w:basedOn w:val="Normal"/>
    <w:rsid w:val="003F39C7"/>
    <w:pPr>
      <w:shd w:val="clear" w:color="auto" w:fill="FAF6BC"/>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goog-custom-button-checked">
    <w:name w:val="goog-custom-button-checked"/>
    <w:basedOn w:val="Normal"/>
    <w:rsid w:val="003F39C7"/>
    <w:pPr>
      <w:shd w:val="clear" w:color="auto" w:fill="FAF6BC"/>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log-mobile-link">
    <w:name w:val="blog-mobile-link"/>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mobile-share-panel-outer">
    <w:name w:val="mobile-share-panel-outer"/>
    <w:basedOn w:val="Normal"/>
    <w:rsid w:val="003F39C7"/>
    <w:pPr>
      <w:shd w:val="clear" w:color="auto" w:fill="444444"/>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mobile-share-panel-inner">
    <w:name w:val="mobile-share-panel-inner"/>
    <w:basedOn w:val="Normal"/>
    <w:rsid w:val="003F39C7"/>
    <w:pPr>
      <w:shd w:val="clear" w:color="auto" w:fill="FFFFFF"/>
      <w:spacing w:before="100" w:beforeAutospacing="1" w:after="100" w:afterAutospacing="1" w:line="240" w:lineRule="auto"/>
    </w:pPr>
    <w:rPr>
      <w:rFonts w:ascii="Arial" w:eastAsia="Times New Roman" w:hAnsi="Arial" w:cs="Arial"/>
      <w:color w:val="666666"/>
      <w:sz w:val="27"/>
      <w:szCs w:val="27"/>
      <w:lang w:val="en-GB"/>
    </w:rPr>
  </w:style>
  <w:style w:type="paragraph" w:customStyle="1" w:styleId="mobile-share-panel-title">
    <w:name w:val="mobile-share-panel-title"/>
    <w:basedOn w:val="Normal"/>
    <w:rsid w:val="003F39C7"/>
    <w:pPr>
      <w:pBdr>
        <w:bottom w:val="single" w:sz="6" w:space="8" w:color="EEEEEE"/>
      </w:pBdr>
      <w:shd w:val="clear" w:color="auto" w:fill="F5F5F5"/>
      <w:spacing w:before="100" w:beforeAutospacing="1" w:after="100" w:afterAutospacing="1" w:line="375" w:lineRule="atLeast"/>
    </w:pPr>
    <w:rPr>
      <w:rFonts w:ascii="Times New Roman" w:eastAsia="Times New Roman" w:hAnsi="Times New Roman" w:cs="Times New Roman"/>
      <w:sz w:val="24"/>
      <w:szCs w:val="24"/>
      <w:lang w:val="en-GB"/>
    </w:rPr>
  </w:style>
  <w:style w:type="paragraph" w:customStyle="1" w:styleId="mobile-share-panel-button-close">
    <w:name w:val="mobile-share-panel-button-close"/>
    <w:basedOn w:val="Normal"/>
    <w:rsid w:val="003F39C7"/>
    <w:pPr>
      <w:spacing w:before="100" w:beforeAutospacing="1" w:after="100" w:afterAutospacing="1" w:line="375" w:lineRule="atLeast"/>
      <w:jc w:val="center"/>
    </w:pPr>
    <w:rPr>
      <w:rFonts w:ascii="Times New Roman" w:eastAsia="Times New Roman" w:hAnsi="Times New Roman" w:cs="Times New Roman"/>
      <w:sz w:val="39"/>
      <w:szCs w:val="39"/>
      <w:lang w:val="en-GB"/>
    </w:rPr>
  </w:style>
  <w:style w:type="paragraph" w:customStyle="1" w:styleId="svg-icon-24">
    <w:name w:val="svg-icon-24"/>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avatar-image-container">
    <w:name w:val="avatar-image-container"/>
    <w:basedOn w:val="Normal"/>
    <w:rsid w:val="003F39C7"/>
    <w:pPr>
      <w:spacing w:before="48" w:after="0" w:line="240" w:lineRule="auto"/>
    </w:pPr>
    <w:rPr>
      <w:rFonts w:ascii="Times New Roman" w:eastAsia="Times New Roman" w:hAnsi="Times New Roman" w:cs="Times New Roman"/>
      <w:sz w:val="24"/>
      <w:szCs w:val="24"/>
      <w:lang w:val="en-GB"/>
    </w:rPr>
  </w:style>
  <w:style w:type="paragraph" w:customStyle="1" w:styleId="mobile-link-button">
    <w:name w:val="mobile-link-button"/>
    <w:basedOn w:val="Normal"/>
    <w:rsid w:val="003F39C7"/>
    <w:pPr>
      <w:shd w:val="clear" w:color="auto" w:fill="FF7312"/>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mobile-index-contents">
    <w:name w:val="mobile-index-contents"/>
    <w:basedOn w:val="Normal"/>
    <w:rsid w:val="003F39C7"/>
    <w:pPr>
      <w:spacing w:before="100" w:beforeAutospacing="1" w:after="100" w:afterAutospacing="1" w:line="240" w:lineRule="auto"/>
    </w:pPr>
    <w:rPr>
      <w:rFonts w:ascii="Times New Roman" w:eastAsia="Times New Roman" w:hAnsi="Times New Roman" w:cs="Times New Roman"/>
      <w:color w:val="BFBFBF"/>
      <w:sz w:val="24"/>
      <w:szCs w:val="24"/>
      <w:lang w:val="en-GB"/>
    </w:rPr>
  </w:style>
  <w:style w:type="paragraph" w:customStyle="1" w:styleId="gc-bubbledefault">
    <w:name w:val="gc-bubbledefault"/>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gc-reset">
    <w:name w:val="gc-reset"/>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pls-vertshim">
    <w:name w:val="pls-vertshim"/>
    <w:basedOn w:val="Normal"/>
    <w:rsid w:val="003F39C7"/>
    <w:pP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pls-vertshimleft">
    <w:name w:val="pls-vertshimlef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ls-vertshimright">
    <w:name w:val="pls-vertshimrigh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ls-contentwrap">
    <w:name w:val="pls-contentwrap"/>
    <w:basedOn w:val="Normal"/>
    <w:rsid w:val="003F39C7"/>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contentleft">
    <w:name w:val="pls-contentleft"/>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dropright">
    <w:name w:val="pls-dropright"/>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vert">
    <w:name w:val="pls-vert"/>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tailleft">
    <w:name w:val="pls-tailleft"/>
    <w:basedOn w:val="Normal"/>
    <w:rsid w:val="003F39C7"/>
    <w:pPr>
      <w:spacing w:before="100" w:beforeAutospacing="1" w:after="100" w:afterAutospacing="1" w:line="240" w:lineRule="auto"/>
      <w:textAlignment w:val="top"/>
    </w:pPr>
    <w:rPr>
      <w:rFonts w:ascii="Times New Roman" w:eastAsia="Times New Roman" w:hAnsi="Times New Roman" w:cs="Times New Roman"/>
      <w:vanish/>
      <w:sz w:val="24"/>
      <w:szCs w:val="24"/>
      <w:lang w:val="en-GB"/>
    </w:rPr>
  </w:style>
  <w:style w:type="paragraph" w:customStyle="1" w:styleId="pls-dropbl">
    <w:name w:val="pls-dropbl"/>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dropbottom">
    <w:name w:val="pls-dropbottom"/>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topleft">
    <w:name w:val="pls-topleft"/>
    <w:basedOn w:val="Normal"/>
    <w:rsid w:val="003F39C7"/>
    <w:pPr>
      <w:spacing w:before="100" w:beforeAutospacing="1" w:after="100" w:afterAutospacing="1" w:line="240" w:lineRule="auto"/>
      <w:jc w:val="right"/>
      <w:textAlignment w:val="bottom"/>
    </w:pPr>
    <w:rPr>
      <w:rFonts w:ascii="Times New Roman" w:eastAsia="Times New Roman" w:hAnsi="Times New Roman" w:cs="Times New Roman"/>
      <w:sz w:val="24"/>
      <w:szCs w:val="24"/>
      <w:lang w:val="en-GB"/>
    </w:rPr>
  </w:style>
  <w:style w:type="paragraph" w:customStyle="1" w:styleId="pls-topright">
    <w:name w:val="pls-topright"/>
    <w:basedOn w:val="Normal"/>
    <w:rsid w:val="003F39C7"/>
    <w:pPr>
      <w:spacing w:before="100" w:beforeAutospacing="1" w:after="100" w:afterAutospacing="1" w:line="240" w:lineRule="auto"/>
      <w:textAlignment w:val="bottom"/>
    </w:pPr>
    <w:rPr>
      <w:rFonts w:ascii="Times New Roman" w:eastAsia="Times New Roman" w:hAnsi="Times New Roman" w:cs="Times New Roman"/>
      <w:sz w:val="24"/>
      <w:szCs w:val="24"/>
      <w:lang w:val="en-GB"/>
    </w:rPr>
  </w:style>
  <w:style w:type="paragraph" w:customStyle="1" w:styleId="pls-bottomleft">
    <w:name w:val="pls-bottomleft"/>
    <w:basedOn w:val="Normal"/>
    <w:rsid w:val="003F39C7"/>
    <w:pPr>
      <w:spacing w:before="100" w:beforeAutospacing="1" w:after="100" w:afterAutospacing="1" w:line="240" w:lineRule="auto"/>
      <w:jc w:val="right"/>
      <w:textAlignment w:val="top"/>
    </w:pPr>
    <w:rPr>
      <w:rFonts w:ascii="Times New Roman" w:eastAsia="Times New Roman" w:hAnsi="Times New Roman" w:cs="Times New Roman"/>
      <w:sz w:val="24"/>
      <w:szCs w:val="24"/>
      <w:lang w:val="en-GB"/>
    </w:rPr>
  </w:style>
  <w:style w:type="paragraph" w:customStyle="1" w:styleId="pls-bottomright">
    <w:name w:val="pls-bottomright"/>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tailtop">
    <w:name w:val="pls-tailtop"/>
    <w:basedOn w:val="Normal"/>
    <w:rsid w:val="003F39C7"/>
    <w:pPr>
      <w:spacing w:before="100" w:beforeAutospacing="1" w:after="100" w:afterAutospacing="1" w:line="240" w:lineRule="auto"/>
      <w:textAlignment w:val="top"/>
    </w:pPr>
    <w:rPr>
      <w:rFonts w:ascii="Times New Roman" w:eastAsia="Times New Roman" w:hAnsi="Times New Roman" w:cs="Times New Roman"/>
      <w:vanish/>
      <w:sz w:val="24"/>
      <w:szCs w:val="24"/>
      <w:lang w:val="en-GB"/>
    </w:rPr>
  </w:style>
  <w:style w:type="paragraph" w:customStyle="1" w:styleId="pls-tailright">
    <w:name w:val="pls-tailright"/>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pls-tailbottom">
    <w:name w:val="pls-tailbottom"/>
    <w:basedOn w:val="Normal"/>
    <w:rsid w:val="003F39C7"/>
    <w:pPr>
      <w:spacing w:before="100" w:beforeAutospacing="1" w:after="100" w:afterAutospacing="1" w:line="240" w:lineRule="auto"/>
      <w:textAlignment w:val="bottom"/>
    </w:pPr>
    <w:rPr>
      <w:rFonts w:ascii="Times New Roman" w:eastAsia="Times New Roman" w:hAnsi="Times New Roman" w:cs="Times New Roman"/>
      <w:vanish/>
      <w:sz w:val="24"/>
      <w:szCs w:val="24"/>
      <w:lang w:val="en-GB"/>
    </w:rPr>
  </w:style>
  <w:style w:type="paragraph" w:customStyle="1" w:styleId="pls-droptr">
    <w:name w:val="pls-dropt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ls-dropbr">
    <w:name w:val="pls-dropb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ubbledroptr">
    <w:name w:val="bubbledroptr"/>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spinner">
    <w:name w:val="pls-spin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navbar">
    <w:name w:val="navba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center-inner">
    <w:name w:val="column-center-in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left-inner">
    <w:name w:val="column-left-in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right-inner">
    <w:name w:val="column-right-in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Header1">
    <w:name w:val="Head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escription">
    <w:name w:val="description"/>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ap-left">
    <w:name w:val="cap-lef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ap-right">
    <w:name w:val="cap-righ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outer">
    <w:name w:val="fauxcolumn-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left">
    <w:name w:val="fauxcolumn-lef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log-content">
    <w:name w:val="blog-conten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log-title">
    <w:name w:val="blog-titl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log-icon">
    <w:name w:val="blog-icon"/>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tem-content">
    <w:name w:val="item-conten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tem-thumbnail">
    <w:name w:val="item-thumbnail"/>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tem-time">
    <w:name w:val="item-tim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how-option">
    <w:name w:val="show-option"/>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tem-title">
    <w:name w:val="item-titl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graph-counter-wrapper">
    <w:name w:val="graph-counter-wrapp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igit">
    <w:name w:val="digi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lind-plate">
    <w:name w:val="blind-plat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goog-te-combo">
    <w:name w:val="goog-te-combo"/>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lapseable">
    <w:name w:val="collapseabl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s-content">
    <w:name w:val="comments-conten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s-replybox">
    <w:name w:val="comments-replybox"/>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replybox-single">
    <w:name w:val="comment-replybox-singl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replybox-thread">
    <w:name w:val="comment-replybox-thread"/>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block">
    <w:name w:val="comment-block"/>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ntent-cap-top">
    <w:name w:val="content-cap-top"/>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ate-outer">
    <w:name w:val="date-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ntinue">
    <w:name w:val="continu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zippy">
    <w:name w:val="zippy"/>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ody-fauxcolumn-outer">
    <w:name w:val="body-fauxcolumn-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s">
    <w:name w:val="columns"/>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left-outer">
    <w:name w:val="fauxcolumn-left-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right-outer">
    <w:name w:val="fauxcolumn-right-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right-outer">
    <w:name w:val="column-right-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haring-platform-button">
    <w:name w:val="sharing-platform-button"/>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latform-sharing-text">
    <w:name w:val="platform-sharing-tex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adsense">
    <w:name w:val="adsens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itlewrapper">
    <w:name w:val="titlewrapp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escriptionwrapper">
    <w:name w:val="descriptionwrapp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ollow-by-email-address">
    <w:name w:val="follow-by-email-address"/>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ollow-by-email-submit">
    <w:name w:val="follow-by-email-submi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nline-thread">
    <w:name w:val="inline-thread"/>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thread">
    <w:name w:val="comment-thread"/>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replies">
    <w:name w:val="comment-replies"/>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
    <w:name w:val="commen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user">
    <w:name w:val="us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atetime">
    <w:name w:val="datetim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header">
    <w:name w:val="comment-head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content">
    <w:name w:val="comment-conten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loadmore">
    <w:name w:val="loadmor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hread-arrow">
    <w:name w:val="thread-arrow"/>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inner">
    <w:name w:val="fauxcolumn-inn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widget-content">
    <w:name w:val="widget-content"/>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agelist-arrow">
    <w:name w:val="pagelist-arrow"/>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author">
    <w:name w:val="comment-autho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header-outer">
    <w:name w:val="header-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abs-outer">
    <w:name w:val="tabs-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main-outer">
    <w:name w:val="main-outer"/>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oggle">
    <w:name w:val="toggle"/>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oggle-open">
    <w:name w:val="toggle-open"/>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b-buzz">
    <w:name w:val="sb-buzz"/>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pls-bubbletop">
    <w:name w:val="pls-bubbletop"/>
    <w:basedOn w:val="Normal"/>
    <w:rsid w:val="003F39C7"/>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ls-toptail">
    <w:name w:val="pls-toptail"/>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inner">
    <w:name w:val="inner"/>
    <w:rsid w:val="003F39C7"/>
  </w:style>
  <w:style w:type="paragraph" w:customStyle="1" w:styleId="column-center-inner1">
    <w:name w:val="column-center-inn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left-inner1">
    <w:name w:val="column-left-inner1"/>
    <w:basedOn w:val="Normal"/>
    <w:rsid w:val="003F39C7"/>
    <w:pPr>
      <w:spacing w:before="100" w:beforeAutospacing="1" w:after="100" w:afterAutospacing="1" w:line="240" w:lineRule="auto"/>
      <w:ind w:right="300"/>
    </w:pPr>
    <w:rPr>
      <w:rFonts w:ascii="Times New Roman" w:eastAsia="Times New Roman" w:hAnsi="Times New Roman" w:cs="Times New Roman"/>
      <w:sz w:val="24"/>
      <w:szCs w:val="24"/>
      <w:lang w:val="en-GB"/>
    </w:rPr>
  </w:style>
  <w:style w:type="paragraph" w:customStyle="1" w:styleId="column-right-inner1">
    <w:name w:val="column-right-inner1"/>
    <w:basedOn w:val="Normal"/>
    <w:rsid w:val="003F39C7"/>
    <w:pPr>
      <w:spacing w:before="100" w:beforeAutospacing="1" w:after="100" w:afterAutospacing="1" w:line="240" w:lineRule="auto"/>
      <w:ind w:left="300"/>
    </w:pPr>
    <w:rPr>
      <w:rFonts w:ascii="Times New Roman" w:eastAsia="Times New Roman" w:hAnsi="Times New Roman" w:cs="Times New Roman"/>
      <w:sz w:val="24"/>
      <w:szCs w:val="24"/>
      <w:lang w:val="en-GB"/>
    </w:rPr>
  </w:style>
  <w:style w:type="paragraph" w:customStyle="1" w:styleId="navbar1">
    <w:name w:val="navbar1"/>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navbar2">
    <w:name w:val="navbar2"/>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section1">
    <w:name w:val="section1"/>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widget1">
    <w:name w:val="widget1"/>
    <w:basedOn w:val="Normal"/>
    <w:rsid w:val="003F39C7"/>
    <w:pPr>
      <w:spacing w:before="450" w:after="450" w:line="240" w:lineRule="auto"/>
      <w:ind w:left="450" w:right="450"/>
    </w:pPr>
    <w:rPr>
      <w:rFonts w:ascii="Times New Roman" w:eastAsia="Times New Roman" w:hAnsi="Times New Roman" w:cs="Times New Roman"/>
      <w:sz w:val="24"/>
      <w:szCs w:val="24"/>
      <w:lang w:val="en-GB"/>
    </w:rPr>
  </w:style>
  <w:style w:type="paragraph" w:customStyle="1" w:styleId="header10">
    <w:name w:val="header1"/>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titlewrapper1">
    <w:name w:val="titlewrapp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escriptionwrapper1">
    <w:name w:val="descriptionwrapper1"/>
    <w:basedOn w:val="Normal"/>
    <w:rsid w:val="003F39C7"/>
    <w:pPr>
      <w:spacing w:before="100" w:beforeAutospacing="1" w:after="375" w:line="240" w:lineRule="auto"/>
    </w:pPr>
    <w:rPr>
      <w:rFonts w:ascii="Times New Roman" w:eastAsia="Times New Roman" w:hAnsi="Times New Roman" w:cs="Times New Roman"/>
      <w:sz w:val="24"/>
      <w:szCs w:val="24"/>
      <w:lang w:val="en-GB"/>
    </w:rPr>
  </w:style>
  <w:style w:type="paragraph" w:customStyle="1" w:styleId="description1">
    <w:name w:val="description1"/>
    <w:basedOn w:val="Normal"/>
    <w:rsid w:val="003F39C7"/>
    <w:pPr>
      <w:spacing w:before="120" w:after="150" w:line="240" w:lineRule="auto"/>
    </w:pPr>
    <w:rPr>
      <w:rFonts w:ascii="Times New Roman" w:eastAsia="Times New Roman" w:hAnsi="Times New Roman" w:cs="Times New Roman"/>
      <w:sz w:val="31"/>
      <w:szCs w:val="31"/>
      <w:lang w:val="en-GB"/>
    </w:rPr>
  </w:style>
  <w:style w:type="paragraph" w:customStyle="1" w:styleId="comment-author1">
    <w:name w:val="comment-autho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author2">
    <w:name w:val="comment-author2"/>
    <w:basedOn w:val="Normal"/>
    <w:rsid w:val="003F39C7"/>
    <w:pPr>
      <w:spacing w:before="100" w:beforeAutospacing="1" w:after="100" w:afterAutospacing="1" w:line="240" w:lineRule="auto"/>
      <w:ind w:left="-675"/>
    </w:pPr>
    <w:rPr>
      <w:rFonts w:ascii="Times New Roman" w:eastAsia="Times New Roman" w:hAnsi="Times New Roman" w:cs="Times New Roman"/>
      <w:sz w:val="24"/>
      <w:szCs w:val="24"/>
      <w:lang w:val="en-GB"/>
    </w:rPr>
  </w:style>
  <w:style w:type="paragraph" w:customStyle="1" w:styleId="profile-datablock1">
    <w:name w:val="profile-datablock1"/>
    <w:basedOn w:val="Normal"/>
    <w:rsid w:val="003F39C7"/>
    <w:pPr>
      <w:spacing w:after="120" w:line="240" w:lineRule="auto"/>
    </w:pPr>
    <w:rPr>
      <w:rFonts w:ascii="Times New Roman" w:eastAsia="Times New Roman" w:hAnsi="Times New Roman" w:cs="Times New Roman"/>
      <w:sz w:val="24"/>
      <w:szCs w:val="24"/>
      <w:lang w:val="en-GB"/>
    </w:rPr>
  </w:style>
  <w:style w:type="paragraph" w:customStyle="1" w:styleId="header-outer1">
    <w:name w:val="header-outer1"/>
    <w:basedOn w:val="Normal"/>
    <w:rsid w:val="003F39C7"/>
    <w:pPr>
      <w:spacing w:before="75" w:after="75" w:line="240" w:lineRule="auto"/>
    </w:pPr>
    <w:rPr>
      <w:rFonts w:ascii="Times New Roman" w:eastAsia="Times New Roman" w:hAnsi="Times New Roman" w:cs="Times New Roman"/>
      <w:sz w:val="24"/>
      <w:szCs w:val="24"/>
      <w:lang w:val="en-GB"/>
    </w:rPr>
  </w:style>
  <w:style w:type="paragraph" w:customStyle="1" w:styleId="tabs-outer1">
    <w:name w:val="tabs-outer1"/>
    <w:basedOn w:val="Normal"/>
    <w:rsid w:val="003F39C7"/>
    <w:pPr>
      <w:spacing w:before="75" w:after="75" w:line="240" w:lineRule="auto"/>
    </w:pPr>
    <w:rPr>
      <w:rFonts w:ascii="Times New Roman" w:eastAsia="Times New Roman" w:hAnsi="Times New Roman" w:cs="Times New Roman"/>
      <w:sz w:val="24"/>
      <w:szCs w:val="24"/>
      <w:lang w:val="en-GB"/>
    </w:rPr>
  </w:style>
  <w:style w:type="paragraph" w:customStyle="1" w:styleId="main-outer1">
    <w:name w:val="main-outer1"/>
    <w:basedOn w:val="Normal"/>
    <w:rsid w:val="003F39C7"/>
    <w:pPr>
      <w:spacing w:before="75" w:after="75" w:line="240" w:lineRule="auto"/>
    </w:pPr>
    <w:rPr>
      <w:rFonts w:ascii="Times New Roman" w:eastAsia="Times New Roman" w:hAnsi="Times New Roman" w:cs="Times New Roman"/>
      <w:sz w:val="24"/>
      <w:szCs w:val="24"/>
      <w:lang w:val="en-GB"/>
    </w:rPr>
  </w:style>
  <w:style w:type="paragraph" w:customStyle="1" w:styleId="footer-outer1">
    <w:name w:val="footer-outer1"/>
    <w:basedOn w:val="Normal"/>
    <w:rsid w:val="003F39C7"/>
    <w:pPr>
      <w:spacing w:before="75" w:after="75" w:line="240" w:lineRule="auto"/>
    </w:pPr>
    <w:rPr>
      <w:rFonts w:ascii="Times New Roman" w:eastAsia="Times New Roman" w:hAnsi="Times New Roman" w:cs="Times New Roman"/>
      <w:sz w:val="24"/>
      <w:szCs w:val="24"/>
      <w:lang w:val="en-GB"/>
    </w:rPr>
  </w:style>
  <w:style w:type="paragraph" w:customStyle="1" w:styleId="cap-top1">
    <w:name w:val="cap-top1"/>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cap-bottom1">
    <w:name w:val="cap-bottom1"/>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region-inner1">
    <w:name w:val="region-inner1"/>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column-center-inner2">
    <w:name w:val="column-center-inner2"/>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left-inner2">
    <w:name w:val="column-left-inner2"/>
    <w:basedOn w:val="Normal"/>
    <w:rsid w:val="003F39C7"/>
    <w:pPr>
      <w:spacing w:before="100" w:beforeAutospacing="1" w:after="100" w:afterAutospacing="1" w:line="240" w:lineRule="auto"/>
      <w:ind w:right="300"/>
    </w:pPr>
    <w:rPr>
      <w:rFonts w:ascii="Times New Roman" w:eastAsia="Times New Roman" w:hAnsi="Times New Roman" w:cs="Times New Roman"/>
      <w:sz w:val="24"/>
      <w:szCs w:val="24"/>
      <w:lang w:val="en-GB"/>
    </w:rPr>
  </w:style>
  <w:style w:type="paragraph" w:customStyle="1" w:styleId="column-right-inner2">
    <w:name w:val="column-right-inner2"/>
    <w:basedOn w:val="Normal"/>
    <w:rsid w:val="003F39C7"/>
    <w:pPr>
      <w:spacing w:before="100" w:beforeAutospacing="1" w:after="100" w:afterAutospacing="1" w:line="240" w:lineRule="auto"/>
      <w:ind w:left="300"/>
    </w:pPr>
    <w:rPr>
      <w:rFonts w:ascii="Times New Roman" w:eastAsia="Times New Roman" w:hAnsi="Times New Roman" w:cs="Times New Roman"/>
      <w:sz w:val="24"/>
      <w:szCs w:val="24"/>
      <w:lang w:val="en-GB"/>
    </w:rPr>
  </w:style>
  <w:style w:type="paragraph" w:customStyle="1" w:styleId="cap-left1">
    <w:name w:val="cap-left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ap-right1">
    <w:name w:val="cap-right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ap-left2">
    <w:name w:val="cap-left2"/>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ap-right2">
    <w:name w:val="cap-right2"/>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outer1">
    <w:name w:val="fauxcolumn-out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outer2">
    <w:name w:val="fauxcolumn-outer2"/>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fauxcolumn-left1">
    <w:name w:val="fauxcolumn-left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log-content1">
    <w:name w:val="blog-content1"/>
    <w:basedOn w:val="Normal"/>
    <w:rsid w:val="003F39C7"/>
    <w:pPr>
      <w:spacing w:after="75" w:line="240" w:lineRule="auto"/>
      <w:ind w:left="75"/>
    </w:pPr>
    <w:rPr>
      <w:rFonts w:ascii="Times New Roman" w:eastAsia="Times New Roman" w:hAnsi="Times New Roman" w:cs="Times New Roman"/>
      <w:sz w:val="24"/>
      <w:szCs w:val="24"/>
      <w:lang w:val="en-GB"/>
    </w:rPr>
  </w:style>
  <w:style w:type="paragraph" w:customStyle="1" w:styleId="blog-title1">
    <w:name w:val="blog-title1"/>
    <w:basedOn w:val="Normal"/>
    <w:rsid w:val="003F39C7"/>
    <w:pPr>
      <w:spacing w:before="30" w:after="0" w:line="240" w:lineRule="atLeast"/>
    </w:pPr>
    <w:rPr>
      <w:rFonts w:ascii="Times New Roman" w:eastAsia="Times New Roman" w:hAnsi="Times New Roman" w:cs="Times New Roman"/>
      <w:b/>
      <w:bCs/>
      <w:sz w:val="24"/>
      <w:szCs w:val="24"/>
      <w:lang w:val="en-GB"/>
    </w:rPr>
  </w:style>
  <w:style w:type="paragraph" w:customStyle="1" w:styleId="blog-icon1">
    <w:name w:val="blog-icon1"/>
    <w:basedOn w:val="Normal"/>
    <w:rsid w:val="003F39C7"/>
    <w:pPr>
      <w:spacing w:before="30" w:after="100" w:afterAutospacing="1" w:line="240" w:lineRule="auto"/>
      <w:textAlignment w:val="top"/>
    </w:pPr>
    <w:rPr>
      <w:rFonts w:ascii="Times New Roman" w:eastAsia="Times New Roman" w:hAnsi="Times New Roman" w:cs="Times New Roman"/>
      <w:sz w:val="24"/>
      <w:szCs w:val="24"/>
      <w:lang w:val="en-GB"/>
    </w:rPr>
  </w:style>
  <w:style w:type="paragraph" w:customStyle="1" w:styleId="item-content1">
    <w:name w:val="item-content1"/>
    <w:basedOn w:val="Normal"/>
    <w:rsid w:val="003F39C7"/>
    <w:pPr>
      <w:spacing w:before="100" w:beforeAutospacing="1" w:after="100" w:afterAutospacing="1" w:line="312" w:lineRule="atLeast"/>
    </w:pPr>
    <w:rPr>
      <w:rFonts w:ascii="Times New Roman" w:eastAsia="Times New Roman" w:hAnsi="Times New Roman" w:cs="Times New Roman"/>
      <w:sz w:val="23"/>
      <w:szCs w:val="23"/>
      <w:lang w:val="en-GB"/>
    </w:rPr>
  </w:style>
  <w:style w:type="paragraph" w:customStyle="1" w:styleId="item-thumbnail1">
    <w:name w:val="item-thumbnail1"/>
    <w:basedOn w:val="Normal"/>
    <w:rsid w:val="003F39C7"/>
    <w:pPr>
      <w:spacing w:before="30" w:after="75" w:line="240" w:lineRule="auto"/>
      <w:ind w:right="75"/>
    </w:pPr>
    <w:rPr>
      <w:rFonts w:ascii="Times New Roman" w:eastAsia="Times New Roman" w:hAnsi="Times New Roman" w:cs="Times New Roman"/>
      <w:sz w:val="24"/>
      <w:szCs w:val="24"/>
      <w:lang w:val="en-GB"/>
    </w:rPr>
  </w:style>
  <w:style w:type="paragraph" w:customStyle="1" w:styleId="item-time1">
    <w:name w:val="item-time1"/>
    <w:basedOn w:val="Normal"/>
    <w:rsid w:val="003F39C7"/>
    <w:pPr>
      <w:spacing w:before="100" w:beforeAutospacing="1" w:after="100" w:afterAutospacing="1" w:line="240" w:lineRule="auto"/>
    </w:pPr>
    <w:rPr>
      <w:rFonts w:ascii="Times New Roman" w:eastAsia="Times New Roman" w:hAnsi="Times New Roman" w:cs="Times New Roman"/>
      <w:i/>
      <w:iCs/>
      <w:sz w:val="23"/>
      <w:szCs w:val="23"/>
      <w:lang w:val="en-GB"/>
    </w:rPr>
  </w:style>
  <w:style w:type="paragraph" w:customStyle="1" w:styleId="show-option1">
    <w:name w:val="show-option1"/>
    <w:basedOn w:val="Normal"/>
    <w:rsid w:val="003F39C7"/>
    <w:pPr>
      <w:spacing w:before="100" w:beforeAutospacing="1" w:after="100" w:afterAutospacing="1" w:line="240" w:lineRule="auto"/>
      <w:jc w:val="right"/>
    </w:pPr>
    <w:rPr>
      <w:rFonts w:ascii="Times New Roman" w:eastAsia="Times New Roman" w:hAnsi="Times New Roman" w:cs="Times New Roman"/>
      <w:sz w:val="18"/>
      <w:szCs w:val="18"/>
      <w:lang w:val="en-GB"/>
    </w:rPr>
  </w:style>
  <w:style w:type="paragraph" w:customStyle="1" w:styleId="follow-by-email-address1">
    <w:name w:val="follow-by-email-address1"/>
    <w:basedOn w:val="Normal"/>
    <w:rsid w:val="003F39C7"/>
    <w:pPr>
      <w:pBdr>
        <w:top w:val="inset" w:sz="6" w:space="0" w:color="auto"/>
        <w:left w:val="inset" w:sz="6" w:space="0" w:color="auto"/>
        <w:bottom w:val="inset" w:sz="6" w:space="0" w:color="auto"/>
        <w:right w:val="inset" w:sz="6" w:space="0" w:color="auto"/>
      </w:pBdr>
      <w:spacing w:before="100" w:beforeAutospacing="1" w:after="100" w:afterAutospacing="1" w:line="240" w:lineRule="auto"/>
    </w:pPr>
    <w:rPr>
      <w:rFonts w:ascii="Times New Roman" w:eastAsia="Times New Roman" w:hAnsi="Times New Roman" w:cs="Times New Roman"/>
      <w:sz w:val="20"/>
      <w:szCs w:val="20"/>
      <w:lang w:val="en-GB"/>
    </w:rPr>
  </w:style>
  <w:style w:type="paragraph" w:customStyle="1" w:styleId="follow-by-email-submit1">
    <w:name w:val="follow-by-email-submit1"/>
    <w:basedOn w:val="Normal"/>
    <w:rsid w:val="003F39C7"/>
    <w:pPr>
      <w:shd w:val="clear" w:color="auto" w:fill="000000"/>
      <w:spacing w:after="0" w:line="240" w:lineRule="auto"/>
      <w:ind w:left="120"/>
    </w:pPr>
    <w:rPr>
      <w:rFonts w:ascii="Times New Roman" w:eastAsia="Times New Roman" w:hAnsi="Times New Roman" w:cs="Times New Roman"/>
      <w:color w:val="FFFFFF"/>
      <w:sz w:val="20"/>
      <w:szCs w:val="20"/>
      <w:lang w:val="en-GB"/>
    </w:rPr>
  </w:style>
  <w:style w:type="paragraph" w:customStyle="1" w:styleId="widget-item-control1">
    <w:name w:val="widget-item-control1"/>
    <w:basedOn w:val="Normal"/>
    <w:rsid w:val="003F39C7"/>
    <w:pPr>
      <w:spacing w:before="75" w:after="100" w:afterAutospacing="1" w:line="240" w:lineRule="auto"/>
    </w:pPr>
    <w:rPr>
      <w:rFonts w:ascii="Times New Roman" w:eastAsia="Times New Roman" w:hAnsi="Times New Roman" w:cs="Times New Roman"/>
      <w:sz w:val="24"/>
      <w:szCs w:val="24"/>
      <w:lang w:val="en-GB"/>
    </w:rPr>
  </w:style>
  <w:style w:type="paragraph" w:customStyle="1" w:styleId="item-thumbnail2">
    <w:name w:val="item-thumbnail2"/>
    <w:basedOn w:val="Normal"/>
    <w:rsid w:val="003F39C7"/>
    <w:pPr>
      <w:spacing w:after="75" w:line="240" w:lineRule="auto"/>
      <w:ind w:right="75"/>
    </w:pPr>
    <w:rPr>
      <w:rFonts w:ascii="Times New Roman" w:eastAsia="Times New Roman" w:hAnsi="Times New Roman" w:cs="Times New Roman"/>
      <w:sz w:val="24"/>
      <w:szCs w:val="24"/>
      <w:lang w:val="en-GB"/>
    </w:rPr>
  </w:style>
  <w:style w:type="paragraph" w:customStyle="1" w:styleId="item-title1">
    <w:name w:val="item-title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haring-platform-button1">
    <w:name w:val="sharing-platform-button1"/>
    <w:basedOn w:val="Normal"/>
    <w:rsid w:val="003F39C7"/>
    <w:pPr>
      <w:spacing w:before="100" w:beforeAutospacing="1" w:after="0" w:line="240" w:lineRule="auto"/>
    </w:pPr>
    <w:rPr>
      <w:rFonts w:ascii="Times New Roman" w:eastAsia="Times New Roman" w:hAnsi="Times New Roman" w:cs="Times New Roman"/>
      <w:sz w:val="24"/>
      <w:szCs w:val="24"/>
      <w:lang w:val="en-GB"/>
    </w:rPr>
  </w:style>
  <w:style w:type="paragraph" w:customStyle="1" w:styleId="platform-sharing-text1">
    <w:name w:val="platform-sharing-text1"/>
    <w:basedOn w:val="Normal"/>
    <w:rsid w:val="003F39C7"/>
    <w:pPr>
      <w:spacing w:before="100" w:beforeAutospacing="1" w:after="100" w:afterAutospacing="1" w:line="720" w:lineRule="atLeast"/>
    </w:pPr>
    <w:rPr>
      <w:rFonts w:ascii="Times New Roman" w:eastAsia="Times New Roman" w:hAnsi="Times New Roman" w:cs="Times New Roman"/>
      <w:sz w:val="24"/>
      <w:szCs w:val="24"/>
      <w:lang w:val="en-GB"/>
    </w:rPr>
  </w:style>
  <w:style w:type="paragraph" w:customStyle="1" w:styleId="graph-counter-wrapper1">
    <w:name w:val="graph-counter-wrapper1"/>
    <w:basedOn w:val="Normal"/>
    <w:rsid w:val="003F39C7"/>
    <w:pPr>
      <w:spacing w:before="100" w:beforeAutospacing="1" w:after="100" w:afterAutospacing="1" w:line="240" w:lineRule="auto"/>
    </w:pPr>
    <w:rPr>
      <w:rFonts w:ascii="Times New Roman" w:eastAsia="Times New Roman" w:hAnsi="Times New Roman" w:cs="Times New Roman"/>
      <w:color w:val="FFFFFF"/>
      <w:sz w:val="24"/>
      <w:szCs w:val="24"/>
      <w:lang w:val="en-GB"/>
    </w:rPr>
  </w:style>
  <w:style w:type="paragraph" w:customStyle="1" w:styleId="digit1">
    <w:name w:val="digit1"/>
    <w:basedOn w:val="Normal"/>
    <w:rsid w:val="003F39C7"/>
    <w:pPr>
      <w:pBdr>
        <w:top w:val="single" w:sz="6" w:space="0" w:color="FFFFFF"/>
        <w:left w:val="single" w:sz="6" w:space="0" w:color="FFFFFF"/>
        <w:bottom w:val="single" w:sz="6" w:space="0" w:color="FFFFFF"/>
        <w:right w:val="single" w:sz="6" w:space="0" w:color="FFFFFF"/>
      </w:pBdr>
      <w:spacing w:before="100" w:beforeAutospacing="1" w:after="100" w:afterAutospacing="1" w:line="420" w:lineRule="atLeast"/>
      <w:ind w:left="-15"/>
      <w:jc w:val="center"/>
    </w:pPr>
    <w:rPr>
      <w:rFonts w:ascii="Times New Roman" w:eastAsia="Times New Roman" w:hAnsi="Times New Roman" w:cs="Times New Roman"/>
      <w:sz w:val="24"/>
      <w:szCs w:val="24"/>
      <w:lang w:val="en-GB"/>
    </w:rPr>
  </w:style>
  <w:style w:type="paragraph" w:customStyle="1" w:styleId="blind-plate1">
    <w:name w:val="blind-plate1"/>
    <w:basedOn w:val="Normal"/>
    <w:rsid w:val="003F39C7"/>
    <w:pPr>
      <w:pBdr>
        <w:top w:val="single" w:sz="6" w:space="0" w:color="000000"/>
        <w:bottom w:val="single" w:sz="6" w:space="0" w:color="FFFFFF"/>
      </w:pBd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inner1">
    <w:name w:val="inner1"/>
    <w:rsid w:val="003F39C7"/>
  </w:style>
  <w:style w:type="paragraph" w:customStyle="1" w:styleId="goog-te-combo1">
    <w:name w:val="goog-te-combo1"/>
    <w:basedOn w:val="Normal"/>
    <w:rsid w:val="003F39C7"/>
    <w:pPr>
      <w:pBdr>
        <w:top w:val="single" w:sz="6" w:space="5" w:color="DCDCDC"/>
        <w:left w:val="single" w:sz="6" w:space="5" w:color="DCDCDC"/>
        <w:bottom w:val="single" w:sz="6" w:space="5" w:color="DCDCDC"/>
        <w:right w:val="single" w:sz="6" w:space="5" w:color="DCDCDC"/>
      </w:pBdr>
      <w:shd w:val="clear" w:color="auto" w:fill="F5F5F5"/>
      <w:spacing w:before="100" w:beforeAutospacing="1" w:after="100" w:afterAutospacing="1" w:line="240" w:lineRule="auto"/>
    </w:pPr>
    <w:rPr>
      <w:rFonts w:ascii="Arial" w:eastAsia="Times New Roman" w:hAnsi="Arial" w:cs="Arial"/>
      <w:color w:val="444444"/>
      <w:sz w:val="24"/>
      <w:szCs w:val="24"/>
      <w:lang w:val="en-GB"/>
    </w:rPr>
  </w:style>
  <w:style w:type="paragraph" w:customStyle="1" w:styleId="toggle1">
    <w:name w:val="toggle1"/>
    <w:basedOn w:val="Normal"/>
    <w:rsid w:val="003F39C7"/>
    <w:pPr>
      <w:spacing w:before="100" w:beforeAutospacing="1" w:after="100" w:afterAutospacing="1" w:line="240" w:lineRule="auto"/>
    </w:pPr>
    <w:rPr>
      <w:rFonts w:ascii="Arial" w:eastAsia="Times New Roman" w:hAnsi="Arial" w:cs="Arial"/>
      <w:sz w:val="24"/>
      <w:szCs w:val="24"/>
      <w:lang w:val="en-GB"/>
    </w:rPr>
  </w:style>
  <w:style w:type="paragraph" w:customStyle="1" w:styleId="toggle-open1">
    <w:name w:val="toggle-open1"/>
    <w:basedOn w:val="Normal"/>
    <w:rsid w:val="003F39C7"/>
    <w:pPr>
      <w:spacing w:before="100" w:beforeAutospacing="1" w:after="100" w:afterAutospacing="1" w:line="144" w:lineRule="atLeast"/>
    </w:pPr>
    <w:rPr>
      <w:rFonts w:ascii="Times New Roman" w:eastAsia="Times New Roman" w:hAnsi="Times New Roman" w:cs="Times New Roman"/>
      <w:sz w:val="24"/>
      <w:szCs w:val="24"/>
      <w:lang w:val="en-GB"/>
    </w:rPr>
  </w:style>
  <w:style w:type="paragraph" w:customStyle="1" w:styleId="backlink-toggle-zippy1">
    <w:name w:val="backlink-toggle-zippy1"/>
    <w:basedOn w:val="Normal"/>
    <w:rsid w:val="003F39C7"/>
    <w:pPr>
      <w:spacing w:before="100" w:beforeAutospacing="1" w:after="100" w:afterAutospacing="1" w:line="240" w:lineRule="auto"/>
      <w:ind w:right="24"/>
    </w:pPr>
    <w:rPr>
      <w:rFonts w:ascii="Times New Roman" w:eastAsia="Times New Roman" w:hAnsi="Times New Roman" w:cs="Times New Roman"/>
      <w:sz w:val="24"/>
      <w:szCs w:val="24"/>
      <w:lang w:val="en-GB"/>
    </w:rPr>
  </w:style>
  <w:style w:type="paragraph" w:customStyle="1" w:styleId="collapseable1">
    <w:name w:val="collapseable1"/>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blogger-comment-icon1">
    <w:name w:val="blogger-comment-icon1"/>
    <w:basedOn w:val="Normal"/>
    <w:rsid w:val="003F39C7"/>
    <w:pPr>
      <w:spacing w:before="100" w:beforeAutospacing="1" w:after="100" w:afterAutospacing="1" w:line="240" w:lineRule="atLeast"/>
    </w:pPr>
    <w:rPr>
      <w:rFonts w:ascii="Times New Roman" w:eastAsia="Times New Roman" w:hAnsi="Times New Roman" w:cs="Times New Roman"/>
      <w:sz w:val="24"/>
      <w:szCs w:val="24"/>
      <w:lang w:val="en-GB"/>
    </w:rPr>
  </w:style>
  <w:style w:type="paragraph" w:customStyle="1" w:styleId="openid-comment-icon1">
    <w:name w:val="openid-comment-icon1"/>
    <w:basedOn w:val="Normal"/>
    <w:rsid w:val="003F39C7"/>
    <w:pPr>
      <w:spacing w:before="100" w:beforeAutospacing="1" w:after="100" w:afterAutospacing="1" w:line="240" w:lineRule="atLeast"/>
    </w:pPr>
    <w:rPr>
      <w:rFonts w:ascii="Times New Roman" w:eastAsia="Times New Roman" w:hAnsi="Times New Roman" w:cs="Times New Roman"/>
      <w:sz w:val="24"/>
      <w:szCs w:val="24"/>
      <w:lang w:val="en-GB"/>
    </w:rPr>
  </w:style>
  <w:style w:type="paragraph" w:customStyle="1" w:styleId="anon-comment-icon1">
    <w:name w:val="anon-comment-icon1"/>
    <w:basedOn w:val="Normal"/>
    <w:rsid w:val="003F39C7"/>
    <w:pPr>
      <w:spacing w:before="100" w:beforeAutospacing="1" w:after="100" w:afterAutospacing="1" w:line="240" w:lineRule="atLeast"/>
    </w:pPr>
    <w:rPr>
      <w:rFonts w:ascii="Times New Roman" w:eastAsia="Times New Roman" w:hAnsi="Times New Roman" w:cs="Times New Roman"/>
      <w:sz w:val="24"/>
      <w:szCs w:val="24"/>
      <w:lang w:val="en-GB"/>
    </w:rPr>
  </w:style>
  <w:style w:type="paragraph" w:customStyle="1" w:styleId="avatar-image-container1">
    <w:name w:val="avatar-image-container1"/>
    <w:basedOn w:val="Normal"/>
    <w:rsid w:val="003F39C7"/>
    <w:pPr>
      <w:spacing w:before="48" w:after="0" w:line="240" w:lineRule="auto"/>
    </w:pPr>
    <w:rPr>
      <w:rFonts w:ascii="Times New Roman" w:eastAsia="Times New Roman" w:hAnsi="Times New Roman" w:cs="Times New Roman"/>
      <w:sz w:val="24"/>
      <w:szCs w:val="24"/>
      <w:lang w:val="en-GB"/>
    </w:rPr>
  </w:style>
  <w:style w:type="paragraph" w:customStyle="1" w:styleId="comments-content1">
    <w:name w:val="comments-content1"/>
    <w:basedOn w:val="Normal"/>
    <w:rsid w:val="003F39C7"/>
    <w:pPr>
      <w:spacing w:before="100" w:beforeAutospacing="1" w:after="240" w:line="240" w:lineRule="auto"/>
    </w:pPr>
    <w:rPr>
      <w:rFonts w:ascii="Times New Roman" w:eastAsia="Times New Roman" w:hAnsi="Times New Roman" w:cs="Times New Roman"/>
      <w:sz w:val="24"/>
      <w:szCs w:val="24"/>
      <w:lang w:val="en-GB"/>
    </w:rPr>
  </w:style>
  <w:style w:type="paragraph" w:customStyle="1" w:styleId="inline-thread1">
    <w:name w:val="inline-thread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thread1">
    <w:name w:val="comment-thread1"/>
    <w:basedOn w:val="Normal"/>
    <w:rsid w:val="003F39C7"/>
    <w:pPr>
      <w:spacing w:before="120" w:after="120" w:line="240" w:lineRule="auto"/>
    </w:pPr>
    <w:rPr>
      <w:rFonts w:ascii="Times New Roman" w:eastAsia="Times New Roman" w:hAnsi="Times New Roman" w:cs="Times New Roman"/>
      <w:sz w:val="24"/>
      <w:szCs w:val="24"/>
      <w:lang w:val="en-GB"/>
    </w:rPr>
  </w:style>
  <w:style w:type="paragraph" w:customStyle="1" w:styleId="comment-replies1">
    <w:name w:val="comment-replies1"/>
    <w:basedOn w:val="Normal"/>
    <w:rsid w:val="003F39C7"/>
    <w:pPr>
      <w:spacing w:before="240" w:after="100" w:afterAutospacing="1" w:line="240" w:lineRule="auto"/>
      <w:ind w:left="540"/>
    </w:pPr>
    <w:rPr>
      <w:rFonts w:ascii="Times New Roman" w:eastAsia="Times New Roman" w:hAnsi="Times New Roman" w:cs="Times New Roman"/>
      <w:sz w:val="24"/>
      <w:szCs w:val="24"/>
      <w:lang w:val="en-GB"/>
    </w:rPr>
  </w:style>
  <w:style w:type="paragraph" w:customStyle="1" w:styleId="comment1">
    <w:name w:val="comment1"/>
    <w:basedOn w:val="Normal"/>
    <w:rsid w:val="003F39C7"/>
    <w:pPr>
      <w:spacing w:before="100" w:beforeAutospacing="1" w:after="240" w:line="240" w:lineRule="auto"/>
    </w:pPr>
    <w:rPr>
      <w:rFonts w:ascii="Times New Roman" w:eastAsia="Times New Roman" w:hAnsi="Times New Roman" w:cs="Times New Roman"/>
      <w:sz w:val="24"/>
      <w:szCs w:val="24"/>
      <w:lang w:val="en-GB"/>
    </w:rPr>
  </w:style>
  <w:style w:type="paragraph" w:customStyle="1" w:styleId="user1">
    <w:name w:val="user1"/>
    <w:basedOn w:val="Normal"/>
    <w:rsid w:val="003F39C7"/>
    <w:pPr>
      <w:spacing w:before="100" w:beforeAutospacing="1" w:after="100" w:afterAutospacing="1" w:line="240" w:lineRule="auto"/>
    </w:pPr>
    <w:rPr>
      <w:rFonts w:ascii="Times New Roman" w:eastAsia="Times New Roman" w:hAnsi="Times New Roman" w:cs="Times New Roman"/>
      <w:b/>
      <w:bCs/>
      <w:sz w:val="24"/>
      <w:szCs w:val="24"/>
      <w:lang w:val="en-GB"/>
    </w:rPr>
  </w:style>
  <w:style w:type="paragraph" w:customStyle="1" w:styleId="datetime1">
    <w:name w:val="datetime1"/>
    <w:basedOn w:val="Normal"/>
    <w:rsid w:val="003F39C7"/>
    <w:pPr>
      <w:spacing w:before="100" w:beforeAutospacing="1" w:after="100" w:afterAutospacing="1" w:line="240" w:lineRule="auto"/>
      <w:ind w:left="90"/>
    </w:pPr>
    <w:rPr>
      <w:rFonts w:ascii="Times New Roman" w:eastAsia="Times New Roman" w:hAnsi="Times New Roman" w:cs="Times New Roman"/>
      <w:sz w:val="24"/>
      <w:szCs w:val="24"/>
      <w:lang w:val="en-GB"/>
    </w:rPr>
  </w:style>
  <w:style w:type="paragraph" w:customStyle="1" w:styleId="comment-header1">
    <w:name w:val="comment-header1"/>
    <w:basedOn w:val="Normal"/>
    <w:rsid w:val="003F39C7"/>
    <w:pPr>
      <w:spacing w:after="120" w:line="240" w:lineRule="auto"/>
    </w:pPr>
    <w:rPr>
      <w:rFonts w:ascii="Times New Roman" w:eastAsia="Times New Roman" w:hAnsi="Times New Roman" w:cs="Times New Roman"/>
      <w:sz w:val="24"/>
      <w:szCs w:val="24"/>
      <w:lang w:val="en-GB"/>
    </w:rPr>
  </w:style>
  <w:style w:type="paragraph" w:customStyle="1" w:styleId="comment-content1">
    <w:name w:val="comment-content1"/>
    <w:basedOn w:val="Normal"/>
    <w:rsid w:val="003F39C7"/>
    <w:pPr>
      <w:spacing w:after="120" w:line="240" w:lineRule="auto"/>
      <w:jc w:val="both"/>
    </w:pPr>
    <w:rPr>
      <w:rFonts w:ascii="Times New Roman" w:eastAsia="Times New Roman" w:hAnsi="Times New Roman" w:cs="Times New Roman"/>
      <w:sz w:val="24"/>
      <w:szCs w:val="24"/>
      <w:lang w:val="en-GB"/>
    </w:rPr>
  </w:style>
  <w:style w:type="paragraph" w:customStyle="1" w:styleId="comments-replybox1">
    <w:name w:val="comments-replybox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mment-replybox-single1">
    <w:name w:val="comment-replybox-single1"/>
    <w:basedOn w:val="Normal"/>
    <w:rsid w:val="003F39C7"/>
    <w:pPr>
      <w:spacing w:before="75" w:after="100" w:afterAutospacing="1" w:line="240" w:lineRule="auto"/>
      <w:ind w:left="720"/>
    </w:pPr>
    <w:rPr>
      <w:rFonts w:ascii="Times New Roman" w:eastAsia="Times New Roman" w:hAnsi="Times New Roman" w:cs="Times New Roman"/>
      <w:sz w:val="24"/>
      <w:szCs w:val="24"/>
      <w:lang w:val="en-GB"/>
    </w:rPr>
  </w:style>
  <w:style w:type="paragraph" w:customStyle="1" w:styleId="comment-replybox-thread1">
    <w:name w:val="comment-replybox-thread1"/>
    <w:basedOn w:val="Normal"/>
    <w:rsid w:val="003F39C7"/>
    <w:pPr>
      <w:spacing w:before="75" w:after="100" w:afterAutospacing="1" w:line="240" w:lineRule="auto"/>
    </w:pPr>
    <w:rPr>
      <w:rFonts w:ascii="Times New Roman" w:eastAsia="Times New Roman" w:hAnsi="Times New Roman" w:cs="Times New Roman"/>
      <w:sz w:val="24"/>
      <w:szCs w:val="24"/>
      <w:lang w:val="en-GB"/>
    </w:rPr>
  </w:style>
  <w:style w:type="paragraph" w:customStyle="1" w:styleId="loadmore1">
    <w:name w:val="loadmore1"/>
    <w:basedOn w:val="Normal"/>
    <w:rsid w:val="003F39C7"/>
    <w:pPr>
      <w:spacing w:before="720" w:after="100" w:afterAutospacing="1" w:line="240" w:lineRule="auto"/>
    </w:pPr>
    <w:rPr>
      <w:rFonts w:ascii="Times New Roman" w:eastAsia="Times New Roman" w:hAnsi="Times New Roman" w:cs="Times New Roman"/>
      <w:sz w:val="24"/>
      <w:szCs w:val="24"/>
      <w:lang w:val="en-GB"/>
    </w:rPr>
  </w:style>
  <w:style w:type="paragraph" w:customStyle="1" w:styleId="thread-arrow1">
    <w:name w:val="thread-arrow1"/>
    <w:basedOn w:val="Normal"/>
    <w:rsid w:val="003F39C7"/>
    <w:pPr>
      <w:spacing w:before="72" w:after="72" w:line="240" w:lineRule="auto"/>
      <w:ind w:left="72" w:right="72"/>
    </w:pPr>
    <w:rPr>
      <w:rFonts w:ascii="Times New Roman" w:eastAsia="Times New Roman" w:hAnsi="Times New Roman" w:cs="Times New Roman"/>
      <w:sz w:val="24"/>
      <w:szCs w:val="24"/>
      <w:lang w:val="en-GB"/>
    </w:rPr>
  </w:style>
  <w:style w:type="paragraph" w:customStyle="1" w:styleId="thread-arrow2">
    <w:name w:val="thread-arrow2"/>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hread-arrow3">
    <w:name w:val="thread-arrow3"/>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avatar-image-container2">
    <w:name w:val="avatar-image-container2"/>
    <w:basedOn w:val="Normal"/>
    <w:rsid w:val="003F39C7"/>
    <w:pPr>
      <w:spacing w:before="48" w:after="0" w:line="240" w:lineRule="auto"/>
    </w:pPr>
    <w:rPr>
      <w:rFonts w:ascii="Times New Roman" w:eastAsia="Times New Roman" w:hAnsi="Times New Roman" w:cs="Times New Roman"/>
      <w:sz w:val="24"/>
      <w:szCs w:val="24"/>
      <w:lang w:val="en-GB"/>
    </w:rPr>
  </w:style>
  <w:style w:type="paragraph" w:customStyle="1" w:styleId="comment-block1">
    <w:name w:val="comment-block1"/>
    <w:basedOn w:val="Normal"/>
    <w:rsid w:val="003F39C7"/>
    <w:pPr>
      <w:spacing w:before="100" w:beforeAutospacing="1" w:after="100" w:afterAutospacing="1" w:line="240" w:lineRule="auto"/>
      <w:ind w:left="720"/>
    </w:pPr>
    <w:rPr>
      <w:rFonts w:ascii="Times New Roman" w:eastAsia="Times New Roman" w:hAnsi="Times New Roman" w:cs="Times New Roman"/>
      <w:sz w:val="24"/>
      <w:szCs w:val="24"/>
      <w:lang w:val="en-GB"/>
    </w:rPr>
  </w:style>
  <w:style w:type="paragraph" w:customStyle="1" w:styleId="hidden1">
    <w:name w:val="hidden1"/>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goog-custom-button-outer-box1">
    <w:name w:val="goog-custom-button-outer-box1"/>
    <w:basedOn w:val="Normal"/>
    <w:rsid w:val="003F39C7"/>
    <w:pPr>
      <w:pBdr>
        <w:top w:val="single" w:sz="6" w:space="0" w:color="CCCCCC"/>
        <w:left w:val="single" w:sz="2" w:space="0" w:color="CCCCCC"/>
        <w:bottom w:val="single" w:sz="6" w:space="0" w:color="CCCCCC"/>
        <w:right w:val="single" w:sz="2" w:space="0" w:color="CCCCCC"/>
      </w:pBdr>
      <w:spacing w:after="0" w:line="240" w:lineRule="auto"/>
      <w:textAlignment w:val="top"/>
    </w:pPr>
    <w:rPr>
      <w:rFonts w:ascii="Times New Roman" w:eastAsia="Times New Roman" w:hAnsi="Times New Roman" w:cs="Times New Roman"/>
      <w:sz w:val="24"/>
      <w:szCs w:val="24"/>
      <w:lang w:val="en-GB"/>
    </w:rPr>
  </w:style>
  <w:style w:type="paragraph" w:customStyle="1" w:styleId="goog-custom-button-inner-box1">
    <w:name w:val="goog-custom-button-inner-box1"/>
    <w:basedOn w:val="Normal"/>
    <w:rsid w:val="003F39C7"/>
    <w:pPr>
      <w:pBdr>
        <w:top w:val="single" w:sz="2" w:space="2" w:color="CCCCCC"/>
        <w:left w:val="single" w:sz="6" w:space="3" w:color="CCCCCC"/>
        <w:bottom w:val="single" w:sz="2" w:space="2" w:color="CCCCCC"/>
        <w:right w:val="single" w:sz="6" w:space="3" w:color="CCCCCC"/>
      </w:pBdr>
      <w:spacing w:after="0" w:line="240" w:lineRule="auto"/>
      <w:ind w:left="-15" w:right="-15"/>
      <w:textAlignment w:val="top"/>
    </w:pPr>
    <w:rPr>
      <w:rFonts w:ascii="Times New Roman" w:eastAsia="Times New Roman" w:hAnsi="Times New Roman" w:cs="Times New Roman"/>
      <w:sz w:val="24"/>
      <w:szCs w:val="24"/>
      <w:lang w:val="en-GB"/>
    </w:rPr>
  </w:style>
  <w:style w:type="paragraph" w:customStyle="1" w:styleId="region-inner2">
    <w:name w:val="region-inner2"/>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content-cap-top1">
    <w:name w:val="content-cap-top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date-outer1">
    <w:name w:val="date-outer1"/>
    <w:basedOn w:val="Normal"/>
    <w:rsid w:val="003F39C7"/>
    <w:pPr>
      <w:spacing w:before="100" w:beforeAutospacing="1" w:after="480" w:line="240" w:lineRule="auto"/>
    </w:pPr>
    <w:rPr>
      <w:rFonts w:ascii="Times New Roman" w:eastAsia="Times New Roman" w:hAnsi="Times New Roman" w:cs="Times New Roman"/>
      <w:sz w:val="24"/>
      <w:szCs w:val="24"/>
      <w:lang w:val="en-GB"/>
    </w:rPr>
  </w:style>
  <w:style w:type="paragraph" w:customStyle="1" w:styleId="section2">
    <w:name w:val="section2"/>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section3">
    <w:name w:val="section3"/>
    <w:basedOn w:val="Normal"/>
    <w:rsid w:val="003F39C7"/>
    <w:pPr>
      <w:spacing w:after="0" w:line="240" w:lineRule="auto"/>
      <w:ind w:left="150" w:right="150"/>
    </w:pPr>
    <w:rPr>
      <w:rFonts w:ascii="Times New Roman" w:eastAsia="Times New Roman" w:hAnsi="Times New Roman" w:cs="Times New Roman"/>
      <w:sz w:val="24"/>
      <w:szCs w:val="24"/>
      <w:lang w:val="en-GB"/>
    </w:rPr>
  </w:style>
  <w:style w:type="paragraph" w:customStyle="1" w:styleId="fauxcolumn-inner1">
    <w:name w:val="fauxcolumn-inner1"/>
    <w:basedOn w:val="Normal"/>
    <w:rsid w:val="003F39C7"/>
    <w:pPr>
      <w:spacing w:before="100" w:beforeAutospacing="1" w:after="100" w:afterAutospacing="1" w:line="240" w:lineRule="auto"/>
      <w:ind w:left="300"/>
    </w:pPr>
    <w:rPr>
      <w:rFonts w:ascii="Times New Roman" w:eastAsia="Times New Roman" w:hAnsi="Times New Roman" w:cs="Times New Roman"/>
      <w:sz w:val="24"/>
      <w:szCs w:val="24"/>
      <w:lang w:val="en-GB"/>
    </w:rPr>
  </w:style>
  <w:style w:type="paragraph" w:customStyle="1" w:styleId="fauxcolumn-inner2">
    <w:name w:val="fauxcolumn-inner2"/>
    <w:basedOn w:val="Normal"/>
    <w:rsid w:val="003F39C7"/>
    <w:pPr>
      <w:spacing w:before="100" w:beforeAutospacing="1" w:after="100" w:afterAutospacing="1" w:line="240" w:lineRule="auto"/>
      <w:ind w:right="300"/>
    </w:pPr>
    <w:rPr>
      <w:rFonts w:ascii="Times New Roman" w:eastAsia="Times New Roman" w:hAnsi="Times New Roman" w:cs="Times New Roman"/>
      <w:sz w:val="24"/>
      <w:szCs w:val="24"/>
      <w:lang w:val="en-GB"/>
    </w:rPr>
  </w:style>
  <w:style w:type="paragraph" w:customStyle="1" w:styleId="column-center-outer1">
    <w:name w:val="column-center-out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ntinue1">
    <w:name w:val="continue1"/>
    <w:basedOn w:val="Normal"/>
    <w:rsid w:val="003F39C7"/>
    <w:pPr>
      <w:pBdr>
        <w:top w:val="single" w:sz="12" w:space="0" w:color="FFFFFF"/>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widget2">
    <w:name w:val="widget2"/>
    <w:basedOn w:val="Normal"/>
    <w:rsid w:val="003F39C7"/>
    <w:pPr>
      <w:spacing w:before="150" w:after="150" w:line="240" w:lineRule="auto"/>
    </w:pPr>
    <w:rPr>
      <w:rFonts w:ascii="Trebuchet MS" w:eastAsia="Times New Roman" w:hAnsi="Trebuchet MS" w:cs="Times New Roman"/>
      <w:color w:val="BFBFBF"/>
      <w:sz w:val="20"/>
      <w:szCs w:val="20"/>
      <w:lang w:val="en-GB"/>
    </w:rPr>
  </w:style>
  <w:style w:type="paragraph" w:customStyle="1" w:styleId="widget3">
    <w:name w:val="widget3"/>
    <w:basedOn w:val="Normal"/>
    <w:rsid w:val="003F39C7"/>
    <w:pPr>
      <w:spacing w:before="450" w:after="450" w:line="240" w:lineRule="auto"/>
    </w:pPr>
    <w:rPr>
      <w:rFonts w:ascii="Trebuchet MS" w:eastAsia="Times New Roman" w:hAnsi="Trebuchet MS" w:cs="Times New Roman"/>
      <w:color w:val="BFBFBF"/>
      <w:sz w:val="20"/>
      <w:szCs w:val="20"/>
      <w:lang w:val="en-GB"/>
    </w:rPr>
  </w:style>
  <w:style w:type="paragraph" w:customStyle="1" w:styleId="zippy1">
    <w:name w:val="zippy1"/>
    <w:basedOn w:val="Normal"/>
    <w:rsid w:val="003F39C7"/>
    <w:pPr>
      <w:spacing w:before="100" w:beforeAutospacing="1" w:after="100" w:afterAutospacing="1" w:line="240" w:lineRule="auto"/>
    </w:pPr>
    <w:rPr>
      <w:rFonts w:ascii="Times New Roman" w:eastAsia="Times New Roman" w:hAnsi="Times New Roman" w:cs="Times New Roman"/>
      <w:color w:val="FFFFFF"/>
      <w:sz w:val="24"/>
      <w:szCs w:val="24"/>
      <w:lang w:val="en-GB"/>
    </w:rPr>
  </w:style>
  <w:style w:type="paragraph" w:customStyle="1" w:styleId="adsense1">
    <w:name w:val="adsense1"/>
    <w:basedOn w:val="Normal"/>
    <w:rsid w:val="003F39C7"/>
    <w:pPr>
      <w:spacing w:after="0" w:line="240" w:lineRule="auto"/>
      <w:ind w:left="-150" w:right="-150"/>
    </w:pPr>
    <w:rPr>
      <w:rFonts w:ascii="Times New Roman" w:eastAsia="Times New Roman" w:hAnsi="Times New Roman" w:cs="Times New Roman"/>
      <w:sz w:val="24"/>
      <w:szCs w:val="24"/>
      <w:lang w:val="en-GB"/>
    </w:rPr>
  </w:style>
  <w:style w:type="paragraph" w:customStyle="1" w:styleId="body-fauxcolumn-outer1">
    <w:name w:val="body-fauxcolumn-out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widget-content1">
    <w:name w:val="widget-content1"/>
    <w:basedOn w:val="Normal"/>
    <w:rsid w:val="003F39C7"/>
    <w:pPr>
      <w:spacing w:before="100" w:beforeAutospacing="1" w:after="100" w:afterAutospacing="1" w:line="240" w:lineRule="auto"/>
    </w:pPr>
    <w:rPr>
      <w:rFonts w:ascii="Times New Roman" w:eastAsia="Times New Roman" w:hAnsi="Times New Roman" w:cs="Times New Roman"/>
      <w:color w:val="FFFFFF"/>
      <w:sz w:val="24"/>
      <w:szCs w:val="24"/>
      <w:lang w:val="en-GB"/>
    </w:rPr>
  </w:style>
  <w:style w:type="paragraph" w:customStyle="1" w:styleId="pagelist-arrow1">
    <w:name w:val="pagelist-arrow1"/>
    <w:basedOn w:val="Normal"/>
    <w:rsid w:val="003F39C7"/>
    <w:pPr>
      <w:pBdr>
        <w:left w:val="single" w:sz="6" w:space="0" w:color="FFFFFF"/>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s1">
    <w:name w:val="columns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left-outer1">
    <w:name w:val="fauxcolumn-left-out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auxcolumn-right-outer1">
    <w:name w:val="fauxcolumn-right-out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lumn-left-outer1">
    <w:name w:val="column-left-outer1"/>
    <w:basedOn w:val="Normal"/>
    <w:rsid w:val="003F39C7"/>
    <w:pPr>
      <w:spacing w:before="100" w:beforeAutospacing="1" w:after="100" w:afterAutospacing="1" w:line="240" w:lineRule="auto"/>
      <w:ind w:left="-16140"/>
    </w:pPr>
    <w:rPr>
      <w:rFonts w:ascii="Times New Roman" w:eastAsia="Times New Roman" w:hAnsi="Times New Roman" w:cs="Times New Roman"/>
      <w:sz w:val="24"/>
      <w:szCs w:val="24"/>
      <w:lang w:val="en-GB"/>
    </w:rPr>
  </w:style>
  <w:style w:type="paragraph" w:customStyle="1" w:styleId="column-right-outer1">
    <w:name w:val="column-right-oute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content-outer1">
    <w:name w:val="content-outer1"/>
    <w:basedOn w:val="Normal"/>
    <w:rsid w:val="003F39C7"/>
    <w:pPr>
      <w:spacing w:after="0" w:line="240" w:lineRule="auto"/>
    </w:pPr>
    <w:rPr>
      <w:rFonts w:ascii="Times New Roman" w:eastAsia="Times New Roman" w:hAnsi="Times New Roman" w:cs="Times New Roman"/>
      <w:sz w:val="24"/>
      <w:szCs w:val="24"/>
      <w:lang w:val="en-GB"/>
    </w:rPr>
  </w:style>
  <w:style w:type="paragraph" w:customStyle="1" w:styleId="pls-vertshim1">
    <w:name w:val="pls-vertshim1"/>
    <w:basedOn w:val="Normal"/>
    <w:rsid w:val="003F39C7"/>
    <w:pPr>
      <w:shd w:val="clear" w:color="auto" w:fill="F5F5F5"/>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pls-vertshim2">
    <w:name w:val="pls-vertshim2"/>
    <w:basedOn w:val="Normal"/>
    <w:rsid w:val="003F39C7"/>
    <w:pPr>
      <w:shd w:val="clear" w:color="auto" w:fill="FFF3C2"/>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pls-dropbr1">
    <w:name w:val="pls-dropbr1"/>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pls-tailbottom1">
    <w:name w:val="pls-tailbottom1"/>
    <w:basedOn w:val="Normal"/>
    <w:rsid w:val="003F39C7"/>
    <w:pPr>
      <w:spacing w:before="100" w:beforeAutospacing="1" w:after="100" w:afterAutospacing="1" w:line="240" w:lineRule="auto"/>
      <w:textAlignment w:val="bottom"/>
    </w:pPr>
    <w:rPr>
      <w:rFonts w:ascii="Times New Roman" w:eastAsia="Times New Roman" w:hAnsi="Times New Roman" w:cs="Times New Roman"/>
      <w:vanish/>
      <w:sz w:val="24"/>
      <w:szCs w:val="24"/>
      <w:lang w:val="en-GB"/>
    </w:rPr>
  </w:style>
  <w:style w:type="paragraph" w:customStyle="1" w:styleId="pls-tailtop1">
    <w:name w:val="pls-tailtop1"/>
    <w:basedOn w:val="Normal"/>
    <w:rsid w:val="003F39C7"/>
    <w:pPr>
      <w:spacing w:before="100" w:beforeAutospacing="1" w:after="100" w:afterAutospacing="1" w:line="240" w:lineRule="auto"/>
      <w:textAlignment w:val="top"/>
    </w:pPr>
    <w:rPr>
      <w:rFonts w:ascii="Times New Roman" w:eastAsia="Times New Roman" w:hAnsi="Times New Roman" w:cs="Times New Roman"/>
      <w:vanish/>
      <w:sz w:val="24"/>
      <w:szCs w:val="24"/>
      <w:lang w:val="en-GB"/>
    </w:rPr>
  </w:style>
  <w:style w:type="paragraph" w:customStyle="1" w:styleId="pls-tailright1">
    <w:name w:val="pls-tailright1"/>
    <w:basedOn w:val="Normal"/>
    <w:rsid w:val="003F39C7"/>
    <w:pPr>
      <w:spacing w:before="100" w:beforeAutospacing="1" w:after="100" w:afterAutospacing="1" w:line="240" w:lineRule="auto"/>
    </w:pPr>
    <w:rPr>
      <w:rFonts w:ascii="Times New Roman" w:eastAsia="Times New Roman" w:hAnsi="Times New Roman" w:cs="Times New Roman"/>
      <w:vanish/>
      <w:sz w:val="24"/>
      <w:szCs w:val="24"/>
      <w:lang w:val="en-GB"/>
    </w:rPr>
  </w:style>
  <w:style w:type="paragraph" w:customStyle="1" w:styleId="pls-tailleft1">
    <w:name w:val="pls-tailleft1"/>
    <w:basedOn w:val="Normal"/>
    <w:rsid w:val="003F39C7"/>
    <w:pPr>
      <w:spacing w:before="100" w:beforeAutospacing="1" w:after="100" w:afterAutospacing="1" w:line="240" w:lineRule="auto"/>
      <w:textAlignment w:val="top"/>
    </w:pPr>
    <w:rPr>
      <w:rFonts w:ascii="Times New Roman" w:eastAsia="Times New Roman" w:hAnsi="Times New Roman" w:cs="Times New Roman"/>
      <w:vanish/>
      <w:sz w:val="24"/>
      <w:szCs w:val="24"/>
      <w:lang w:val="en-GB"/>
    </w:rPr>
  </w:style>
  <w:style w:type="paragraph" w:customStyle="1" w:styleId="pls-droptr1">
    <w:name w:val="pls-droptr1"/>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ls-dropbr2">
    <w:name w:val="pls-dropbr2"/>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ls-dropbl1">
    <w:name w:val="pls-dropbl1"/>
    <w:basedOn w:val="Normal"/>
    <w:rsid w:val="003F39C7"/>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character" w:customStyle="1" w:styleId="post-author">
    <w:name w:val="post-author"/>
    <w:rsid w:val="003F39C7"/>
  </w:style>
  <w:style w:type="character" w:customStyle="1" w:styleId="fn">
    <w:name w:val="fn"/>
    <w:rsid w:val="003F39C7"/>
  </w:style>
  <w:style w:type="character" w:customStyle="1" w:styleId="post-timestamp1">
    <w:name w:val="post-timestamp1"/>
    <w:rsid w:val="003F39C7"/>
  </w:style>
  <w:style w:type="character" w:customStyle="1" w:styleId="reaction-buttons">
    <w:name w:val="reaction-buttons"/>
    <w:rsid w:val="003F39C7"/>
  </w:style>
  <w:style w:type="character" w:customStyle="1" w:styleId="post-comment-link">
    <w:name w:val="post-comment-link"/>
    <w:rsid w:val="003F39C7"/>
  </w:style>
  <w:style w:type="character" w:customStyle="1" w:styleId="post-backlinks">
    <w:name w:val="post-backlinks"/>
    <w:rsid w:val="003F39C7"/>
  </w:style>
  <w:style w:type="character" w:customStyle="1" w:styleId="post-icons">
    <w:name w:val="post-icons"/>
    <w:rsid w:val="003F39C7"/>
  </w:style>
  <w:style w:type="character" w:customStyle="1" w:styleId="item-control1">
    <w:name w:val="item-control1"/>
    <w:rsid w:val="003F39C7"/>
    <w:rPr>
      <w:vanish/>
      <w:webHidden w:val="0"/>
      <w:specVanish w:val="0"/>
    </w:rPr>
  </w:style>
  <w:style w:type="character" w:customStyle="1" w:styleId="post-labels">
    <w:name w:val="post-labels"/>
    <w:rsid w:val="003F39C7"/>
  </w:style>
  <w:style w:type="character" w:customStyle="1" w:styleId="post-location">
    <w:name w:val="post-location"/>
    <w:rsid w:val="003F39C7"/>
  </w:style>
  <w:style w:type="character" w:customStyle="1" w:styleId="zippy2">
    <w:name w:val="zippy2"/>
    <w:rsid w:val="003F39C7"/>
  </w:style>
  <w:style w:type="character" w:customStyle="1" w:styleId="post-count">
    <w:name w:val="post-count"/>
    <w:rsid w:val="003F39C7"/>
  </w:style>
  <w:style w:type="character" w:customStyle="1" w:styleId="widget-item-control2">
    <w:name w:val="widget-item-control2"/>
    <w:rsid w:val="003F39C7"/>
  </w:style>
  <w:style w:type="character" w:customStyle="1" w:styleId="uiqtextrenderedqtext">
    <w:name w:val="ui_qtext_rendered_qtext"/>
    <w:rsid w:val="003F39C7"/>
  </w:style>
  <w:style w:type="paragraph" w:customStyle="1" w:styleId="aaeanlmshfjogkbxgbmc">
    <w:name w:val="aaeanlmshfjogkbxgbmc"/>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phototooltip">
    <w:name w:val="photo_tooltip"/>
    <w:rsid w:val="003F39C7"/>
  </w:style>
  <w:style w:type="character" w:customStyle="1" w:styleId="namecredential">
    <w:name w:val="namecredential"/>
    <w:rsid w:val="003F39C7"/>
  </w:style>
  <w:style w:type="character" w:customStyle="1" w:styleId="bullet">
    <w:name w:val="bullet"/>
    <w:rsid w:val="003F39C7"/>
  </w:style>
  <w:style w:type="character" w:customStyle="1" w:styleId="bio">
    <w:name w:val="bio"/>
    <w:rsid w:val="003F39C7"/>
  </w:style>
  <w:style w:type="paragraph" w:customStyle="1" w:styleId="uiqtextpara">
    <w:name w:val="ui_qtext_para"/>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qlinkcontainer">
    <w:name w:val="qlink_container"/>
    <w:rsid w:val="003F39C7"/>
  </w:style>
  <w:style w:type="character" w:customStyle="1" w:styleId="metanum">
    <w:name w:val="meta_num"/>
    <w:rsid w:val="003F39C7"/>
  </w:style>
  <w:style w:type="character" w:customStyle="1" w:styleId="tophash">
    <w:name w:val="tophash"/>
    <w:rsid w:val="003F39C7"/>
  </w:style>
  <w:style w:type="character" w:styleId="HTMLCite">
    <w:name w:val="HTML Cite"/>
    <w:uiPriority w:val="99"/>
    <w:semiHidden/>
    <w:unhideWhenUsed/>
    <w:rsid w:val="003F39C7"/>
    <w:rPr>
      <w:i/>
      <w:iCs/>
    </w:rPr>
  </w:style>
  <w:style w:type="character" w:customStyle="1" w:styleId="authors">
    <w:name w:val="authors"/>
    <w:rsid w:val="003F39C7"/>
  </w:style>
  <w:style w:type="character" w:customStyle="1" w:styleId="Date1">
    <w:name w:val="Date1"/>
    <w:rsid w:val="003F39C7"/>
  </w:style>
  <w:style w:type="character" w:customStyle="1" w:styleId="arttitle">
    <w:name w:val="art_title"/>
    <w:rsid w:val="003F39C7"/>
  </w:style>
  <w:style w:type="character" w:customStyle="1" w:styleId="serialtitle">
    <w:name w:val="serial_title"/>
    <w:rsid w:val="003F39C7"/>
  </w:style>
  <w:style w:type="character" w:customStyle="1" w:styleId="doilink">
    <w:name w:val="doi_link"/>
    <w:rsid w:val="003F39C7"/>
  </w:style>
  <w:style w:type="table" w:customStyle="1" w:styleId="TableGrid1">
    <w:name w:val="Table Grid1"/>
    <w:basedOn w:val="TableNormal"/>
    <w:next w:val="TableGrid"/>
    <w:uiPriority w:val="59"/>
    <w:rsid w:val="003F39C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39C7"/>
    <w:pPr>
      <w:autoSpaceDE w:val="0"/>
      <w:autoSpaceDN w:val="0"/>
      <w:adjustRightInd w:val="0"/>
      <w:spacing w:after="0" w:line="240" w:lineRule="auto"/>
    </w:pPr>
    <w:rPr>
      <w:rFonts w:ascii="Swis721 Lt BT" w:eastAsia="Calibri" w:hAnsi="Swis721 Lt BT" w:cs="Swis721 Lt BT"/>
      <w:color w:val="000000"/>
      <w:sz w:val="24"/>
      <w:szCs w:val="24"/>
      <w:lang w:val="en-GB" w:eastAsia="en-GB"/>
    </w:rPr>
  </w:style>
  <w:style w:type="paragraph" w:customStyle="1" w:styleId="Pa12">
    <w:name w:val="Pa12"/>
    <w:basedOn w:val="Default"/>
    <w:next w:val="Default"/>
    <w:uiPriority w:val="99"/>
    <w:rsid w:val="003F39C7"/>
    <w:pPr>
      <w:spacing w:line="211" w:lineRule="atLeast"/>
    </w:pPr>
    <w:rPr>
      <w:rFonts w:ascii="Photina MT Std" w:hAnsi="Photina MT Std" w:cs="Times New Roman"/>
      <w:color w:val="auto"/>
      <w:lang w:val="en-US" w:eastAsia="en-US"/>
    </w:rPr>
  </w:style>
  <w:style w:type="character" w:customStyle="1" w:styleId="l">
    <w:name w:val="l"/>
    <w:rsid w:val="003F39C7"/>
  </w:style>
  <w:style w:type="paragraph" w:customStyle="1" w:styleId="font7">
    <w:name w:val="font_7"/>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topic-highlight">
    <w:name w:val="topic-highlight"/>
    <w:rsid w:val="003F39C7"/>
  </w:style>
  <w:style w:type="paragraph" w:customStyle="1" w:styleId="para">
    <w:name w:val="para"/>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anchor-text">
    <w:name w:val="anchor-text"/>
    <w:rsid w:val="003F39C7"/>
  </w:style>
  <w:style w:type="character" w:customStyle="1" w:styleId="entry-author">
    <w:name w:val="entry-author"/>
    <w:rsid w:val="003F39C7"/>
  </w:style>
  <w:style w:type="character" w:customStyle="1" w:styleId="entry-author-name">
    <w:name w:val="entry-author-name"/>
    <w:rsid w:val="003F39C7"/>
  </w:style>
  <w:style w:type="paragraph" w:styleId="TOC4">
    <w:name w:val="toc 4"/>
    <w:basedOn w:val="Normal"/>
    <w:next w:val="Normal"/>
    <w:autoRedefine/>
    <w:uiPriority w:val="39"/>
    <w:unhideWhenUsed/>
    <w:rsid w:val="003F39C7"/>
    <w:pPr>
      <w:spacing w:after="100" w:line="276" w:lineRule="auto"/>
      <w:ind w:left="660"/>
    </w:pPr>
    <w:rPr>
      <w:rFonts w:ascii="Calibri" w:eastAsia="Times New Roman" w:hAnsi="Calibri" w:cs="Times New Roman"/>
      <w:sz w:val="24"/>
      <w:lang w:val="en-GB"/>
    </w:rPr>
  </w:style>
  <w:style w:type="paragraph" w:styleId="TOC5">
    <w:name w:val="toc 5"/>
    <w:basedOn w:val="Normal"/>
    <w:next w:val="Normal"/>
    <w:autoRedefine/>
    <w:uiPriority w:val="39"/>
    <w:unhideWhenUsed/>
    <w:rsid w:val="003F39C7"/>
    <w:pPr>
      <w:spacing w:after="100" w:line="276" w:lineRule="auto"/>
      <w:ind w:left="880"/>
    </w:pPr>
    <w:rPr>
      <w:rFonts w:ascii="Calibri" w:eastAsia="Times New Roman" w:hAnsi="Calibri" w:cs="Times New Roman"/>
      <w:sz w:val="24"/>
      <w:lang w:val="en-GB"/>
    </w:rPr>
  </w:style>
  <w:style w:type="paragraph" w:styleId="TOC6">
    <w:name w:val="toc 6"/>
    <w:basedOn w:val="Normal"/>
    <w:next w:val="Normal"/>
    <w:autoRedefine/>
    <w:uiPriority w:val="39"/>
    <w:unhideWhenUsed/>
    <w:rsid w:val="003F39C7"/>
    <w:pPr>
      <w:spacing w:after="100" w:line="276" w:lineRule="auto"/>
      <w:ind w:left="1100"/>
    </w:pPr>
    <w:rPr>
      <w:rFonts w:ascii="Calibri" w:eastAsia="Times New Roman" w:hAnsi="Calibri" w:cs="Times New Roman"/>
      <w:sz w:val="24"/>
      <w:lang w:val="en-GB"/>
    </w:rPr>
  </w:style>
  <w:style w:type="paragraph" w:styleId="TOC7">
    <w:name w:val="toc 7"/>
    <w:basedOn w:val="Normal"/>
    <w:next w:val="Normal"/>
    <w:autoRedefine/>
    <w:uiPriority w:val="39"/>
    <w:unhideWhenUsed/>
    <w:rsid w:val="003F39C7"/>
    <w:pPr>
      <w:spacing w:after="100" w:line="276" w:lineRule="auto"/>
      <w:ind w:left="1320"/>
    </w:pPr>
    <w:rPr>
      <w:rFonts w:ascii="Calibri" w:eastAsia="Times New Roman" w:hAnsi="Calibri" w:cs="Times New Roman"/>
      <w:sz w:val="24"/>
      <w:lang w:val="en-GB"/>
    </w:rPr>
  </w:style>
  <w:style w:type="paragraph" w:styleId="TOC8">
    <w:name w:val="toc 8"/>
    <w:basedOn w:val="Normal"/>
    <w:next w:val="Normal"/>
    <w:autoRedefine/>
    <w:uiPriority w:val="39"/>
    <w:unhideWhenUsed/>
    <w:rsid w:val="003F39C7"/>
    <w:pPr>
      <w:spacing w:after="100" w:line="276" w:lineRule="auto"/>
      <w:ind w:left="1540"/>
    </w:pPr>
    <w:rPr>
      <w:rFonts w:ascii="Calibri" w:eastAsia="Times New Roman" w:hAnsi="Calibri" w:cs="Times New Roman"/>
      <w:sz w:val="24"/>
      <w:lang w:val="en-GB"/>
    </w:rPr>
  </w:style>
  <w:style w:type="paragraph" w:styleId="TOC9">
    <w:name w:val="toc 9"/>
    <w:basedOn w:val="Normal"/>
    <w:next w:val="Normal"/>
    <w:autoRedefine/>
    <w:uiPriority w:val="39"/>
    <w:unhideWhenUsed/>
    <w:rsid w:val="003F39C7"/>
    <w:pPr>
      <w:spacing w:after="100" w:line="276" w:lineRule="auto"/>
      <w:ind w:left="1760"/>
    </w:pPr>
    <w:rPr>
      <w:rFonts w:ascii="Calibri" w:eastAsia="Times New Roman" w:hAnsi="Calibri" w:cs="Times New Roman"/>
      <w:sz w:val="24"/>
      <w:lang w:val="en-GB"/>
    </w:rPr>
  </w:style>
  <w:style w:type="character" w:customStyle="1" w:styleId="mntl-sc-block-comparisonlistheading">
    <w:name w:val="mntl-sc-block-comparisonlist__heading"/>
    <w:rsid w:val="003F39C7"/>
  </w:style>
  <w:style w:type="character" w:customStyle="1" w:styleId="mntl-sc-block-headingtext">
    <w:name w:val="mntl-sc-block-heading__text"/>
    <w:rsid w:val="003F39C7"/>
  </w:style>
  <w:style w:type="character" w:customStyle="1" w:styleId="mntl-inline-citation">
    <w:name w:val="mntl-inline-citation"/>
    <w:rsid w:val="003F39C7"/>
  </w:style>
  <w:style w:type="paragraph" w:customStyle="1" w:styleId="comp">
    <w:name w:val="comp"/>
    <w:basedOn w:val="Normal"/>
    <w:rsid w:val="003F39C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ls4">
    <w:name w:val="ls4"/>
    <w:rsid w:val="003F39C7"/>
  </w:style>
  <w:style w:type="character" w:customStyle="1" w:styleId="l6">
    <w:name w:val="l6"/>
    <w:rsid w:val="003F39C7"/>
  </w:style>
  <w:style w:type="character" w:customStyle="1" w:styleId="fs2">
    <w:name w:val="fs2"/>
    <w:rsid w:val="003F39C7"/>
  </w:style>
  <w:style w:type="character" w:customStyle="1" w:styleId="ff3">
    <w:name w:val="ff3"/>
    <w:rsid w:val="003F39C7"/>
  </w:style>
  <w:style w:type="character" w:customStyle="1" w:styleId="ff2">
    <w:name w:val="ff2"/>
    <w:rsid w:val="003F39C7"/>
  </w:style>
  <w:style w:type="character" w:customStyle="1" w:styleId="l7">
    <w:name w:val="l7"/>
    <w:rsid w:val="003F39C7"/>
  </w:style>
  <w:style w:type="character" w:customStyle="1" w:styleId="l8">
    <w:name w:val="l8"/>
    <w:rsid w:val="003F39C7"/>
  </w:style>
  <w:style w:type="table" w:customStyle="1" w:styleId="TableGrid2">
    <w:name w:val="Table Grid2"/>
    <w:basedOn w:val="TableNormal"/>
    <w:next w:val="TableGrid"/>
    <w:uiPriority w:val="59"/>
    <w:rsid w:val="003F39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F39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_"/>
    <w:rsid w:val="003F39C7"/>
  </w:style>
  <w:style w:type="character" w:customStyle="1" w:styleId="ls20">
    <w:name w:val="ls20"/>
    <w:rsid w:val="003F39C7"/>
  </w:style>
  <w:style w:type="character" w:customStyle="1" w:styleId="fs4">
    <w:name w:val="fs4"/>
    <w:rsid w:val="003F39C7"/>
  </w:style>
  <w:style w:type="character" w:customStyle="1" w:styleId="byline-writer">
    <w:name w:val="byline-writer"/>
    <w:rsid w:val="003F39C7"/>
  </w:style>
  <w:style w:type="character" w:customStyle="1" w:styleId="fs6">
    <w:name w:val="fs6"/>
    <w:rsid w:val="003F39C7"/>
  </w:style>
  <w:style w:type="character" w:customStyle="1" w:styleId="ls21">
    <w:name w:val="ls21"/>
    <w:rsid w:val="003F39C7"/>
  </w:style>
  <w:style w:type="character" w:customStyle="1" w:styleId="ws4">
    <w:name w:val="ws4"/>
    <w:rsid w:val="003F39C7"/>
  </w:style>
  <w:style w:type="character" w:customStyle="1" w:styleId="ls25">
    <w:name w:val="ls25"/>
    <w:rsid w:val="003F39C7"/>
  </w:style>
  <w:style w:type="paragraph" w:styleId="NoSpacing">
    <w:name w:val="No Spacing"/>
    <w:link w:val="NoSpacingChar"/>
    <w:uiPriority w:val="1"/>
    <w:qFormat/>
    <w:rsid w:val="003F39C7"/>
    <w:pPr>
      <w:spacing w:after="0" w:line="240" w:lineRule="auto"/>
    </w:pPr>
    <w:rPr>
      <w:rFonts w:ascii="Calibri" w:eastAsia="Calibri" w:hAnsi="Calibri" w:cs="Times New Roman"/>
    </w:rPr>
  </w:style>
  <w:style w:type="character" w:customStyle="1" w:styleId="NoSpacingChar">
    <w:name w:val="No Spacing Char"/>
    <w:link w:val="NoSpacing"/>
    <w:uiPriority w:val="1"/>
    <w:rsid w:val="003F39C7"/>
    <w:rPr>
      <w:rFonts w:ascii="Calibri" w:eastAsia="Calibri" w:hAnsi="Calibri" w:cs="Times New Roman"/>
    </w:rPr>
  </w:style>
  <w:style w:type="paragraph" w:customStyle="1" w:styleId="HeaderFooter">
    <w:name w:val="Header &amp; Footer"/>
    <w:rsid w:val="003F39C7"/>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paragraph" w:customStyle="1" w:styleId="Body">
    <w:name w:val="Body"/>
    <w:rsid w:val="003F39C7"/>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Hyperlink0">
    <w:name w:val="Hyperlink.0"/>
    <w:rsid w:val="003F39C7"/>
    <w:rPr>
      <w:color w:val="0000FF"/>
      <w:sz w:val="16"/>
      <w:szCs w:val="16"/>
      <w:u w:val="single" w:color="0000FF"/>
      <w:lang w:val="en-US"/>
    </w:rPr>
  </w:style>
  <w:style w:type="numbering" w:customStyle="1" w:styleId="NoList1111">
    <w:name w:val="No List1111"/>
    <w:next w:val="NoList"/>
    <w:uiPriority w:val="99"/>
    <w:semiHidden/>
    <w:unhideWhenUsed/>
    <w:rsid w:val="003F39C7"/>
  </w:style>
  <w:style w:type="table" w:customStyle="1" w:styleId="TableGrid4">
    <w:name w:val="Table Grid4"/>
    <w:basedOn w:val="TableNormal"/>
    <w:next w:val="TableGrid"/>
    <w:uiPriority w:val="59"/>
    <w:rsid w:val="003F39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F39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F39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F39C7"/>
    <w:rPr>
      <w:color w:val="605E5C"/>
      <w:shd w:val="clear" w:color="auto" w:fill="E1DFDD"/>
    </w:rPr>
  </w:style>
  <w:style w:type="character" w:customStyle="1" w:styleId="UnresolvedMention2">
    <w:name w:val="Unresolved Mention2"/>
    <w:basedOn w:val="DefaultParagraphFont"/>
    <w:uiPriority w:val="99"/>
    <w:semiHidden/>
    <w:unhideWhenUsed/>
    <w:rsid w:val="003F39C7"/>
    <w:rPr>
      <w:color w:val="605E5C"/>
      <w:shd w:val="clear" w:color="auto" w:fill="E1DFDD"/>
    </w:rPr>
  </w:style>
  <w:style w:type="character" w:customStyle="1" w:styleId="markedcontent">
    <w:name w:val="markedcontent"/>
    <w:basedOn w:val="DefaultParagraphFont"/>
    <w:rsid w:val="003F39C7"/>
  </w:style>
  <w:style w:type="character" w:customStyle="1" w:styleId="UnresolvedMention3">
    <w:name w:val="Unresolved Mention3"/>
    <w:basedOn w:val="DefaultParagraphFont"/>
    <w:uiPriority w:val="99"/>
    <w:semiHidden/>
    <w:unhideWhenUsed/>
    <w:rsid w:val="003F39C7"/>
    <w:rPr>
      <w:color w:val="605E5C"/>
      <w:shd w:val="clear" w:color="auto" w:fill="E1DFDD"/>
    </w:rPr>
  </w:style>
  <w:style w:type="character" w:customStyle="1" w:styleId="hgkelc">
    <w:name w:val="hgkelc"/>
    <w:basedOn w:val="DefaultParagraphFont"/>
    <w:rsid w:val="003F39C7"/>
  </w:style>
  <w:style w:type="character" w:customStyle="1" w:styleId="UnresolvedMention4">
    <w:name w:val="Unresolved Mention4"/>
    <w:basedOn w:val="DefaultParagraphFont"/>
    <w:uiPriority w:val="99"/>
    <w:semiHidden/>
    <w:unhideWhenUsed/>
    <w:rsid w:val="003F39C7"/>
    <w:rPr>
      <w:color w:val="605E5C"/>
      <w:shd w:val="clear" w:color="auto" w:fill="E1DFDD"/>
    </w:rPr>
  </w:style>
  <w:style w:type="character" w:customStyle="1" w:styleId="css-x5hiaf">
    <w:name w:val="css-x5hiaf"/>
    <w:basedOn w:val="DefaultParagraphFont"/>
    <w:rsid w:val="003F39C7"/>
  </w:style>
  <w:style w:type="character" w:customStyle="1" w:styleId="css-rh820s">
    <w:name w:val="css-rh820s"/>
    <w:basedOn w:val="DefaultParagraphFont"/>
    <w:rsid w:val="003F39C7"/>
  </w:style>
  <w:style w:type="character" w:customStyle="1" w:styleId="css-1eh0vfs">
    <w:name w:val="css-1eh0vfs"/>
    <w:basedOn w:val="DefaultParagraphFont"/>
    <w:rsid w:val="003F39C7"/>
  </w:style>
  <w:style w:type="character" w:customStyle="1" w:styleId="css-0">
    <w:name w:val="css-0"/>
    <w:basedOn w:val="DefaultParagraphFont"/>
    <w:rsid w:val="003F39C7"/>
  </w:style>
  <w:style w:type="character" w:customStyle="1" w:styleId="css-15iwe0d">
    <w:name w:val="css-15iwe0d"/>
    <w:basedOn w:val="DefaultParagraphFont"/>
    <w:rsid w:val="003F39C7"/>
  </w:style>
  <w:style w:type="character" w:customStyle="1" w:styleId="css-1ber87j">
    <w:name w:val="css-1ber87j"/>
    <w:basedOn w:val="DefaultParagraphFont"/>
    <w:rsid w:val="003F39C7"/>
  </w:style>
  <w:style w:type="character" w:customStyle="1" w:styleId="css-2yp7ui">
    <w:name w:val="css-2yp7ui"/>
    <w:basedOn w:val="DefaultParagraphFont"/>
    <w:rsid w:val="003F39C7"/>
  </w:style>
  <w:style w:type="character" w:customStyle="1" w:styleId="UnresolvedMention5">
    <w:name w:val="Unresolved Mention5"/>
    <w:basedOn w:val="DefaultParagraphFont"/>
    <w:uiPriority w:val="99"/>
    <w:semiHidden/>
    <w:unhideWhenUsed/>
    <w:rsid w:val="003F39C7"/>
    <w:rPr>
      <w:color w:val="605E5C"/>
      <w:shd w:val="clear" w:color="auto" w:fill="E1DFDD"/>
    </w:rPr>
  </w:style>
  <w:style w:type="character" w:customStyle="1" w:styleId="UnresolvedMention6">
    <w:name w:val="Unresolved Mention6"/>
    <w:basedOn w:val="DefaultParagraphFont"/>
    <w:uiPriority w:val="99"/>
    <w:semiHidden/>
    <w:unhideWhenUsed/>
    <w:rsid w:val="003F39C7"/>
    <w:rPr>
      <w:color w:val="605E5C"/>
      <w:shd w:val="clear" w:color="auto" w:fill="E1DFDD"/>
    </w:rPr>
  </w:style>
  <w:style w:type="paragraph" w:styleId="HTMLPreformatted">
    <w:name w:val="HTML Preformatted"/>
    <w:basedOn w:val="Normal"/>
    <w:link w:val="HTMLPreformattedChar"/>
    <w:uiPriority w:val="99"/>
    <w:semiHidden/>
    <w:unhideWhenUsed/>
    <w:rsid w:val="003F3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uiPriority w:val="99"/>
    <w:semiHidden/>
    <w:rsid w:val="003F39C7"/>
    <w:rPr>
      <w:rFonts w:ascii="Courier New" w:eastAsia="Times New Roman" w:hAnsi="Courier New" w:cs="Courier New"/>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s://cdn.smassets.net/assets/cms/cc/uploads/mp-samplesize-formula.png" TargetMode="External"/><Relationship Id="rId18" Type="http://schemas.openxmlformats.org/officeDocument/2006/relationships/chart" Target="charts/chart3.xml"/><Relationship Id="rId26" Type="http://schemas.openxmlformats.org/officeDocument/2006/relationships/chart" Target="charts/chart6.xml"/><Relationship Id="rId39" Type="http://schemas.openxmlformats.org/officeDocument/2006/relationships/image" Target="media/image17.emf"/><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oleObject" Target="embeddings/oleObject2.bin"/><Relationship Id="rId47" Type="http://schemas.openxmlformats.org/officeDocument/2006/relationships/image" Target="media/image21.emf"/><Relationship Id="rId50" Type="http://schemas.openxmlformats.org/officeDocument/2006/relationships/oleObject" Target="embeddings/oleObject6.bin"/><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oleObject" Target="embeddings/oleObject15.bin"/><Relationship Id="rId7" Type="http://schemas.openxmlformats.org/officeDocument/2006/relationships/header" Target="header1.xml"/><Relationship Id="rId71" Type="http://schemas.openxmlformats.org/officeDocument/2006/relationships/image" Target="media/image33.emf"/><Relationship Id="rId2" Type="http://schemas.openxmlformats.org/officeDocument/2006/relationships/styles" Target="styles.xml"/><Relationship Id="rId16" Type="http://schemas.openxmlformats.org/officeDocument/2006/relationships/chart" Target="charts/chart1.xml"/><Relationship Id="rId29" Type="http://schemas.openxmlformats.org/officeDocument/2006/relationships/image" Target="media/image10.png"/><Relationship Id="rId11" Type="http://schemas.openxmlformats.org/officeDocument/2006/relationships/image" Target="media/image3.png"/><Relationship Id="rId24" Type="http://schemas.openxmlformats.org/officeDocument/2006/relationships/chart" Target="charts/chart5.xml"/><Relationship Id="rId32" Type="http://schemas.openxmlformats.org/officeDocument/2006/relationships/image" Target="media/image13.png"/><Relationship Id="rId37" Type="http://schemas.microsoft.com/office/2011/relationships/commentsExtended" Target="commentsExtended.xml"/><Relationship Id="rId40" Type="http://schemas.openxmlformats.org/officeDocument/2006/relationships/oleObject" Target="embeddings/oleObject1.bin"/><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oleObject10.bin"/><Relationship Id="rId66" Type="http://schemas.openxmlformats.org/officeDocument/2006/relationships/oleObject" Target="embeddings/oleObject14.bin"/><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help.surveyanyplace.com/en/support/solutions/articles/35000041588-interval-scale" TargetMode="External"/><Relationship Id="rId23" Type="http://schemas.openxmlformats.org/officeDocument/2006/relationships/image" Target="media/image7.png"/><Relationship Id="rId28" Type="http://schemas.openxmlformats.org/officeDocument/2006/relationships/chart" Target="charts/chart7.xml"/><Relationship Id="rId36" Type="http://schemas.openxmlformats.org/officeDocument/2006/relationships/comments" Target="comments.xml"/><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image" Target="media/image12.png"/><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oleObject" Target="embeddings/oleObject11.bin"/><Relationship Id="rId65" Type="http://schemas.openxmlformats.org/officeDocument/2006/relationships/image" Target="media/image30.emf"/><Relationship Id="rId73" Type="http://schemas.openxmlformats.org/officeDocument/2006/relationships/image" Target="media/image34.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blog.socialcops.com/resources/optimize-survey-quality-choosing-right-question-types" TargetMode="External"/><Relationship Id="rId22" Type="http://schemas.openxmlformats.org/officeDocument/2006/relationships/image" Target="media/image6.png"/><Relationship Id="rId27" Type="http://schemas.openxmlformats.org/officeDocument/2006/relationships/image" Target="media/image9.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19.e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3.bin"/><Relationship Id="rId69" Type="http://schemas.openxmlformats.org/officeDocument/2006/relationships/image" Target="media/image32.emf"/><Relationship Id="rId8" Type="http://schemas.openxmlformats.org/officeDocument/2006/relationships/footer" Target="footer1.xml"/><Relationship Id="rId51" Type="http://schemas.openxmlformats.org/officeDocument/2006/relationships/image" Target="media/image23.emf"/><Relationship Id="rId72" Type="http://schemas.openxmlformats.org/officeDocument/2006/relationships/oleObject" Target="embeddings/oleObject17.bin"/><Relationship Id="rId3" Type="http://schemas.openxmlformats.org/officeDocument/2006/relationships/settings" Target="settings.xml"/><Relationship Id="rId12" Type="http://schemas.openxmlformats.org/officeDocument/2006/relationships/image" Target="https://cdn.smassets.net/assets/cms/cc/uploads/mp-samplesize-formula.png" TargetMode="External"/><Relationship Id="rId17" Type="http://schemas.openxmlformats.org/officeDocument/2006/relationships/chart" Target="charts/chart2.xm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hyperlink" Target="http://ispatguru.com/organizing-a-management-function/" TargetMode="External"/><Relationship Id="rId46" Type="http://schemas.openxmlformats.org/officeDocument/2006/relationships/oleObject" Target="embeddings/oleObject4.bin"/><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image" Target="media/image4.jpeg"/><Relationship Id="rId41" Type="http://schemas.openxmlformats.org/officeDocument/2006/relationships/image" Target="media/image18.emf"/><Relationship Id="rId54" Type="http://schemas.openxmlformats.org/officeDocument/2006/relationships/oleObject" Target="embeddings/oleObject8.bin"/><Relationship Id="rId62" Type="http://schemas.openxmlformats.org/officeDocument/2006/relationships/oleObject" Target="embeddings/oleObject12.bin"/><Relationship Id="rId70" Type="http://schemas.openxmlformats.org/officeDocument/2006/relationships/oleObject" Target="embeddings/oleObject16.bin"/><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UCY%20KIBE\OneDrive%20-%20tukenya.ac.ke\Hongo%20Phd\Data%20analysis\RESEARCH%20QUESTIONNAIRE%20FOR%20LIBRARY%20USERS%20(1).csv"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LUCY%20KIBE\OneDrive%20-%20tukenya.ac.ke\Hongo%20Phd\Data%20analysis\RESEARCH%20QUESTIONNAIRE%20FOR%20LIBRARY%20USERS%20(1).csv"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UCY%20KIBE\OneDrive%20-%20tukenya.ac.ke\Hongo%20Phd\Data%20analysis\RESEARCH%20QUESTIONNAIRE%20FOR%20LIBRARY%20USERS%20(1).csv"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tukenyaacke-my.sharepoint.com/personal/lucy_kibe_tukenya_ac_ke/Documents/Hongo%20Phd/Data%20analysis/RESEARCH%20QUESTIONNAIRE%20FOR%20LIBRARY%20STAFF%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rPr>
              <a:t>Academic staff employment status</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Sheet1!$B$1</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Full time</c:v>
                </c:pt>
                <c:pt idx="1">
                  <c:v>Part time</c:v>
                </c:pt>
                <c:pt idx="2">
                  <c:v>Contractual </c:v>
                </c:pt>
              </c:strCache>
            </c:strRef>
          </c:cat>
          <c:val>
            <c:numRef>
              <c:f>Sheet1!$B$2:$B$4</c:f>
              <c:numCache>
                <c:formatCode>General</c:formatCode>
                <c:ptCount val="3"/>
                <c:pt idx="0">
                  <c:v>89</c:v>
                </c:pt>
                <c:pt idx="1">
                  <c:v>454</c:v>
                </c:pt>
                <c:pt idx="2">
                  <c:v>27</c:v>
                </c:pt>
              </c:numCache>
            </c:numRef>
          </c:val>
          <c:extLst>
            <c:ext xmlns:c16="http://schemas.microsoft.com/office/drawing/2014/chart" uri="{C3380CC4-5D6E-409C-BE32-E72D297353CC}">
              <c16:uniqueId val="{00000000-4403-4A9B-BA9D-49606B8FAD42}"/>
            </c:ext>
          </c:extLst>
        </c:ser>
        <c:dLbls>
          <c:dLblPos val="outEnd"/>
          <c:showLegendKey val="0"/>
          <c:showVal val="1"/>
          <c:showCatName val="0"/>
          <c:showSerName val="0"/>
          <c:showPercent val="0"/>
          <c:showBubbleSize val="0"/>
        </c:dLbls>
        <c:gapWidth val="100"/>
        <c:axId val="1907386415"/>
        <c:axId val="1907387375"/>
      </c:barChart>
      <c:catAx>
        <c:axId val="1907386415"/>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GB" b="0">
                    <a:solidFill>
                      <a:schemeClr val="tx1"/>
                    </a:solidFill>
                  </a:rPr>
                  <a:t>Employment status</a:t>
                </a:r>
              </a:p>
            </c:rich>
          </c:tx>
          <c:layout>
            <c:manualLayout>
              <c:xMode val="edge"/>
              <c:yMode val="edge"/>
              <c:x val="3.0555555555555555E-2"/>
              <c:y val="0.30083734324876055"/>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07387375"/>
        <c:crosses val="autoZero"/>
        <c:auto val="1"/>
        <c:lblAlgn val="ctr"/>
        <c:lblOffset val="100"/>
        <c:noMultiLvlLbl val="0"/>
      </c:catAx>
      <c:valAx>
        <c:axId val="1907387375"/>
        <c:scaling>
          <c:orientation val="minMax"/>
        </c:scaling>
        <c:delete val="0"/>
        <c:axPos val="b"/>
        <c:majorGridlines>
          <c:spPr>
            <a:ln w="9525">
              <a:solidFill>
                <a:schemeClr val="tx2">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b="0">
                    <a:solidFill>
                      <a:schemeClr val="tx1"/>
                    </a:solidFill>
                  </a:rPr>
                  <a:t>Frequency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907386415"/>
        <c:crosses val="autoZero"/>
        <c:crossBetween val="between"/>
      </c:valAx>
      <c:spPr>
        <a:noFill/>
        <a:ln>
          <a:noFill/>
        </a:ln>
        <a:effectLst/>
      </c:spPr>
    </c:plotArea>
    <c:plotVisOnly val="1"/>
    <c:dispBlanksAs val="gap"/>
    <c:showDLblsOverMax val="0"/>
  </c:chart>
  <c:spPr>
    <a:solidFill>
      <a:schemeClr val="bg1"/>
    </a:solidFill>
    <a:ln w="9525">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3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rPr>
              <a:t>Library staff job titles</a:t>
            </a:r>
          </a:p>
        </c:rich>
      </c:tx>
      <c:layout>
        <c:manualLayout>
          <c:xMode val="edge"/>
          <c:yMode val="edge"/>
          <c:x val="0.39225261594416783"/>
          <c:y val="4.6296296296296294E-2"/>
        </c:manualLayout>
      </c:layout>
      <c:overlay val="0"/>
      <c:spPr>
        <a:noFill/>
        <a:ln>
          <a:noFill/>
        </a:ln>
        <a:effectLst/>
      </c:spPr>
      <c:txPr>
        <a:bodyPr rot="0" spcFirstLastPara="1" vertOverflow="ellipsis" vert="horz" wrap="square" anchor="ctr" anchorCtr="1"/>
        <a:lstStyle/>
        <a:p>
          <a:pPr algn="ctr">
            <a:defRPr sz="13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Sheet2!$B$2</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Sheet2!$A$3:$A$5</c:f>
              <c:strCache>
                <c:ptCount val="3"/>
                <c:pt idx="0">
                  <c:v>Assistant Director</c:v>
                </c:pt>
                <c:pt idx="1">
                  <c:v>Librarian</c:v>
                </c:pt>
                <c:pt idx="2">
                  <c:v>Assistant librarian</c:v>
                </c:pt>
              </c:strCache>
            </c:strRef>
          </c:cat>
          <c:val>
            <c:numRef>
              <c:f>Sheet2!$B$3:$B$5</c:f>
              <c:numCache>
                <c:formatCode>General</c:formatCode>
                <c:ptCount val="3"/>
                <c:pt idx="0">
                  <c:v>2</c:v>
                </c:pt>
                <c:pt idx="1">
                  <c:v>58</c:v>
                </c:pt>
                <c:pt idx="2">
                  <c:v>111</c:v>
                </c:pt>
              </c:numCache>
            </c:numRef>
          </c:val>
          <c:extLst>
            <c:ext xmlns:c16="http://schemas.microsoft.com/office/drawing/2014/chart" uri="{C3380CC4-5D6E-409C-BE32-E72D297353CC}">
              <c16:uniqueId val="{00000000-C811-4590-BF57-2646FAC3FDE9}"/>
            </c:ext>
          </c:extLst>
        </c:ser>
        <c:dLbls>
          <c:dLblPos val="outEnd"/>
          <c:showLegendKey val="0"/>
          <c:showVal val="1"/>
          <c:showCatName val="0"/>
          <c:showSerName val="0"/>
          <c:showPercent val="0"/>
          <c:showBubbleSize val="0"/>
        </c:dLbls>
        <c:gapWidth val="182"/>
        <c:axId val="1911851215"/>
        <c:axId val="1911859375"/>
      </c:barChart>
      <c:catAx>
        <c:axId val="1911851215"/>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a:solidFill>
                      <a:schemeClr val="tx1"/>
                    </a:solidFill>
                  </a:rPr>
                  <a:t>Job titles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11859375"/>
        <c:crosses val="autoZero"/>
        <c:auto val="1"/>
        <c:lblAlgn val="ctr"/>
        <c:lblOffset val="100"/>
        <c:noMultiLvlLbl val="0"/>
      </c:catAx>
      <c:valAx>
        <c:axId val="1911859375"/>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a:solidFill>
                      <a:schemeClr val="tx1"/>
                    </a:solidFill>
                  </a:rPr>
                  <a:t>Frequency</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1851215"/>
        <c:crosses val="autoZero"/>
        <c:crossBetween val="between"/>
      </c:valAx>
      <c:spPr>
        <a:noFill/>
        <a:ln>
          <a:noFill/>
        </a:ln>
        <a:effectLst/>
      </c:spPr>
    </c:plotArea>
    <c:plotVisOnly val="1"/>
    <c:dispBlanksAs val="gap"/>
    <c:showDLblsOverMax val="0"/>
  </c:chart>
  <c:spPr>
    <a:solidFill>
      <a:schemeClr val="bg1"/>
    </a:solidFill>
    <a:ln w="15875">
      <a:solidFill>
        <a:schemeClr val="tx1">
          <a:lumMod val="15000"/>
          <a:lumOff val="85000"/>
          <a:alpha val="90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rPr>
              <a:t>Librarians work length</a:t>
            </a:r>
          </a:p>
        </c:rich>
      </c:tx>
      <c:layout>
        <c:manualLayout>
          <c:xMode val="edge"/>
          <c:yMode val="edge"/>
          <c:x val="0.38263410893862981"/>
          <c:y val="3.595505617977528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Sheet2!$B$31</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Sheet2!$A$32:$A$38</c:f>
              <c:strCache>
                <c:ptCount val="7"/>
                <c:pt idx="0">
                  <c:v>1-5 years</c:v>
                </c:pt>
                <c:pt idx="1">
                  <c:v>6-10 years</c:v>
                </c:pt>
                <c:pt idx="2">
                  <c:v>11-15 years</c:v>
                </c:pt>
                <c:pt idx="3">
                  <c:v>16-20 years</c:v>
                </c:pt>
                <c:pt idx="4">
                  <c:v>21-25 years</c:v>
                </c:pt>
                <c:pt idx="5">
                  <c:v>26-30 years</c:v>
                </c:pt>
                <c:pt idx="6">
                  <c:v>31 and above</c:v>
                </c:pt>
              </c:strCache>
            </c:strRef>
          </c:cat>
          <c:val>
            <c:numRef>
              <c:f>Sheet2!$B$32:$B$38</c:f>
              <c:numCache>
                <c:formatCode>General</c:formatCode>
                <c:ptCount val="7"/>
                <c:pt idx="0">
                  <c:v>64</c:v>
                </c:pt>
                <c:pt idx="1">
                  <c:v>39</c:v>
                </c:pt>
                <c:pt idx="2">
                  <c:v>22</c:v>
                </c:pt>
                <c:pt idx="3">
                  <c:v>18</c:v>
                </c:pt>
                <c:pt idx="4">
                  <c:v>9</c:v>
                </c:pt>
                <c:pt idx="5">
                  <c:v>7</c:v>
                </c:pt>
                <c:pt idx="6">
                  <c:v>12</c:v>
                </c:pt>
              </c:numCache>
            </c:numRef>
          </c:val>
          <c:extLst>
            <c:ext xmlns:c16="http://schemas.microsoft.com/office/drawing/2014/chart" uri="{C3380CC4-5D6E-409C-BE32-E72D297353CC}">
              <c16:uniqueId val="{00000000-F002-4DA2-A55D-FF6F3A660C5A}"/>
            </c:ext>
          </c:extLst>
        </c:ser>
        <c:dLbls>
          <c:dLblPos val="outEnd"/>
          <c:showLegendKey val="0"/>
          <c:showVal val="1"/>
          <c:showCatName val="0"/>
          <c:showSerName val="0"/>
          <c:showPercent val="0"/>
          <c:showBubbleSize val="0"/>
        </c:dLbls>
        <c:gapWidth val="182"/>
        <c:axId val="1907375855"/>
        <c:axId val="1907377775"/>
      </c:barChart>
      <c:catAx>
        <c:axId val="1907375855"/>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solidFill>
                      <a:schemeClr val="tx1"/>
                    </a:solidFill>
                  </a:rPr>
                  <a:t>Work length</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07377775"/>
        <c:crosses val="autoZero"/>
        <c:auto val="1"/>
        <c:lblAlgn val="ctr"/>
        <c:lblOffset val="100"/>
        <c:noMultiLvlLbl val="0"/>
      </c:catAx>
      <c:valAx>
        <c:axId val="1907377775"/>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a:solidFill>
                      <a:schemeClr val="tx1"/>
                    </a:solidFill>
                  </a:rPr>
                  <a:t>Frequency</a:t>
                </a:r>
              </a:p>
            </c:rich>
          </c:tx>
          <c:layout>
            <c:manualLayout>
              <c:xMode val="edge"/>
              <c:yMode val="edge"/>
              <c:x val="0.46550768232622608"/>
              <c:y val="0.8982245421569494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07375855"/>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r">
              <a:defRPr sz="144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Leadership styles used by librarians</a:t>
            </a:r>
          </a:p>
        </c:rich>
      </c:tx>
      <c:overlay val="0"/>
      <c:spPr>
        <a:noFill/>
        <a:ln>
          <a:noFill/>
        </a:ln>
        <a:effectLst/>
      </c:spPr>
      <c:txPr>
        <a:bodyPr rot="0" spcFirstLastPara="1" vertOverflow="ellipsis" vert="horz" wrap="square" anchor="ctr" anchorCtr="1"/>
        <a:lstStyle/>
        <a:p>
          <a:pPr algn="r">
            <a:defRPr sz="144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'[RESEARCH QUESTIONNAIRE FOR LIBRARY STAFF .xlsx]Sheet1'!$B$1</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'[RESEARCH QUESTIONNAIRE FOR LIBRARY STAFF .xlsx]Sheet1'!$A$2:$A$8</c:f>
              <c:strCache>
                <c:ptCount val="7"/>
                <c:pt idx="0">
                  <c:v>Autocratic</c:v>
                </c:pt>
                <c:pt idx="1">
                  <c:v>Bureaucratic</c:v>
                </c:pt>
                <c:pt idx="2">
                  <c:v>Charismatic</c:v>
                </c:pt>
                <c:pt idx="3">
                  <c:v>Democratic</c:v>
                </c:pt>
                <c:pt idx="4">
                  <c:v>Laissez-faire</c:v>
                </c:pt>
                <c:pt idx="5">
                  <c:v>Transactional</c:v>
                </c:pt>
                <c:pt idx="6">
                  <c:v>Transformational</c:v>
                </c:pt>
              </c:strCache>
            </c:strRef>
          </c:cat>
          <c:val>
            <c:numRef>
              <c:f>'[RESEARCH QUESTIONNAIRE FOR LIBRARY STAFF .xlsx]Sheet1'!$B$2:$B$8</c:f>
              <c:numCache>
                <c:formatCode>General</c:formatCode>
                <c:ptCount val="7"/>
                <c:pt idx="0">
                  <c:v>3</c:v>
                </c:pt>
                <c:pt idx="1">
                  <c:v>8</c:v>
                </c:pt>
                <c:pt idx="2">
                  <c:v>9</c:v>
                </c:pt>
                <c:pt idx="3">
                  <c:v>75</c:v>
                </c:pt>
                <c:pt idx="4">
                  <c:v>6</c:v>
                </c:pt>
                <c:pt idx="5">
                  <c:v>4</c:v>
                </c:pt>
                <c:pt idx="6">
                  <c:v>66</c:v>
                </c:pt>
              </c:numCache>
            </c:numRef>
          </c:val>
          <c:extLst>
            <c:ext xmlns:c16="http://schemas.microsoft.com/office/drawing/2014/chart" uri="{C3380CC4-5D6E-409C-BE32-E72D297353CC}">
              <c16:uniqueId val="{00000000-E762-48AE-8B33-0BF411D5FD46}"/>
            </c:ext>
          </c:extLst>
        </c:ser>
        <c:dLbls>
          <c:dLblPos val="outEnd"/>
          <c:showLegendKey val="0"/>
          <c:showVal val="1"/>
          <c:showCatName val="0"/>
          <c:showSerName val="0"/>
          <c:showPercent val="0"/>
          <c:showBubbleSize val="0"/>
        </c:dLbls>
        <c:gapWidth val="100"/>
        <c:axId val="1597800815"/>
        <c:axId val="1597799855"/>
      </c:barChart>
      <c:catAx>
        <c:axId val="1597800815"/>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b="0"/>
                  <a:t>Leadership styles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7799855"/>
        <c:crosses val="autoZero"/>
        <c:auto val="1"/>
        <c:lblAlgn val="ctr"/>
        <c:lblOffset val="100"/>
        <c:noMultiLvlLbl val="0"/>
      </c:catAx>
      <c:valAx>
        <c:axId val="1597799855"/>
        <c:scaling>
          <c:orientation val="minMax"/>
        </c:scaling>
        <c:delete val="0"/>
        <c:axPos val="b"/>
        <c:majorGridlines>
          <c:spPr>
            <a:ln w="9525">
              <a:solidFill>
                <a:schemeClr val="tx2">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b="0"/>
                  <a:t>Frequency</a:t>
                </a:r>
              </a:p>
            </c:rich>
          </c:tx>
          <c:layout>
            <c:manualLayout>
              <c:xMode val="edge"/>
              <c:yMode val="edge"/>
              <c:x val="0.54036962996205795"/>
              <c:y val="0.8712962962962963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7800815"/>
        <c:crosses val="autoZero"/>
        <c:crossBetween val="between"/>
      </c:valAx>
      <c:spPr>
        <a:noFill/>
        <a:ln>
          <a:noFill/>
        </a:ln>
        <a:effectLst/>
      </c:spPr>
    </c:plotArea>
    <c:plotVisOnly val="1"/>
    <c:dispBlanksAs val="gap"/>
    <c:showDLblsOverMax val="0"/>
  </c:chart>
  <c:spPr>
    <a:solidFill>
      <a:schemeClr val="bg1"/>
    </a:solidFill>
    <a:ln w="12700" cmpd="thickThin">
      <a:solidFill>
        <a:schemeClr val="tx1">
          <a:lumMod val="15000"/>
          <a:lumOff val="85000"/>
          <a:alpha val="98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Most important role of a leader within a university library</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Sheet1!$B$2</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Sheet1!$A$3:$A$7</c:f>
              <c:strCache>
                <c:ptCount val="4"/>
                <c:pt idx="0">
                  <c:v>Managing the budget</c:v>
                </c:pt>
                <c:pt idx="1">
                  <c:v>Guiding and directing library staff and services</c:v>
                </c:pt>
                <c:pt idx="2">
                  <c:v>Organizing events and programming</c:v>
                </c:pt>
                <c:pt idx="3">
                  <c:v>Maintaining the physical collection</c:v>
                </c:pt>
              </c:strCache>
            </c:strRef>
          </c:cat>
          <c:val>
            <c:numRef>
              <c:f>Sheet1!$B$3:$B$7</c:f>
              <c:numCache>
                <c:formatCode>###0</c:formatCode>
                <c:ptCount val="5"/>
                <c:pt idx="0">
                  <c:v>13</c:v>
                </c:pt>
                <c:pt idx="1">
                  <c:v>157</c:v>
                </c:pt>
                <c:pt idx="2">
                  <c:v>1</c:v>
                </c:pt>
                <c:pt idx="3">
                  <c:v>0</c:v>
                </c:pt>
              </c:numCache>
            </c:numRef>
          </c:val>
          <c:extLst>
            <c:ext xmlns:c16="http://schemas.microsoft.com/office/drawing/2014/chart" uri="{C3380CC4-5D6E-409C-BE32-E72D297353CC}">
              <c16:uniqueId val="{00000000-56D2-49FB-9215-138BBD240486}"/>
            </c:ext>
          </c:extLst>
        </c:ser>
        <c:dLbls>
          <c:dLblPos val="outEnd"/>
          <c:showLegendKey val="0"/>
          <c:showVal val="1"/>
          <c:showCatName val="0"/>
          <c:showSerName val="0"/>
          <c:showPercent val="0"/>
          <c:showBubbleSize val="0"/>
        </c:dLbls>
        <c:gapWidth val="182"/>
        <c:axId val="270841679"/>
        <c:axId val="270842159"/>
      </c:barChart>
      <c:catAx>
        <c:axId val="270841679"/>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i="0">
                    <a:solidFill>
                      <a:schemeClr val="tx1"/>
                    </a:solidFill>
                    <a:latin typeface="Times New Roman" panose="02020603050405020304" pitchFamily="18" charset="0"/>
                    <a:cs typeface="Times New Roman" panose="02020603050405020304" pitchFamily="18" charset="0"/>
                  </a:rPr>
                  <a:t>Roles of a leader</a:t>
                </a:r>
              </a:p>
            </c:rich>
          </c:tx>
          <c:layout>
            <c:manualLayout>
              <c:xMode val="edge"/>
              <c:yMode val="edge"/>
              <c:x val="2.7690371302706105E-2"/>
              <c:y val="0.24879811525265827"/>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lgn="just">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70842159"/>
        <c:crosses val="autoZero"/>
        <c:auto val="1"/>
        <c:lblAlgn val="ctr"/>
        <c:lblOffset val="100"/>
        <c:noMultiLvlLbl val="0"/>
      </c:catAx>
      <c:valAx>
        <c:axId val="270842159"/>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a:solidFill>
                      <a:schemeClr val="tx1"/>
                    </a:solidFill>
                    <a:latin typeface="Times New Roman" panose="02020603050405020304" pitchFamily="18" charset="0"/>
                    <a:cs typeface="Times New Roman" panose="02020603050405020304" pitchFamily="18" charset="0"/>
                  </a:rPr>
                  <a:t>Frequency</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841679"/>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Times users used the library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Sheet1!$A$2:$A$6</c:f>
              <c:strCache>
                <c:ptCount val="5"/>
                <c:pt idx="0">
                  <c:v>Daily</c:v>
                </c:pt>
                <c:pt idx="1">
                  <c:v>Weekly</c:v>
                </c:pt>
                <c:pt idx="2">
                  <c:v>Monthly</c:v>
                </c:pt>
                <c:pt idx="3">
                  <c:v>Rarely</c:v>
                </c:pt>
                <c:pt idx="4">
                  <c:v>Never</c:v>
                </c:pt>
              </c:strCache>
            </c:strRef>
          </c:cat>
          <c:val>
            <c:numRef>
              <c:f>Sheet1!$B$2:$B$6</c:f>
              <c:numCache>
                <c:formatCode>General</c:formatCode>
                <c:ptCount val="5"/>
                <c:pt idx="0">
                  <c:v>178</c:v>
                </c:pt>
                <c:pt idx="1">
                  <c:v>661</c:v>
                </c:pt>
                <c:pt idx="2">
                  <c:v>32</c:v>
                </c:pt>
                <c:pt idx="3">
                  <c:v>78</c:v>
                </c:pt>
                <c:pt idx="4">
                  <c:v>5</c:v>
                </c:pt>
              </c:numCache>
            </c:numRef>
          </c:val>
          <c:extLst>
            <c:ext xmlns:c16="http://schemas.microsoft.com/office/drawing/2014/chart" uri="{C3380CC4-5D6E-409C-BE32-E72D297353CC}">
              <c16:uniqueId val="{00000000-37E7-4050-BBC5-07AC1CE8D51D}"/>
            </c:ext>
          </c:extLst>
        </c:ser>
        <c:dLbls>
          <c:dLblPos val="inEnd"/>
          <c:showLegendKey val="0"/>
          <c:showVal val="1"/>
          <c:showCatName val="0"/>
          <c:showSerName val="0"/>
          <c:showPercent val="0"/>
          <c:showBubbleSize val="0"/>
        </c:dLbls>
        <c:gapWidth val="100"/>
        <c:overlap val="-24"/>
        <c:axId val="693442671"/>
        <c:axId val="693428751"/>
      </c:barChart>
      <c:catAx>
        <c:axId val="69344267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b="0">
                    <a:latin typeface="Times New Roman" panose="02020603050405020304" pitchFamily="18" charset="0"/>
                    <a:cs typeface="Times New Roman" panose="02020603050405020304" pitchFamily="18" charset="0"/>
                  </a:rPr>
                  <a:t>Timeline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3428751"/>
        <c:crosses val="autoZero"/>
        <c:auto val="1"/>
        <c:lblAlgn val="ctr"/>
        <c:lblOffset val="100"/>
        <c:noMultiLvlLbl val="0"/>
      </c:catAx>
      <c:valAx>
        <c:axId val="693428751"/>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b="0">
                    <a:latin typeface="Times New Roman" panose="02020603050405020304" pitchFamily="18" charset="0"/>
                    <a:cs typeface="Times New Roman" panose="02020603050405020304" pitchFamily="18" charset="0"/>
                  </a:rPr>
                  <a:t>Frequency</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442671"/>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GB" sz="1200" b="1">
                <a:solidFill>
                  <a:schemeClr val="tx1"/>
                </a:solidFill>
                <a:latin typeface="Times New Roman" panose="02020603050405020304" pitchFamily="18" charset="0"/>
                <a:cs typeface="Times New Roman" panose="02020603050405020304" pitchFamily="18" charset="0"/>
              </a:rPr>
              <a:t>Overall performance of university library by users</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Sheet1!$B$2</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Sheet1!$A$3:$A$7</c:f>
              <c:strCache>
                <c:ptCount val="5"/>
                <c:pt idx="0">
                  <c:v>Excellent</c:v>
                </c:pt>
                <c:pt idx="1">
                  <c:v>Good</c:v>
                </c:pt>
                <c:pt idx="2">
                  <c:v>Average</c:v>
                </c:pt>
                <c:pt idx="3">
                  <c:v>Poor</c:v>
                </c:pt>
                <c:pt idx="4">
                  <c:v>Very poor</c:v>
                </c:pt>
              </c:strCache>
            </c:strRef>
          </c:cat>
          <c:val>
            <c:numRef>
              <c:f>Sheet1!$B$3:$B$7</c:f>
              <c:numCache>
                <c:formatCode>General</c:formatCode>
                <c:ptCount val="5"/>
                <c:pt idx="0">
                  <c:v>567</c:v>
                </c:pt>
                <c:pt idx="1">
                  <c:v>299</c:v>
                </c:pt>
                <c:pt idx="2">
                  <c:v>81</c:v>
                </c:pt>
                <c:pt idx="3">
                  <c:v>6</c:v>
                </c:pt>
                <c:pt idx="4">
                  <c:v>1</c:v>
                </c:pt>
              </c:numCache>
            </c:numRef>
          </c:val>
          <c:extLst>
            <c:ext xmlns:c16="http://schemas.microsoft.com/office/drawing/2014/chart" uri="{C3380CC4-5D6E-409C-BE32-E72D297353CC}">
              <c16:uniqueId val="{00000000-BD00-4F65-9DBF-751B1C828ED9}"/>
            </c:ext>
          </c:extLst>
        </c:ser>
        <c:dLbls>
          <c:dLblPos val="outEnd"/>
          <c:showLegendKey val="0"/>
          <c:showVal val="1"/>
          <c:showCatName val="0"/>
          <c:showSerName val="0"/>
          <c:showPercent val="0"/>
          <c:showBubbleSize val="0"/>
        </c:dLbls>
        <c:gapWidth val="219"/>
        <c:overlap val="-27"/>
        <c:axId val="1660375551"/>
        <c:axId val="1660370751"/>
      </c:barChart>
      <c:catAx>
        <c:axId val="166037555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0">
                    <a:solidFill>
                      <a:schemeClr val="tx1"/>
                    </a:solidFill>
                    <a:latin typeface="Times New Roman" panose="02020603050405020304" pitchFamily="18" charset="0"/>
                    <a:cs typeface="Times New Roman" panose="02020603050405020304" pitchFamily="18" charset="0"/>
                  </a:rPr>
                  <a:t>Rating</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60370751"/>
        <c:crosses val="autoZero"/>
        <c:auto val="1"/>
        <c:lblAlgn val="ctr"/>
        <c:lblOffset val="100"/>
        <c:noMultiLvlLbl val="0"/>
      </c:catAx>
      <c:valAx>
        <c:axId val="1660370751"/>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b="0">
                    <a:solidFill>
                      <a:schemeClr val="tx1"/>
                    </a:solidFill>
                    <a:latin typeface="Times New Roman" panose="02020603050405020304" pitchFamily="18" charset="0"/>
                    <a:cs typeface="Times New Roman" panose="02020603050405020304" pitchFamily="18" charset="0"/>
                  </a:rPr>
                  <a:t>Frequecny</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375551"/>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312</Pages>
  <Words>108977</Words>
  <Characters>621173</Characters>
  <Application>Microsoft Office Word</Application>
  <DocSecurity>0</DocSecurity>
  <Lines>5176</Lines>
  <Paragraphs>1457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library</cp:lastModifiedBy>
  <cp:revision>2</cp:revision>
  <dcterms:created xsi:type="dcterms:W3CDTF">2025-01-21T11:21:00Z</dcterms:created>
  <dcterms:modified xsi:type="dcterms:W3CDTF">2025-01-21T11:21:00Z</dcterms:modified>
</cp:coreProperties>
</file>